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AC" w:rsidRPr="00E0658F" w:rsidRDefault="00CE2EAC" w:rsidP="00CE2EAC">
      <w:pPr>
        <w:pStyle w:val="11"/>
        <w:tabs>
          <w:tab w:val="left" w:pos="110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r w:rsidRPr="00E0658F">
        <w:rPr>
          <w:sz w:val="18"/>
          <w:szCs w:val="18"/>
        </w:rPr>
        <w:fldChar w:fldCharType="begin"/>
      </w:r>
      <w:r w:rsidRPr="00E0658F">
        <w:rPr>
          <w:sz w:val="18"/>
          <w:szCs w:val="18"/>
        </w:rPr>
        <w:instrText xml:space="preserve"> TOC \o "1-3" \h \z \u </w:instrText>
      </w:r>
      <w:r w:rsidRPr="00E0658F">
        <w:rPr>
          <w:sz w:val="18"/>
          <w:szCs w:val="18"/>
        </w:rPr>
        <w:fldChar w:fldCharType="separate"/>
      </w:r>
      <w:hyperlink w:anchor="_Toc437197096" w:history="1">
        <w:r w:rsidRPr="00E0658F">
          <w:rPr>
            <w:rStyle w:val="aa"/>
            <w:noProof/>
            <w:sz w:val="18"/>
            <w:szCs w:val="18"/>
          </w:rPr>
          <w:t>I.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>ОБЩИ ПОЛОЖЕНИЯ</w:t>
        </w:r>
        <w:r w:rsidRPr="00E0658F">
          <w:rPr>
            <w:noProof/>
            <w:webHidden/>
            <w:sz w:val="18"/>
            <w:szCs w:val="18"/>
          </w:rPr>
          <w:tab/>
        </w:r>
        <w:bookmarkStart w:id="0" w:name="_GoBack"/>
        <w:bookmarkEnd w:id="0"/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_Toc437197096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32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097" w:history="1">
        <w:r w:rsidRPr="00E0658F">
          <w:rPr>
            <w:rStyle w:val="aa"/>
            <w:noProof/>
            <w:sz w:val="18"/>
            <w:szCs w:val="18"/>
          </w:rPr>
          <w:t>II.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>ОРГАНИЗАЦИОНЕН ПЛАН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_Toc437197097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3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098" w:history="1">
        <w:r w:rsidRPr="00E0658F">
          <w:rPr>
            <w:rStyle w:val="aa"/>
            <w:noProof/>
            <w:sz w:val="18"/>
            <w:szCs w:val="18"/>
          </w:rPr>
          <w:t>1.   Ограничителни условия по ПБЗ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_Toc437197098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6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099" w:history="1">
        <w:r w:rsidRPr="00E0658F">
          <w:rPr>
            <w:rStyle w:val="aa"/>
            <w:noProof/>
            <w:sz w:val="18"/>
            <w:szCs w:val="18"/>
            <w:lang w:val="bg-BG"/>
          </w:rPr>
          <w:t>2</w:t>
        </w:r>
        <w:r w:rsidRPr="00E0658F">
          <w:rPr>
            <w:rStyle w:val="aa"/>
            <w:noProof/>
            <w:sz w:val="18"/>
            <w:szCs w:val="18"/>
          </w:rPr>
          <w:t>.   Структуриране на обекта и етапи за изпълнение на СМР, съобразно изискванията на ЗБУТ.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_Toc437197099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8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00" w:history="1">
        <w:r w:rsidRPr="00E0658F">
          <w:rPr>
            <w:rStyle w:val="aa"/>
            <w:noProof/>
            <w:sz w:val="18"/>
            <w:szCs w:val="18"/>
          </w:rPr>
          <w:t xml:space="preserve">3. </w:t>
        </w:r>
        <w:r w:rsidRPr="00E0658F">
          <w:rPr>
            <w:rStyle w:val="aa"/>
            <w:noProof/>
            <w:sz w:val="18"/>
            <w:szCs w:val="18"/>
            <w:lang w:val="bg-BG"/>
          </w:rPr>
          <w:t xml:space="preserve">  </w:t>
        </w:r>
        <w:r w:rsidRPr="00E0658F">
          <w:rPr>
            <w:rStyle w:val="aa"/>
            <w:noProof/>
            <w:sz w:val="18"/>
            <w:szCs w:val="18"/>
          </w:rPr>
          <w:t>Етапи за изпълнение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_Toc437197100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8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01" w:history="1">
        <w:r w:rsidRPr="00E0658F">
          <w:rPr>
            <w:rStyle w:val="aa"/>
            <w:noProof/>
            <w:sz w:val="18"/>
            <w:szCs w:val="18"/>
          </w:rPr>
          <w:t>4.   Класифициране на опасностите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_Toc437197101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8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02" w:history="1">
        <w:r w:rsidRPr="00E0658F">
          <w:rPr>
            <w:rStyle w:val="aa"/>
            <w:noProof/>
            <w:sz w:val="18"/>
            <w:szCs w:val="18"/>
          </w:rPr>
          <w:t>5.  Организация на строителството.   Временно строителство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_Toc437197102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10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32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03" w:history="1">
        <w:r w:rsidRPr="00E0658F">
          <w:rPr>
            <w:rStyle w:val="aa"/>
            <w:noProof/>
            <w:sz w:val="18"/>
            <w:szCs w:val="18"/>
          </w:rPr>
          <w:t>III.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  <w:lang w:val="bg-BG"/>
          </w:rPr>
          <w:t>ВИДОВЕ РАБОТА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_Toc437197103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11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32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04" w:history="1">
        <w:r w:rsidRPr="00E0658F">
          <w:rPr>
            <w:rStyle w:val="aa"/>
            <w:noProof/>
            <w:sz w:val="18"/>
            <w:szCs w:val="18"/>
          </w:rPr>
          <w:t>IV.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>ИНСТРУКЦИИ ЗА БЕЗОПАСНА РАБОТА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_Toc437197104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12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32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05" w:history="1">
        <w:r w:rsidRPr="00E0658F">
          <w:rPr>
            <w:rStyle w:val="aa"/>
            <w:noProof/>
            <w:sz w:val="18"/>
            <w:szCs w:val="18"/>
            <w:lang w:val="bg-BG"/>
          </w:rPr>
          <w:t>V.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  <w:lang w:val="bg-BG"/>
          </w:rPr>
          <w:t>ОБЩИ ИЗИСКВАНИЯ ПРИ ИЗПЪЛНЕНИЕ НА СМР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_Toc437197105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13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06" w:history="1">
        <w:r w:rsidRPr="00E0658F">
          <w:rPr>
            <w:rStyle w:val="aa"/>
            <w:noProof/>
            <w:sz w:val="18"/>
            <w:szCs w:val="18"/>
          </w:rPr>
          <w:t>2.</w:t>
        </w:r>
        <w:r w:rsidRPr="00E0658F">
          <w:rPr>
            <w:rStyle w:val="aa"/>
            <w:noProof/>
            <w:sz w:val="18"/>
            <w:szCs w:val="18"/>
            <w:lang w:val="bg-BG"/>
          </w:rPr>
          <w:t xml:space="preserve"> </w:t>
        </w:r>
        <w:r w:rsidRPr="00E0658F">
          <w:rPr>
            <w:rStyle w:val="aa"/>
            <w:noProof/>
            <w:sz w:val="18"/>
            <w:szCs w:val="18"/>
          </w:rPr>
          <w:t>Изкопни работи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_Toc437197106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13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07" w:history="1">
        <w:r w:rsidRPr="00E0658F">
          <w:rPr>
            <w:rStyle w:val="aa"/>
            <w:noProof/>
            <w:sz w:val="18"/>
            <w:szCs w:val="18"/>
          </w:rPr>
          <w:t>3.</w:t>
        </w:r>
        <w:r w:rsidRPr="00E0658F">
          <w:rPr>
            <w:rStyle w:val="aa"/>
            <w:noProof/>
            <w:sz w:val="18"/>
            <w:szCs w:val="18"/>
            <w:lang w:val="bg-BG"/>
          </w:rPr>
          <w:t xml:space="preserve"> </w:t>
        </w:r>
        <w:r w:rsidRPr="00E0658F">
          <w:rPr>
            <w:rStyle w:val="aa"/>
            <w:noProof/>
            <w:sz w:val="18"/>
            <w:szCs w:val="18"/>
          </w:rPr>
          <w:t xml:space="preserve">Полагане на </w:t>
        </w:r>
        <w:r w:rsidRPr="00E0658F">
          <w:rPr>
            <w:rStyle w:val="aa"/>
            <w:noProof/>
            <w:sz w:val="18"/>
            <w:szCs w:val="18"/>
            <w:lang w:val="bg-BG"/>
          </w:rPr>
          <w:t>скален материал/земни маси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_Toc437197107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14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08" w:history="1">
        <w:r w:rsidRPr="00E0658F">
          <w:rPr>
            <w:rStyle w:val="aa"/>
            <w:noProof/>
            <w:sz w:val="18"/>
            <w:szCs w:val="18"/>
          </w:rPr>
          <w:t>4.</w:t>
        </w:r>
        <w:r w:rsidRPr="00E0658F">
          <w:rPr>
            <w:rStyle w:val="aa"/>
            <w:noProof/>
            <w:sz w:val="18"/>
            <w:szCs w:val="18"/>
            <w:lang w:val="bg-BG"/>
          </w:rPr>
          <w:t xml:space="preserve"> </w:t>
        </w:r>
        <w:r w:rsidRPr="00E0658F">
          <w:rPr>
            <w:rStyle w:val="aa"/>
            <w:noProof/>
            <w:sz w:val="18"/>
            <w:szCs w:val="18"/>
          </w:rPr>
          <w:t>Кофражни работи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_Toc437197108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14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09" w:history="1">
        <w:r w:rsidRPr="00E0658F">
          <w:rPr>
            <w:rStyle w:val="aa"/>
            <w:noProof/>
            <w:sz w:val="18"/>
            <w:szCs w:val="18"/>
          </w:rPr>
          <w:t>5.</w:t>
        </w:r>
        <w:r w:rsidRPr="00E0658F">
          <w:rPr>
            <w:rStyle w:val="aa"/>
            <w:noProof/>
            <w:sz w:val="18"/>
            <w:szCs w:val="18"/>
            <w:lang w:val="bg-BG"/>
          </w:rPr>
          <w:t xml:space="preserve"> </w:t>
        </w:r>
        <w:r w:rsidRPr="00E0658F">
          <w:rPr>
            <w:rStyle w:val="aa"/>
            <w:noProof/>
            <w:sz w:val="18"/>
            <w:szCs w:val="18"/>
          </w:rPr>
          <w:t>Армировъчни работи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_Toc437197109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14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10" w:history="1">
        <w:r w:rsidRPr="00E0658F">
          <w:rPr>
            <w:rStyle w:val="aa"/>
            <w:noProof/>
            <w:sz w:val="18"/>
            <w:szCs w:val="18"/>
          </w:rPr>
          <w:t>6.</w:t>
        </w:r>
        <w:r w:rsidRPr="00E0658F">
          <w:rPr>
            <w:rStyle w:val="aa"/>
            <w:noProof/>
            <w:sz w:val="18"/>
            <w:szCs w:val="18"/>
            <w:lang w:val="bg-BG"/>
          </w:rPr>
          <w:t xml:space="preserve"> </w:t>
        </w:r>
        <w:r w:rsidRPr="00E0658F">
          <w:rPr>
            <w:rStyle w:val="aa"/>
            <w:noProof/>
            <w:sz w:val="18"/>
            <w:szCs w:val="18"/>
          </w:rPr>
          <w:t>Бетонови работи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_Toc437197110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15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11" w:history="1">
        <w:r w:rsidRPr="00E0658F">
          <w:rPr>
            <w:rStyle w:val="aa"/>
            <w:noProof/>
            <w:sz w:val="18"/>
            <w:szCs w:val="18"/>
          </w:rPr>
          <w:t>7. Хидроизолационни работи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_Toc437197111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15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12" w:history="1">
        <w:r w:rsidRPr="00E0658F">
          <w:rPr>
            <w:rStyle w:val="aa"/>
            <w:noProof/>
            <w:sz w:val="18"/>
            <w:szCs w:val="18"/>
          </w:rPr>
          <w:t>8.</w:t>
        </w:r>
        <w:r w:rsidRPr="00E0658F">
          <w:rPr>
            <w:rStyle w:val="aa"/>
            <w:noProof/>
            <w:sz w:val="18"/>
            <w:szCs w:val="18"/>
            <w:lang w:val="bg-BG"/>
          </w:rPr>
          <w:t xml:space="preserve"> </w:t>
        </w:r>
        <w:r w:rsidRPr="00E0658F">
          <w:rPr>
            <w:rStyle w:val="aa"/>
            <w:noProof/>
            <w:sz w:val="18"/>
            <w:szCs w:val="18"/>
          </w:rPr>
          <w:t>Дренажи</w:t>
        </w:r>
        <w:r w:rsidRPr="00E0658F">
          <w:rPr>
            <w:rStyle w:val="aa"/>
            <w:noProof/>
            <w:sz w:val="18"/>
            <w:szCs w:val="18"/>
            <w:lang w:val="bg-BG"/>
          </w:rPr>
          <w:t xml:space="preserve"> </w:t>
        </w:r>
        <w:r w:rsidRPr="00E0658F">
          <w:rPr>
            <w:rStyle w:val="aa"/>
            <w:noProof/>
            <w:sz w:val="18"/>
            <w:szCs w:val="18"/>
          </w:rPr>
          <w:t>/</w:t>
        </w:r>
        <w:r w:rsidRPr="00E0658F">
          <w:rPr>
            <w:rStyle w:val="aa"/>
            <w:noProof/>
            <w:sz w:val="18"/>
            <w:szCs w:val="18"/>
            <w:lang w:val="bg-BG"/>
          </w:rPr>
          <w:t>водоотливна тръба/</w:t>
        </w:r>
        <w:r w:rsidRPr="00E0658F">
          <w:rPr>
            <w:rStyle w:val="aa"/>
            <w:noProof/>
            <w:sz w:val="18"/>
            <w:szCs w:val="18"/>
          </w:rPr>
          <w:t>.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_Toc437197112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15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13" w:history="1">
        <w:r w:rsidRPr="00E0658F">
          <w:rPr>
            <w:rStyle w:val="aa"/>
            <w:noProof/>
            <w:sz w:val="18"/>
            <w:szCs w:val="18"/>
            <w:lang w:val="bg-BG"/>
          </w:rPr>
          <w:t>9</w:t>
        </w:r>
        <w:r w:rsidRPr="00E0658F">
          <w:rPr>
            <w:rStyle w:val="aa"/>
            <w:noProof/>
            <w:sz w:val="18"/>
            <w:szCs w:val="18"/>
          </w:rPr>
          <w:t>.</w:t>
        </w:r>
        <w:r w:rsidRPr="00E0658F">
          <w:rPr>
            <w:rStyle w:val="aa"/>
            <w:noProof/>
            <w:sz w:val="18"/>
            <w:szCs w:val="18"/>
            <w:lang w:val="bg-BG"/>
          </w:rPr>
          <w:t xml:space="preserve"> </w:t>
        </w:r>
        <w:r w:rsidRPr="00E0658F">
          <w:rPr>
            <w:rStyle w:val="aa"/>
            <w:noProof/>
            <w:sz w:val="18"/>
            <w:szCs w:val="18"/>
          </w:rPr>
          <w:t>Работа с ел. инструменти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_Toc437197113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15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14" w:history="1">
        <w:r w:rsidRPr="00E0658F">
          <w:rPr>
            <w:rStyle w:val="aa"/>
            <w:noProof/>
            <w:sz w:val="18"/>
            <w:szCs w:val="18"/>
          </w:rPr>
          <w:t>1</w:t>
        </w:r>
        <w:r w:rsidRPr="00E0658F">
          <w:rPr>
            <w:rStyle w:val="aa"/>
            <w:noProof/>
            <w:sz w:val="18"/>
            <w:szCs w:val="18"/>
            <w:lang w:val="bg-BG"/>
          </w:rPr>
          <w:t>0</w:t>
        </w:r>
        <w:r w:rsidRPr="00E0658F">
          <w:rPr>
            <w:rStyle w:val="aa"/>
            <w:noProof/>
            <w:sz w:val="18"/>
            <w:szCs w:val="18"/>
          </w:rPr>
          <w:t>.</w:t>
        </w:r>
        <w:r w:rsidRPr="00E0658F">
          <w:rPr>
            <w:rStyle w:val="aa"/>
            <w:noProof/>
            <w:sz w:val="18"/>
            <w:szCs w:val="18"/>
            <w:lang w:val="bg-BG"/>
          </w:rPr>
          <w:t xml:space="preserve"> </w:t>
        </w:r>
        <w:r w:rsidRPr="00E0658F">
          <w:rPr>
            <w:rStyle w:val="aa"/>
            <w:noProof/>
            <w:sz w:val="18"/>
            <w:szCs w:val="18"/>
          </w:rPr>
          <w:t>Работа с електрожен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_Toc437197114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15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15" w:history="1">
        <w:r w:rsidRPr="00E0658F">
          <w:rPr>
            <w:rStyle w:val="aa"/>
            <w:noProof/>
            <w:sz w:val="18"/>
            <w:szCs w:val="18"/>
          </w:rPr>
          <w:t>1</w:t>
        </w:r>
        <w:r w:rsidRPr="00E0658F">
          <w:rPr>
            <w:rStyle w:val="aa"/>
            <w:noProof/>
            <w:sz w:val="18"/>
            <w:szCs w:val="18"/>
            <w:lang w:val="bg-BG"/>
          </w:rPr>
          <w:t>1</w:t>
        </w:r>
        <w:r w:rsidRPr="00E0658F">
          <w:rPr>
            <w:rStyle w:val="aa"/>
            <w:noProof/>
            <w:sz w:val="18"/>
            <w:szCs w:val="18"/>
          </w:rPr>
          <w:t>.</w:t>
        </w:r>
        <w:r w:rsidRPr="00E0658F">
          <w:rPr>
            <w:rStyle w:val="aa"/>
            <w:noProof/>
            <w:sz w:val="18"/>
            <w:szCs w:val="18"/>
            <w:lang w:val="bg-BG"/>
          </w:rPr>
          <w:t xml:space="preserve"> </w:t>
        </w:r>
        <w:r w:rsidRPr="00E0658F">
          <w:rPr>
            <w:rStyle w:val="aa"/>
            <w:noProof/>
            <w:sz w:val="18"/>
            <w:szCs w:val="18"/>
          </w:rPr>
          <w:t>Транспортни работи</w:t>
        </w:r>
        <w:r w:rsidRPr="00E0658F">
          <w:rPr>
            <w:rStyle w:val="aa"/>
            <w:noProof/>
            <w:sz w:val="18"/>
            <w:szCs w:val="18"/>
            <w:lang w:val="bg-BG"/>
          </w:rPr>
          <w:t xml:space="preserve"> и товаро-подемни работи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_Toc437197115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16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16" w:history="1">
        <w:r w:rsidRPr="00E0658F">
          <w:rPr>
            <w:rStyle w:val="aa"/>
            <w:noProof/>
            <w:sz w:val="18"/>
            <w:szCs w:val="18"/>
          </w:rPr>
          <w:t>12. Взривни работи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_Toc437197116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16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17" w:history="1">
        <w:r w:rsidRPr="00E0658F">
          <w:rPr>
            <w:rStyle w:val="aa"/>
            <w:noProof/>
            <w:sz w:val="18"/>
            <w:szCs w:val="18"/>
            <w:lang w:val="bg-BG"/>
          </w:rPr>
          <w:t xml:space="preserve">13. </w:t>
        </w:r>
        <w:r w:rsidRPr="00E0658F">
          <w:rPr>
            <w:rStyle w:val="aa"/>
            <w:noProof/>
            <w:sz w:val="18"/>
            <w:szCs w:val="18"/>
          </w:rPr>
          <w:t>Средства за индивидуална защита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_Toc437197117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17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18" w:history="1">
        <w:r w:rsidRPr="00E0658F">
          <w:rPr>
            <w:rStyle w:val="aa"/>
            <w:noProof/>
            <w:sz w:val="18"/>
            <w:szCs w:val="18"/>
            <w:lang w:val="bg-BG"/>
          </w:rPr>
          <w:t xml:space="preserve">14. </w:t>
        </w:r>
        <w:r w:rsidRPr="00E0658F">
          <w:rPr>
            <w:rStyle w:val="aa"/>
            <w:noProof/>
            <w:sz w:val="18"/>
            <w:szCs w:val="18"/>
          </w:rPr>
          <w:t>Санитарно хигиенно състояние на обекта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_Toc437197118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17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32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19" w:history="1">
        <w:r w:rsidRPr="00E0658F">
          <w:rPr>
            <w:rStyle w:val="aa"/>
            <w:noProof/>
            <w:sz w:val="18"/>
            <w:szCs w:val="18"/>
          </w:rPr>
          <w:t>VI.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>ЗАДЪЛЖИТЕЛНИ МЕРОПРИЯТИЯ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_Toc437197119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17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54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20" w:history="1">
        <w:r w:rsidRPr="00E0658F">
          <w:rPr>
            <w:rStyle w:val="aa"/>
            <w:noProof/>
            <w:sz w:val="18"/>
            <w:szCs w:val="18"/>
          </w:rPr>
          <w:t>VII.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 xml:space="preserve">СПИСЪК     НА     НЕОБХОДИМАТА     МЕХАНИЗАЦИЯ     ЗА ИЗПЪЛНЕНИЕ НА </w:t>
        </w:r>
        <w:r w:rsidRPr="00E0658F">
          <w:rPr>
            <w:rStyle w:val="aa"/>
            <w:noProof/>
            <w:sz w:val="18"/>
            <w:szCs w:val="18"/>
            <w:lang w:val="bg-BG"/>
          </w:rPr>
          <w:t>С</w:t>
        </w:r>
        <w:r w:rsidRPr="00E0658F">
          <w:rPr>
            <w:rStyle w:val="aa"/>
            <w:noProof/>
            <w:sz w:val="18"/>
            <w:szCs w:val="18"/>
          </w:rPr>
          <w:t>ТРОИТЕЛНО - МОНТАЖНИТЕ РАБОТИ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_Toc437197120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17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54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21" w:history="1">
        <w:r w:rsidRPr="00E0658F">
          <w:rPr>
            <w:rStyle w:val="aa"/>
            <w:noProof/>
            <w:sz w:val="18"/>
            <w:szCs w:val="18"/>
          </w:rPr>
          <w:t>VIII.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>ВРЕМЕННА     ОРГАНИЗИЦИЯ     НА     ДВИЖЕНИЕТО     ПРИ ИЗВЪРШВАНЕ НА СТРОИТЕЛНИ РАБОТИ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_Toc437197121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18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22" w:history="1">
        <w:r w:rsidRPr="00E0658F">
          <w:rPr>
            <w:rStyle w:val="aa"/>
            <w:noProof/>
            <w:sz w:val="18"/>
            <w:szCs w:val="18"/>
            <w:lang w:val="bg-BG"/>
          </w:rPr>
          <w:t>1.</w:t>
        </w:r>
        <w:r w:rsidRPr="00E0658F">
          <w:rPr>
            <w:rStyle w:val="aa"/>
            <w:noProof/>
            <w:sz w:val="18"/>
            <w:szCs w:val="18"/>
          </w:rPr>
          <w:t>Общи положения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_Toc437197122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18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23" w:history="1">
        <w:r w:rsidRPr="00E0658F">
          <w:rPr>
            <w:rStyle w:val="aa"/>
            <w:noProof/>
            <w:sz w:val="18"/>
            <w:szCs w:val="18"/>
          </w:rPr>
          <w:t>3.   Комплексен план график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_Toc437197123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18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32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24" w:history="1">
        <w:r w:rsidRPr="00E0658F">
          <w:rPr>
            <w:rStyle w:val="aa"/>
            <w:noProof/>
            <w:sz w:val="18"/>
            <w:szCs w:val="18"/>
          </w:rPr>
          <w:t>IX.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>ПРЕДОТВРАТЯВАНЕ И ЛИКВИДИРАНЕ НА ПОЖАРИ И АВАРИИ, И ЕВАКУАЦИЯ НА РАБОТЕЩИТЕ И НАМИРАЩИТЕ СЕ НА СТРОИТЕЛНАТА ПЛОЩАДКА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_Toc437197124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18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25" w:history="1">
        <w:r w:rsidRPr="00E0658F">
          <w:rPr>
            <w:rStyle w:val="aa"/>
            <w:noProof/>
            <w:sz w:val="18"/>
            <w:szCs w:val="18"/>
          </w:rPr>
          <w:t>1.Общи правила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_Toc437197125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18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26" w:history="1">
        <w:r w:rsidRPr="00E0658F">
          <w:rPr>
            <w:rStyle w:val="aa"/>
            <w:noProof/>
            <w:sz w:val="18"/>
            <w:szCs w:val="18"/>
          </w:rPr>
          <w:t>2.План за предотвратяване и ликвидиране на пожари и аварии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_Toc437197126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19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32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27" w:history="1">
        <w:r w:rsidRPr="00E0658F">
          <w:rPr>
            <w:rStyle w:val="aa"/>
            <w:noProof/>
            <w:sz w:val="18"/>
            <w:szCs w:val="18"/>
          </w:rPr>
          <w:t>X.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>ОТГОВОРНИ ДЛЪЖНОСТНИ ЛИЦА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_Toc437197127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20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28" w:history="1">
        <w:r w:rsidRPr="00E0658F">
          <w:rPr>
            <w:rStyle w:val="aa"/>
            <w:noProof/>
            <w:sz w:val="18"/>
            <w:szCs w:val="18"/>
          </w:rPr>
          <w:t>1.Задължения на строителя.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_Toc437197128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20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29" w:history="1">
        <w:r w:rsidRPr="00E0658F">
          <w:rPr>
            <w:rStyle w:val="aa"/>
            <w:noProof/>
            <w:sz w:val="18"/>
            <w:szCs w:val="18"/>
            <w:lang w:val="bg-BG"/>
          </w:rPr>
          <w:t>2.</w:t>
        </w:r>
        <w:r w:rsidRPr="00E0658F">
          <w:rPr>
            <w:rStyle w:val="aa"/>
            <w:noProof/>
            <w:sz w:val="18"/>
            <w:szCs w:val="18"/>
          </w:rPr>
          <w:t>Координатор по безопасност и здраве</w:t>
        </w:r>
        <w:r w:rsidRPr="00E0658F">
          <w:rPr>
            <w:rStyle w:val="aa"/>
            <w:noProof/>
            <w:sz w:val="18"/>
            <w:szCs w:val="18"/>
            <w:lang w:val="bg-BG"/>
          </w:rPr>
          <w:t>/Отговорно лице</w:t>
        </w:r>
        <w:r w:rsidRPr="00E0658F">
          <w:rPr>
            <w:rStyle w:val="aa"/>
            <w:noProof/>
            <w:sz w:val="18"/>
            <w:szCs w:val="18"/>
          </w:rPr>
          <w:t xml:space="preserve"> - за етапа на изпълнение на строежа,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_Toc437197129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21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24"/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30" w:history="1">
        <w:r w:rsidRPr="00E0658F">
          <w:rPr>
            <w:rStyle w:val="aa"/>
            <w:noProof/>
            <w:sz w:val="18"/>
            <w:szCs w:val="18"/>
            <w:lang w:val="bg-BG"/>
          </w:rPr>
          <w:t>3.</w:t>
        </w:r>
        <w:r w:rsidRPr="00E0658F">
          <w:rPr>
            <w:rStyle w:val="aa"/>
            <w:noProof/>
            <w:sz w:val="18"/>
            <w:szCs w:val="18"/>
          </w:rPr>
          <w:t>Задължения на  техническия  персонал  на обекта  и работниците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_Toc437197130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21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32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31" w:history="1">
        <w:r w:rsidRPr="00E0658F">
          <w:rPr>
            <w:rStyle w:val="aa"/>
            <w:noProof/>
            <w:sz w:val="18"/>
            <w:szCs w:val="18"/>
          </w:rPr>
          <w:t>XI.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>ЕВАКУАЦИОННИ ПЪТИЩА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_Toc437197131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22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54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32" w:history="1">
        <w:r w:rsidRPr="00E0658F">
          <w:rPr>
            <w:rStyle w:val="aa"/>
            <w:noProof/>
            <w:sz w:val="18"/>
            <w:szCs w:val="18"/>
          </w:rPr>
          <w:t>XII.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>МЕСТА НА СЪСРЕДОТОЧЕНА РАБОТА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_Toc437197132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22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54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33" w:history="1">
        <w:r w:rsidRPr="00E0658F">
          <w:rPr>
            <w:rStyle w:val="aa"/>
            <w:noProof/>
            <w:sz w:val="18"/>
            <w:szCs w:val="18"/>
          </w:rPr>
          <w:t>XIII.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>МЕСТА СЪС СПЕЦИФИЧНИ РИСКОВЕ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_Toc437197133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22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54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34" w:history="1">
        <w:r w:rsidRPr="00E0658F">
          <w:rPr>
            <w:rStyle w:val="aa"/>
            <w:noProof/>
            <w:sz w:val="18"/>
            <w:szCs w:val="18"/>
          </w:rPr>
          <w:t>XIV.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>СКЛАДИРАНЕ СТРОИТЕЛНИ МАТЕРИАЛИ И ОТПАДЪЦИ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_Toc437197134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22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54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35" w:history="1">
        <w:r w:rsidRPr="00E0658F">
          <w:rPr>
            <w:rStyle w:val="aa"/>
            <w:noProof/>
            <w:sz w:val="18"/>
            <w:szCs w:val="18"/>
          </w:rPr>
          <w:t>XV.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>САНИТАРНО- БИТОВИ ПОМЕЩЕНИЯ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_Toc437197135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22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54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36" w:history="1">
        <w:r w:rsidRPr="00E0658F">
          <w:rPr>
            <w:rStyle w:val="aa"/>
            <w:noProof/>
            <w:sz w:val="18"/>
            <w:szCs w:val="18"/>
          </w:rPr>
          <w:t>XVI.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>ЗАХРАНВАНЕ С ЕЛ. ТОК, ВОДА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_Toc437197136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22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54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37" w:history="1">
        <w:r w:rsidRPr="00E0658F">
          <w:rPr>
            <w:rStyle w:val="aa"/>
            <w:noProof/>
            <w:sz w:val="18"/>
            <w:szCs w:val="18"/>
          </w:rPr>
          <w:t>XVII.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 xml:space="preserve">ГРАФИК </w:t>
        </w:r>
        <w:r w:rsidRPr="00E0658F">
          <w:rPr>
            <w:rStyle w:val="aa"/>
            <w:noProof/>
            <w:sz w:val="18"/>
            <w:szCs w:val="18"/>
            <w:lang w:val="bg-BG"/>
          </w:rPr>
          <w:t xml:space="preserve"> </w:t>
        </w:r>
        <w:r w:rsidRPr="00E0658F">
          <w:rPr>
            <w:rStyle w:val="aa"/>
            <w:noProof/>
            <w:sz w:val="18"/>
            <w:szCs w:val="18"/>
          </w:rPr>
          <w:t xml:space="preserve"> НА  РАБОТА   НА  ВРЕМЕННОТО   ИЗКУСТВЕНО ОСВЕТЛЕНИЕ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_Toc437197137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22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76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38" w:history="1">
        <w:r w:rsidRPr="00E0658F">
          <w:rPr>
            <w:rStyle w:val="aa"/>
            <w:noProof/>
            <w:sz w:val="18"/>
            <w:szCs w:val="18"/>
          </w:rPr>
          <w:t>XVIII.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>СХЕМА И ВИД НА СИГНАЛИЗАЦИЯТА ЗА БЕДСТВИЕ, АВАРИЯ, ПОЖАР ИЛИ ЗЛОПОЛУКА, С ОПРЕДЕЛЕНО МЯСТО ЗА ОКАЗВАНЕ НА ПЪРВА ПОМОЩ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_Toc437197138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23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54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39" w:history="1">
        <w:r w:rsidRPr="00E0658F">
          <w:rPr>
            <w:rStyle w:val="aa"/>
            <w:noProof/>
            <w:sz w:val="18"/>
            <w:szCs w:val="18"/>
          </w:rPr>
          <w:t>XIX.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>НОРМАТИВНА УРЕДБА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_Toc437197139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23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pStyle w:val="11"/>
        <w:tabs>
          <w:tab w:val="left" w:pos="1540"/>
          <w:tab w:val="right" w:leader="dot" w:pos="9108"/>
        </w:tabs>
        <w:ind w:firstLine="851"/>
        <w:rPr>
          <w:rFonts w:ascii="Calibri" w:hAnsi="Calibri"/>
          <w:noProof/>
          <w:sz w:val="18"/>
          <w:szCs w:val="18"/>
          <w:lang w:val="bg-BG" w:eastAsia="bg-BG"/>
        </w:rPr>
      </w:pPr>
      <w:hyperlink w:anchor="_Toc437197140" w:history="1">
        <w:r w:rsidRPr="00E0658F">
          <w:rPr>
            <w:rStyle w:val="aa"/>
            <w:noProof/>
            <w:sz w:val="18"/>
            <w:szCs w:val="18"/>
          </w:rPr>
          <w:t>XX.</w:t>
        </w:r>
        <w:r w:rsidRPr="00E0658F">
          <w:rPr>
            <w:rFonts w:ascii="Calibri" w:hAnsi="Calibri"/>
            <w:noProof/>
            <w:sz w:val="18"/>
            <w:szCs w:val="18"/>
            <w:lang w:val="bg-BG" w:eastAsia="bg-BG"/>
          </w:rPr>
          <w:tab/>
        </w:r>
        <w:r w:rsidRPr="00E0658F">
          <w:rPr>
            <w:rStyle w:val="aa"/>
            <w:noProof/>
            <w:sz w:val="18"/>
            <w:szCs w:val="18"/>
          </w:rPr>
          <w:t>МЕРОПРИЯТИЯ ПО ОПАЗВАНЕ НА ОКОЛНАТА СРЕДА</w:t>
        </w:r>
        <w:r w:rsidRPr="00E0658F">
          <w:rPr>
            <w:noProof/>
            <w:webHidden/>
            <w:sz w:val="18"/>
            <w:szCs w:val="18"/>
          </w:rPr>
          <w:tab/>
        </w:r>
        <w:r w:rsidRPr="00E0658F">
          <w:rPr>
            <w:noProof/>
            <w:webHidden/>
            <w:sz w:val="18"/>
            <w:szCs w:val="18"/>
          </w:rPr>
          <w:fldChar w:fldCharType="begin"/>
        </w:r>
        <w:r w:rsidRPr="00E0658F">
          <w:rPr>
            <w:noProof/>
            <w:webHidden/>
            <w:sz w:val="18"/>
            <w:szCs w:val="18"/>
          </w:rPr>
          <w:instrText xml:space="preserve"> PAGEREF _Toc437197140 \h </w:instrText>
        </w:r>
        <w:r w:rsidRPr="00E0658F">
          <w:rPr>
            <w:noProof/>
            <w:webHidden/>
            <w:sz w:val="18"/>
            <w:szCs w:val="18"/>
          </w:rPr>
        </w:r>
        <w:r w:rsidRPr="00E0658F">
          <w:rPr>
            <w:noProof/>
            <w:webHidden/>
            <w:sz w:val="18"/>
            <w:szCs w:val="18"/>
          </w:rPr>
          <w:fldChar w:fldCharType="separate"/>
        </w:r>
        <w:r>
          <w:rPr>
            <w:noProof/>
            <w:webHidden/>
            <w:sz w:val="18"/>
            <w:szCs w:val="18"/>
          </w:rPr>
          <w:t>24</w:t>
        </w:r>
        <w:r w:rsidRPr="00E0658F">
          <w:rPr>
            <w:noProof/>
            <w:webHidden/>
            <w:sz w:val="18"/>
            <w:szCs w:val="18"/>
          </w:rPr>
          <w:fldChar w:fldCharType="end"/>
        </w:r>
      </w:hyperlink>
    </w:p>
    <w:p w:rsidR="00CE2EAC" w:rsidRPr="00E0658F" w:rsidRDefault="00CE2EAC" w:rsidP="00CE2EAC">
      <w:pPr>
        <w:tabs>
          <w:tab w:val="left" w:pos="3270"/>
        </w:tabs>
        <w:ind w:firstLine="851"/>
        <w:rPr>
          <w:b/>
          <w:sz w:val="20"/>
          <w:szCs w:val="20"/>
        </w:rPr>
      </w:pPr>
      <w:r w:rsidRPr="00E0658F">
        <w:rPr>
          <w:bCs/>
          <w:noProof/>
          <w:sz w:val="18"/>
          <w:szCs w:val="18"/>
        </w:rPr>
        <w:fldChar w:fldCharType="end"/>
      </w:r>
      <w:r w:rsidRPr="00E0658F">
        <w:rPr>
          <w:b/>
          <w:sz w:val="20"/>
          <w:szCs w:val="20"/>
          <w:lang w:val="bg-BG"/>
        </w:rPr>
        <w:t>Приложения</w:t>
      </w:r>
    </w:p>
    <w:p w:rsidR="00CE2EAC" w:rsidRPr="008A6AF9" w:rsidRDefault="00CE2EAC" w:rsidP="00CE2EAC">
      <w:pPr>
        <w:rPr>
          <w:lang w:val="bg-BG"/>
        </w:rPr>
      </w:pPr>
      <w:bookmarkStart w:id="1" w:name="_Toc437197096"/>
      <w:r w:rsidRPr="008A6AF9">
        <w:rPr>
          <w:lang w:val="bg-BG"/>
        </w:rPr>
        <w:t>№</w:t>
      </w:r>
      <w:r>
        <w:t>1</w:t>
      </w:r>
      <w:r w:rsidRPr="008A6AF9">
        <w:rPr>
          <w:lang w:val="bg-BG"/>
        </w:rPr>
        <w:t xml:space="preserve">   </w:t>
      </w:r>
      <w:r>
        <w:rPr>
          <w:lang w:val="bg-BG"/>
        </w:rPr>
        <w:t>Програма за радиационна защита и радиационен контрол</w:t>
      </w:r>
    </w:p>
    <w:p w:rsidR="00CE2EAC" w:rsidRPr="008A6AF9" w:rsidRDefault="00CE2EAC" w:rsidP="00CE2EAC">
      <w:pPr>
        <w:rPr>
          <w:lang w:val="bg-BG"/>
        </w:rPr>
      </w:pPr>
      <w:r w:rsidRPr="008A6AF9">
        <w:rPr>
          <w:lang w:val="bg-BG"/>
        </w:rPr>
        <w:t>№</w:t>
      </w:r>
      <w:r>
        <w:rPr>
          <w:lang w:val="bg-BG"/>
        </w:rPr>
        <w:t>2</w:t>
      </w:r>
      <w:r w:rsidRPr="008A6AF9">
        <w:rPr>
          <w:lang w:val="bg-BG"/>
        </w:rPr>
        <w:t xml:space="preserve">   </w:t>
      </w:r>
      <w:r>
        <w:rPr>
          <w:lang w:val="bg-BG"/>
        </w:rPr>
        <w:t>Строително ситуационен план, временно строителство</w:t>
      </w:r>
      <w:r>
        <w:t xml:space="preserve"> </w:t>
      </w:r>
      <w:r w:rsidRPr="008A6AF9">
        <w:rPr>
          <w:lang w:val="bg-BG"/>
        </w:rPr>
        <w:t>(важи като схема по Наредба 2/2004г., чл.10, точки 4,8,10,15,16)</w:t>
      </w:r>
      <w:r>
        <w:rPr>
          <w:lang w:val="bg-BG"/>
        </w:rPr>
        <w:t xml:space="preserve">, вкл. </w:t>
      </w:r>
      <w:r w:rsidRPr="008A6AF9">
        <w:rPr>
          <w:lang w:val="bg-BG"/>
        </w:rPr>
        <w:t xml:space="preserve"> временно строителство (важи като схема по Наредба 2/2004г., чл.10, точки 12, 13, 14)</w:t>
      </w:r>
    </w:p>
    <w:p w:rsidR="00CE2EAC" w:rsidRDefault="00CE2EAC" w:rsidP="00CE2EAC">
      <w:pPr>
        <w:rPr>
          <w:lang w:val="bg-BG"/>
        </w:rPr>
      </w:pPr>
      <w:r>
        <w:rPr>
          <w:lang w:val="bg-BG"/>
        </w:rPr>
        <w:t xml:space="preserve">№3   </w:t>
      </w:r>
      <w:r w:rsidRPr="008A6AF9">
        <w:rPr>
          <w:lang w:val="bg-BG"/>
        </w:rPr>
        <w:t>Комплексен план график</w:t>
      </w:r>
    </w:p>
    <w:p w:rsidR="00CE2EAC" w:rsidRPr="009F7C21" w:rsidRDefault="00CE2EAC" w:rsidP="00CE2EAC">
      <w:pPr>
        <w:pStyle w:val="1"/>
      </w:pPr>
      <w:r w:rsidRPr="009F7C21">
        <w:lastRenderedPageBreak/>
        <w:t>ОБЩИ ПОЛОЖЕНИЯ</w:t>
      </w:r>
      <w:bookmarkEnd w:id="1"/>
    </w:p>
    <w:p w:rsidR="00CE2EAC" w:rsidRPr="00034E2F" w:rsidRDefault="00CE2EAC" w:rsidP="00CE2EAC">
      <w:pPr>
        <w:rPr>
          <w:sz w:val="22"/>
          <w:szCs w:val="22"/>
          <w:lang w:val="bg-BG"/>
        </w:rPr>
      </w:pPr>
      <w:r w:rsidRPr="004A4938">
        <w:rPr>
          <w:sz w:val="22"/>
          <w:szCs w:val="22"/>
          <w:lang w:val="bg-BG"/>
        </w:rPr>
        <w:t xml:space="preserve">      </w:t>
      </w:r>
      <w:r w:rsidRPr="00030CA6">
        <w:rPr>
          <w:sz w:val="22"/>
          <w:szCs w:val="22"/>
          <w:lang w:val="bg-BG"/>
        </w:rPr>
        <w:t>Настоящият План за безопасност и здраве е разработен съгласно чл. 9 и в съответствие с чл. 10 на</w:t>
      </w:r>
      <w:r w:rsidRPr="00034E2F">
        <w:rPr>
          <w:sz w:val="22"/>
          <w:szCs w:val="22"/>
          <w:lang w:val="bg-BG"/>
        </w:rPr>
        <w:t xml:space="preserve"> Наредба №2 от 22.03.2004 г. за минималните изисквания за здравословни и безопасни условия на труд при извършване на строителни и монтажни работи (Обн. ДВ бр. 37 04.05.2004 г., последна редакция ДВ бр. 102 от 19.12.2006 г.)</w:t>
      </w:r>
      <w:r>
        <w:rPr>
          <w:sz w:val="22"/>
          <w:szCs w:val="22"/>
          <w:lang w:val="bg-BG"/>
        </w:rPr>
        <w:t xml:space="preserve"> </w:t>
      </w:r>
      <w:r w:rsidRPr="00034E2F">
        <w:rPr>
          <w:sz w:val="22"/>
          <w:szCs w:val="22"/>
          <w:lang w:val="bg-BG"/>
        </w:rPr>
        <w:t xml:space="preserve"> и на основание на:</w:t>
      </w:r>
    </w:p>
    <w:p w:rsidR="00CE2EAC" w:rsidRPr="00034E2F" w:rsidRDefault="00CE2EAC" w:rsidP="00CE2EAC">
      <w:pPr>
        <w:rPr>
          <w:sz w:val="22"/>
          <w:szCs w:val="22"/>
          <w:lang w:val="bg-BG"/>
        </w:rPr>
      </w:pPr>
      <w:r w:rsidRPr="00034E2F">
        <w:rPr>
          <w:sz w:val="22"/>
          <w:szCs w:val="22"/>
          <w:lang w:val="bg-BG"/>
        </w:rPr>
        <w:t xml:space="preserve">- Разработени в работна фаза </w:t>
      </w:r>
      <w:r>
        <w:rPr>
          <w:sz w:val="22"/>
          <w:szCs w:val="22"/>
          <w:lang w:val="bg-BG"/>
        </w:rPr>
        <w:t>предвидени дейности</w:t>
      </w:r>
      <w:r w:rsidRPr="00034E2F">
        <w:rPr>
          <w:sz w:val="22"/>
          <w:szCs w:val="22"/>
          <w:lang w:val="bg-BG"/>
        </w:rPr>
        <w:t>;</w:t>
      </w:r>
    </w:p>
    <w:p w:rsidR="00CE2EAC" w:rsidRPr="00034E2F" w:rsidRDefault="00CE2EAC" w:rsidP="00CE2EAC">
      <w:pPr>
        <w:rPr>
          <w:sz w:val="22"/>
          <w:szCs w:val="22"/>
          <w:lang w:val="bg-BG"/>
        </w:rPr>
      </w:pPr>
      <w:r w:rsidRPr="00034E2F">
        <w:rPr>
          <w:sz w:val="22"/>
          <w:szCs w:val="22"/>
          <w:lang w:val="bg-BG"/>
        </w:rPr>
        <w:t xml:space="preserve">- Наредба №7 за минималните изисквания за здравословни и безопасни условия на труд на работните места и при използване на работното оборудване (Обн. ДВ бр.88/1999 г., последна редакция </w:t>
      </w:r>
      <w:r>
        <w:t>изм. и доп. ДВ. бр.24 от 12 Март 2013г</w:t>
      </w:r>
      <w:r w:rsidRPr="00034E2F">
        <w:rPr>
          <w:sz w:val="22"/>
          <w:szCs w:val="22"/>
          <w:lang w:val="bg-BG"/>
        </w:rPr>
        <w:t>.);</w:t>
      </w:r>
    </w:p>
    <w:p w:rsidR="00CE2EAC" w:rsidRPr="009F7C21" w:rsidRDefault="00CE2EAC" w:rsidP="00CE2EAC">
      <w:pPr>
        <w:rPr>
          <w:sz w:val="22"/>
          <w:szCs w:val="22"/>
          <w:lang w:val="bg-BG"/>
        </w:rPr>
      </w:pPr>
      <w:r w:rsidRPr="00034E2F">
        <w:rPr>
          <w:sz w:val="22"/>
          <w:szCs w:val="22"/>
          <w:lang w:val="bg-BG"/>
        </w:rPr>
        <w:t xml:space="preserve">- </w:t>
      </w:r>
      <w:r w:rsidRPr="009F7C21">
        <w:rPr>
          <w:sz w:val="22"/>
          <w:szCs w:val="22"/>
          <w:lang w:val="bg-BG"/>
        </w:rPr>
        <w:t>Наредба №РД-07-2 от 16 декември 2009 г. за условията и реда за провеждане на периодично обучение и инструктаж на работниците и служителите по правилата за осигуряване на здравословни и безопасни условия на труд (в сила от 01.01.2010 г) (ДВ бр. 201 от 22 декември 2009 г.,  последна редакция ДВ бр. 25 от 30 март 2010 г.)</w:t>
      </w:r>
    </w:p>
    <w:p w:rsidR="00CE2EAC" w:rsidRPr="009F7C21" w:rsidRDefault="00CE2EAC" w:rsidP="00CE2EAC">
      <w:pPr>
        <w:rPr>
          <w:sz w:val="22"/>
          <w:szCs w:val="22"/>
          <w:lang w:val="bg-BG"/>
        </w:rPr>
      </w:pPr>
      <w:r w:rsidRPr="009F7C21">
        <w:rPr>
          <w:sz w:val="22"/>
          <w:szCs w:val="22"/>
          <w:lang w:val="bg-BG"/>
        </w:rPr>
        <w:t>- Наредба №3 от 16 август 2010 г. за временната организация и безопасността на движението при извършване на строителни и монтажни работи по пътищата и улиците (ДВ. Бр. 74/ 21.09.2010 г.)</w:t>
      </w:r>
    </w:p>
    <w:p w:rsidR="00CE2EAC" w:rsidRDefault="00CE2EAC" w:rsidP="00CE2EAC">
      <w:pPr>
        <w:pStyle w:val="a3"/>
        <w:rPr>
          <w:sz w:val="22"/>
          <w:szCs w:val="22"/>
          <w:lang w:val="bg-BG"/>
        </w:rPr>
      </w:pPr>
      <w:r w:rsidRPr="00701F81">
        <w:rPr>
          <w:sz w:val="22"/>
          <w:szCs w:val="22"/>
          <w:lang w:val="bg-BG"/>
        </w:rPr>
        <w:t xml:space="preserve">       Част ПБЗ е разработена за дейностите предвидени </w:t>
      </w:r>
      <w:r>
        <w:rPr>
          <w:sz w:val="22"/>
          <w:szCs w:val="22"/>
          <w:lang w:val="bg-BG"/>
        </w:rPr>
        <w:t xml:space="preserve">проекта за ремонтно възстановителни работи на Обект ЕТД „Балкан“ ООД „Техническа ликвидация на хоризонтални минни изработки и подземен шахтов комплекс, </w:t>
      </w:r>
      <w:r w:rsidRPr="00231F0C">
        <w:rPr>
          <w:b/>
          <w:sz w:val="22"/>
          <w:szCs w:val="22"/>
          <w:lang w:val="bg-BG"/>
        </w:rPr>
        <w:t>подобект „Укрепване и затваряне на отворени минни изработки: у-к „Пробойница – Щолна 3</w:t>
      </w:r>
      <w:r>
        <w:rPr>
          <w:b/>
          <w:sz w:val="22"/>
          <w:szCs w:val="22"/>
          <w:lang w:val="bg-BG"/>
        </w:rPr>
        <w:t xml:space="preserve"> и</w:t>
      </w:r>
      <w:r w:rsidRPr="00231F0C">
        <w:rPr>
          <w:b/>
          <w:sz w:val="22"/>
          <w:szCs w:val="22"/>
          <w:lang w:val="bg-BG"/>
        </w:rPr>
        <w:t xml:space="preserve"> Щолна 4; у-к „Хижата“ – щолна 5 и у-к „Еленов дол“ – щолна 6.</w:t>
      </w:r>
    </w:p>
    <w:p w:rsidR="00CE2EAC" w:rsidRPr="003C3E1F" w:rsidRDefault="00CE2EAC" w:rsidP="00CE2EAC">
      <w:pPr>
        <w:ind w:firstLine="705"/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Проектните решения предвиждат: осигуряване достъп до устията на минните изработки; разчистване на работната площадка; изграждане на ХТС съоръжения за отводняване на руднични води; обрушовка на определени участъци в щолните с ПВР (пробивно-взривни работи), оформяне на взривния куп и дозасипване на устието с баластра/земни маси. ПВР ще се провеждат на всички изброени обекти. Утежняващ фактор условията на труд е, че описаните обекти са от бившия уранодобив и това  предполага оценка и мерки за безопасни условия на труд в специфични условия - среда на йонизиращи лъчения. В ПБЗ са отчетени специфичните рискове за безопасността и здравето на работещите вкл. работа в среда на йонизиращи лъчения и работа при която се изполват взривни вещества. Друга характерна особеност на обекта е, че отделните подобекти (минни изработки) са разположени в планински терен и се намират на относително големи отстояния един от друг. Това налага да се обособят 3 площадки за временно строителство – за трите участъка. При ремонтно възстановителните работи са предвидени и дейности във вътрешността на минните израбoтки: обрушовката; изграждане на водоотливна система (дренаж/тръба) и водоспираща бетонова стена. Ще се работи на открито (работна площадка пред устието на щолните) и  в щолните - максимално до 40 </w:t>
      </w:r>
      <w:r>
        <w:rPr>
          <w:sz w:val="22"/>
          <w:szCs w:val="22"/>
        </w:rPr>
        <w:t xml:space="preserve">m навътре в </w:t>
      </w:r>
      <w:r>
        <w:rPr>
          <w:sz w:val="22"/>
          <w:szCs w:val="22"/>
          <w:lang w:val="bg-BG"/>
        </w:rPr>
        <w:t>тях</w:t>
      </w:r>
      <w:r>
        <w:rPr>
          <w:sz w:val="22"/>
          <w:szCs w:val="22"/>
        </w:rPr>
        <w:t>.</w:t>
      </w:r>
    </w:p>
    <w:p w:rsidR="00CE2EAC" w:rsidRDefault="00CE2EAC" w:rsidP="00CE2EAC">
      <w:pPr>
        <w:ind w:firstLine="705"/>
        <w:rPr>
          <w:sz w:val="22"/>
          <w:szCs w:val="22"/>
          <w:lang w:val="bg-BG"/>
        </w:rPr>
      </w:pPr>
    </w:p>
    <w:p w:rsidR="00CE2EAC" w:rsidRDefault="00CE2EAC" w:rsidP="00CE2EAC">
      <w:pPr>
        <w:ind w:firstLine="705"/>
        <w:rPr>
          <w:sz w:val="22"/>
          <w:szCs w:val="22"/>
        </w:rPr>
      </w:pPr>
      <w:r>
        <w:rPr>
          <w:sz w:val="22"/>
          <w:szCs w:val="22"/>
          <w:lang w:val="bg-BG"/>
        </w:rPr>
        <w:t>С оглед на комплексния характер за осигуряване на здравословни и безопасни условия на труд при реализация на проекта е задължително да се спазват изискванията и на</w:t>
      </w:r>
      <w:r>
        <w:rPr>
          <w:sz w:val="22"/>
          <w:szCs w:val="22"/>
        </w:rPr>
        <w:t>:</w:t>
      </w:r>
    </w:p>
    <w:p w:rsidR="00CE2EAC" w:rsidRPr="002C5B1B" w:rsidRDefault="00CE2EAC" w:rsidP="00CE2EA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</w:pPr>
      <w:r w:rsidRPr="002C5B1B">
        <w:rPr>
          <w:sz w:val="22"/>
          <w:szCs w:val="22"/>
          <w:lang w:val="bg-BG"/>
        </w:rPr>
        <w:t>Правилника за безопасност на труда при разработване на находища по открит начин, утвърден от Министъра на труда и социалната политика</w:t>
      </w:r>
      <w:r>
        <w:rPr>
          <w:sz w:val="22"/>
          <w:szCs w:val="22"/>
          <w:lang w:val="bg-BG"/>
        </w:rPr>
        <w:t xml:space="preserve"> (МТСГ)</w:t>
      </w:r>
      <w:r w:rsidRPr="002C5B1B">
        <w:rPr>
          <w:sz w:val="22"/>
          <w:szCs w:val="22"/>
          <w:lang w:val="bg-BG"/>
        </w:rPr>
        <w:t xml:space="preserve"> </w:t>
      </w:r>
      <w:r w:rsidRPr="00E7407F">
        <w:rPr>
          <w:sz w:val="22"/>
          <w:szCs w:val="22"/>
          <w:lang w:val="bg-BG"/>
        </w:rPr>
        <w:t>(</w:t>
      </w:r>
      <w:r w:rsidRPr="00E7407F">
        <w:t>утвърден със Заповед № 278 на МТСГ от 1995 г., ДВ, бр. 18 от 1996 г., Бюлетин “Безопасност на труда” МТСГ – ГИТ, София, 1996 г.</w:t>
      </w:r>
      <w:r w:rsidRPr="00E7407F">
        <w:rPr>
          <w:lang w:val="bg-BG"/>
        </w:rPr>
        <w:t xml:space="preserve"> -</w:t>
      </w:r>
      <w:r w:rsidRPr="002C5B1B">
        <w:rPr>
          <w:sz w:val="22"/>
          <w:szCs w:val="22"/>
          <w:lang w:val="bg-BG"/>
        </w:rPr>
        <w:t>необнародван), издаден през 1996 в частта му за безопасност при работа с механизирано изпълнение на изкопно-насипни работи;</w:t>
      </w:r>
    </w:p>
    <w:p w:rsidR="00CE2EAC" w:rsidRDefault="00CE2EAC" w:rsidP="00CE2EA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</w:pPr>
      <w:r w:rsidRPr="002C5B1B">
        <w:rPr>
          <w:sz w:val="22"/>
          <w:szCs w:val="22"/>
        </w:rPr>
        <w:t>Правилник по безопасност на труда при разработване на рудни и нерудни находища</w:t>
      </w:r>
      <w:r w:rsidRPr="002C5B1B">
        <w:t xml:space="preserve"> по подземен начин (В-01-02-04), МХМ, 1971 г. (изм. и доп. ИБТ на МТСГ бр. 11 от 1994 г.);</w:t>
      </w:r>
    </w:p>
    <w:p w:rsidR="00CE2EAC" w:rsidRPr="00E7407F" w:rsidRDefault="00CE2EAC" w:rsidP="00CE2EA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</w:pPr>
      <w:r>
        <w:rPr>
          <w:lang w:val="bg-BG"/>
        </w:rPr>
        <w:lastRenderedPageBreak/>
        <w:t>Правилник за безопасността на труда при взривните работи, утвърден със заповед на МТСГ от 28.12.1996 г. (обн. ДВ бр. 3 от 10.01.1997 г.).</w:t>
      </w:r>
    </w:p>
    <w:p w:rsidR="00CE2EAC" w:rsidRPr="00954F12" w:rsidRDefault="00CE2EAC" w:rsidP="00CE2EA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</w:pPr>
      <w:r w:rsidRPr="00954F12">
        <w:rPr>
          <w:lang w:val="bg-BG"/>
        </w:rPr>
        <w:t>Нормативната уредба за безопасни и здравословни условия на труд при работа в среда на йонизиращи лъчения</w:t>
      </w:r>
      <w:r w:rsidRPr="00954F12">
        <w:t xml:space="preserve"> (</w:t>
      </w:r>
      <w:r w:rsidRPr="00954F12">
        <w:rPr>
          <w:lang w:val="bg-BG"/>
        </w:rPr>
        <w:t>посочена в Приложение 1</w:t>
      </w:r>
      <w:r>
        <w:rPr>
          <w:lang w:val="bg-BG"/>
        </w:rPr>
        <w:t xml:space="preserve"> към настоящия ПБЗ</w:t>
      </w:r>
      <w:r w:rsidRPr="00954F12">
        <w:rPr>
          <w:lang w:val="bg-BG"/>
        </w:rPr>
        <w:t xml:space="preserve"> – </w:t>
      </w:r>
      <w:r>
        <w:rPr>
          <w:lang w:val="bg-BG"/>
        </w:rPr>
        <w:t>Програма за радиационна защита и радиационен контрол</w:t>
      </w:r>
      <w:r w:rsidRPr="00954F12">
        <w:rPr>
          <w:lang w:val="bg-BG"/>
        </w:rPr>
        <w:t>).</w:t>
      </w:r>
    </w:p>
    <w:p w:rsidR="00CE2EAC" w:rsidRDefault="00CE2EAC" w:rsidP="00CE2EAC">
      <w:pPr>
        <w:ind w:firstLine="705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В организационния план по-долу </w:t>
      </w:r>
      <w:r w:rsidRPr="00B95518">
        <w:rPr>
          <w:sz w:val="22"/>
          <w:szCs w:val="22"/>
          <w:lang w:val="bg-BG"/>
        </w:rPr>
        <w:t xml:space="preserve">са описани </w:t>
      </w:r>
      <w:r>
        <w:rPr>
          <w:sz w:val="22"/>
          <w:szCs w:val="22"/>
          <w:lang w:val="bg-BG"/>
        </w:rPr>
        <w:t>в последователен ред  основните етапи за изпълнение на ремонтно възстановителните дейности за укрепване и презатваряне на устия на минните изработки.</w:t>
      </w:r>
    </w:p>
    <w:p w:rsidR="00CE2EAC" w:rsidRPr="00947DC7" w:rsidRDefault="00CE2EAC" w:rsidP="00CE2EAC">
      <w:pPr>
        <w:pStyle w:val="1"/>
      </w:pPr>
      <w:bookmarkStart w:id="2" w:name="_Toc437197097"/>
      <w:r w:rsidRPr="00947DC7">
        <w:t>ОРГАНИЗАЦИОНЕН ПЛАН</w:t>
      </w:r>
      <w:bookmarkEnd w:id="2"/>
    </w:p>
    <w:p w:rsidR="00CE2EAC" w:rsidRDefault="00CE2EAC" w:rsidP="00CE2EAC">
      <w:pPr>
        <w:rPr>
          <w:sz w:val="22"/>
          <w:szCs w:val="22"/>
          <w:lang w:val="bg-BG"/>
        </w:rPr>
      </w:pPr>
      <w:r w:rsidRPr="005B6397">
        <w:rPr>
          <w:sz w:val="22"/>
          <w:szCs w:val="22"/>
          <w:lang w:val="bg-BG"/>
        </w:rPr>
        <w:t>Разработката на организационния план</w:t>
      </w:r>
      <w:r>
        <w:rPr>
          <w:sz w:val="22"/>
          <w:szCs w:val="22"/>
          <w:lang w:val="bg-BG"/>
        </w:rPr>
        <w:t xml:space="preserve"> по т. 1 от чл. 10 от Наредба 2/22.03.2004,</w:t>
      </w:r>
      <w:r w:rsidRPr="005B6397">
        <w:rPr>
          <w:sz w:val="22"/>
          <w:szCs w:val="22"/>
          <w:lang w:val="bg-BG"/>
        </w:rPr>
        <w:t xml:space="preserve"> има за задача да осигури пълна представа за провеждането на предвидените дейности на обекта</w:t>
      </w:r>
      <w:r>
        <w:rPr>
          <w:sz w:val="22"/>
          <w:szCs w:val="22"/>
          <w:lang w:val="bg-BG"/>
        </w:rPr>
        <w:t>.</w:t>
      </w:r>
    </w:p>
    <w:p w:rsidR="00CE2EAC" w:rsidRDefault="00CE2EAC" w:rsidP="00CE2EAC">
      <w:pPr>
        <w:rPr>
          <w:sz w:val="22"/>
          <w:szCs w:val="22"/>
          <w:lang w:val="bg-BG"/>
        </w:rPr>
      </w:pP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692"/>
        <w:gridCol w:w="2394"/>
        <w:gridCol w:w="2134"/>
        <w:gridCol w:w="1986"/>
        <w:gridCol w:w="2470"/>
      </w:tblGrid>
      <w:tr w:rsidR="00CE2EAC" w:rsidRPr="000C13F9" w:rsidTr="002F75E1">
        <w:trPr>
          <w:trHeight w:hRule="exact" w:val="2343"/>
          <w:tblCellSpacing w:w="20" w:type="dxa"/>
        </w:trPr>
        <w:tc>
          <w:tcPr>
            <w:tcW w:w="327" w:type="pct"/>
            <w:shd w:val="clear" w:color="auto" w:fill="auto"/>
          </w:tcPr>
          <w:p w:rsidR="00CE2EAC" w:rsidRPr="000C13F9" w:rsidRDefault="00CE2EAC" w:rsidP="002F75E1">
            <w:pPr>
              <w:shd w:val="clear" w:color="auto" w:fill="FFFFFF"/>
              <w:ind w:right="29" w:firstLine="0"/>
              <w:jc w:val="center"/>
              <w:rPr>
                <w:b/>
                <w:sz w:val="20"/>
                <w:szCs w:val="20"/>
              </w:rPr>
            </w:pPr>
            <w:r w:rsidRPr="000C13F9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7" w:type="pct"/>
            <w:shd w:val="clear" w:color="auto" w:fill="auto"/>
          </w:tcPr>
          <w:p w:rsidR="00CE2EAC" w:rsidRPr="000C13F9" w:rsidRDefault="00CE2EAC" w:rsidP="002F75E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C13F9">
              <w:rPr>
                <w:b/>
                <w:sz w:val="20"/>
                <w:szCs w:val="20"/>
              </w:rPr>
              <w:t>Видове дейности и меро</w:t>
            </w:r>
            <w:r w:rsidRPr="000C13F9">
              <w:rPr>
                <w:b/>
                <w:sz w:val="20"/>
                <w:szCs w:val="20"/>
              </w:rPr>
              <w:t>п</w:t>
            </w:r>
            <w:r w:rsidRPr="000C13F9">
              <w:rPr>
                <w:b/>
                <w:sz w:val="20"/>
                <w:szCs w:val="20"/>
              </w:rPr>
              <w:t>риятия при</w:t>
            </w:r>
            <w:r w:rsidRPr="000C13F9">
              <w:rPr>
                <w:b/>
                <w:sz w:val="20"/>
                <w:szCs w:val="20"/>
              </w:rPr>
              <w:br/>
              <w:t xml:space="preserve">осъществяване на </w:t>
            </w:r>
            <w:r>
              <w:rPr>
                <w:b/>
                <w:sz w:val="20"/>
                <w:szCs w:val="20"/>
                <w:lang w:val="bg-BG"/>
              </w:rPr>
              <w:t xml:space="preserve">ремонтно възстановителните </w:t>
            </w:r>
            <w:r w:rsidRPr="000C13F9">
              <w:rPr>
                <w:b/>
                <w:sz w:val="20"/>
                <w:szCs w:val="20"/>
              </w:rPr>
              <w:t>дейности в съответствие с изисквани</w:t>
            </w:r>
            <w:r w:rsidRPr="000C13F9">
              <w:rPr>
                <w:b/>
                <w:sz w:val="20"/>
                <w:szCs w:val="20"/>
              </w:rPr>
              <w:t>я</w:t>
            </w:r>
            <w:r w:rsidRPr="000C13F9">
              <w:rPr>
                <w:b/>
                <w:sz w:val="20"/>
                <w:szCs w:val="20"/>
              </w:rPr>
              <w:t>та</w:t>
            </w:r>
            <w:r w:rsidRPr="000C13F9">
              <w:rPr>
                <w:b/>
                <w:sz w:val="20"/>
                <w:szCs w:val="20"/>
              </w:rPr>
              <w:br/>
              <w:t>на Наредба №2</w:t>
            </w:r>
            <w:r>
              <w:rPr>
                <w:b/>
                <w:sz w:val="20"/>
                <w:szCs w:val="20"/>
                <w:lang w:val="bg-BG"/>
              </w:rPr>
              <w:t>/2004</w:t>
            </w:r>
            <w:r w:rsidRPr="000C13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2" w:type="pct"/>
            <w:shd w:val="clear" w:color="auto" w:fill="auto"/>
          </w:tcPr>
          <w:p w:rsidR="00CE2EAC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color w:val="000000"/>
                <w:spacing w:val="5"/>
                <w:sz w:val="20"/>
                <w:szCs w:val="20"/>
              </w:rPr>
            </w:pPr>
          </w:p>
          <w:p w:rsidR="00CE2EAC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color w:val="000000"/>
                <w:spacing w:val="5"/>
                <w:sz w:val="20"/>
                <w:szCs w:val="20"/>
              </w:rPr>
            </w:pPr>
          </w:p>
          <w:p w:rsidR="00CE2EAC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color w:val="000000"/>
                <w:spacing w:val="5"/>
                <w:sz w:val="20"/>
                <w:szCs w:val="20"/>
              </w:rPr>
            </w:pPr>
          </w:p>
          <w:p w:rsidR="00CE2EAC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color w:val="000000"/>
                <w:spacing w:val="5"/>
                <w:sz w:val="20"/>
                <w:szCs w:val="20"/>
              </w:rPr>
            </w:pPr>
          </w:p>
          <w:p w:rsidR="00CE2EAC" w:rsidRPr="000C13F9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C13F9">
              <w:rPr>
                <w:b/>
                <w:color w:val="000000"/>
                <w:spacing w:val="5"/>
                <w:sz w:val="20"/>
                <w:szCs w:val="20"/>
              </w:rPr>
              <w:t>Отговорник</w:t>
            </w:r>
            <w:r w:rsidRPr="000C13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CE2EAC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CE2EAC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CE2EAC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CE2EAC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CE2EAC" w:rsidRPr="000C13F9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val="bg-BG"/>
              </w:rPr>
              <w:t xml:space="preserve">      </w:t>
            </w:r>
            <w:r w:rsidRPr="000C13F9">
              <w:rPr>
                <w:b/>
                <w:color w:val="000000"/>
                <w:spacing w:val="-2"/>
                <w:sz w:val="20"/>
                <w:szCs w:val="20"/>
              </w:rPr>
              <w:t>Срок</w:t>
            </w:r>
            <w:r w:rsidRPr="000C13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5" w:type="pct"/>
            <w:shd w:val="clear" w:color="auto" w:fill="auto"/>
          </w:tcPr>
          <w:p w:rsidR="00CE2EAC" w:rsidRDefault="00CE2EAC" w:rsidP="002F75E1">
            <w:pPr>
              <w:shd w:val="clear" w:color="auto" w:fill="FFFFFF"/>
              <w:spacing w:line="240" w:lineRule="auto"/>
              <w:ind w:left="840" w:firstLine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CE2EAC" w:rsidRDefault="00CE2EAC" w:rsidP="002F75E1">
            <w:pPr>
              <w:shd w:val="clear" w:color="auto" w:fill="FFFFFF"/>
              <w:spacing w:line="240" w:lineRule="auto"/>
              <w:ind w:left="840" w:firstLine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CE2EAC" w:rsidRDefault="00CE2EAC" w:rsidP="002F75E1">
            <w:pPr>
              <w:shd w:val="clear" w:color="auto" w:fill="FFFFFF"/>
              <w:spacing w:line="240" w:lineRule="auto"/>
              <w:ind w:left="840" w:firstLine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CE2EAC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color w:val="000000"/>
                <w:spacing w:val="-1"/>
                <w:sz w:val="20"/>
                <w:szCs w:val="20"/>
                <w:lang w:val="bg-BG"/>
              </w:rPr>
            </w:pPr>
            <w:r>
              <w:rPr>
                <w:b/>
                <w:color w:val="000000"/>
                <w:spacing w:val="-1"/>
                <w:sz w:val="20"/>
                <w:szCs w:val="20"/>
                <w:lang w:val="bg-BG"/>
              </w:rPr>
              <w:t xml:space="preserve">   </w:t>
            </w:r>
          </w:p>
          <w:p w:rsidR="00CE2EAC" w:rsidRPr="000C13F9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C13F9">
              <w:rPr>
                <w:b/>
                <w:color w:val="000000"/>
                <w:spacing w:val="-1"/>
                <w:sz w:val="20"/>
                <w:szCs w:val="20"/>
              </w:rPr>
              <w:t>Забележки</w:t>
            </w:r>
            <w:r w:rsidRPr="000C13F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2EAC" w:rsidRPr="00A07B4E" w:rsidTr="002F75E1">
        <w:trPr>
          <w:trHeight w:hRule="exact" w:val="1667"/>
          <w:tblCellSpacing w:w="20" w:type="dxa"/>
        </w:trPr>
        <w:tc>
          <w:tcPr>
            <w:tcW w:w="327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ind w:right="77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2</w:t>
            </w:r>
            <w:r w:rsidRPr="00A07B4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7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A07B4E">
              <w:rPr>
                <w:color w:val="000000"/>
                <w:spacing w:val="-1"/>
                <w:sz w:val="20"/>
                <w:szCs w:val="20"/>
              </w:rPr>
              <w:t xml:space="preserve">Актуализиране плана за </w:t>
            </w:r>
            <w:r w:rsidRPr="00A07B4E">
              <w:rPr>
                <w:color w:val="000000"/>
                <w:spacing w:val="-3"/>
                <w:sz w:val="20"/>
                <w:szCs w:val="20"/>
              </w:rPr>
              <w:t>безопасност и здраве съ</w:t>
            </w:r>
            <w:r w:rsidRPr="00A07B4E">
              <w:rPr>
                <w:color w:val="000000"/>
                <w:spacing w:val="-3"/>
                <w:sz w:val="20"/>
                <w:szCs w:val="20"/>
              </w:rPr>
              <w:t>г</w:t>
            </w:r>
            <w:r w:rsidRPr="00A07B4E">
              <w:rPr>
                <w:color w:val="000000"/>
                <w:spacing w:val="-3"/>
                <w:sz w:val="20"/>
                <w:szCs w:val="20"/>
              </w:rPr>
              <w:t xml:space="preserve">ласно </w:t>
            </w:r>
            <w:r w:rsidRPr="00A07B4E">
              <w:rPr>
                <w:color w:val="000000"/>
                <w:spacing w:val="-9"/>
                <w:sz w:val="20"/>
                <w:szCs w:val="20"/>
              </w:rPr>
              <w:t>чл. 7, т.2</w:t>
            </w:r>
            <w:r w:rsidRPr="00A07B4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82" w:type="pct"/>
            <w:shd w:val="clear" w:color="auto" w:fill="auto"/>
          </w:tcPr>
          <w:p w:rsidR="00CE2EAC" w:rsidRPr="003C35DA" w:rsidRDefault="00CE2EAC" w:rsidP="002F75E1">
            <w:pPr>
              <w:shd w:val="clear" w:color="auto" w:fill="FFFFFF"/>
              <w:spacing w:line="240" w:lineRule="auto"/>
              <w:ind w:left="139" w:right="72" w:firstLine="0"/>
              <w:jc w:val="left"/>
              <w:rPr>
                <w:sz w:val="20"/>
                <w:szCs w:val="20"/>
              </w:rPr>
            </w:pPr>
            <w:r w:rsidRPr="003C35DA">
              <w:rPr>
                <w:color w:val="000000"/>
                <w:spacing w:val="-2"/>
                <w:sz w:val="20"/>
                <w:szCs w:val="20"/>
                <w:lang w:val="bg-BG"/>
              </w:rPr>
              <w:t>Отговорно лице от екипа на Консултанта</w:t>
            </w:r>
            <w:r w:rsidRPr="003C35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  <w:lang w:val="bg-BG"/>
              </w:rPr>
              <w:t>П</w:t>
            </w:r>
            <w:r w:rsidRPr="003C35DA">
              <w:rPr>
                <w:color w:val="000000"/>
                <w:spacing w:val="-3"/>
                <w:sz w:val="20"/>
                <w:szCs w:val="20"/>
                <w:lang w:val="bg-BG"/>
              </w:rPr>
              <w:t>реди</w:t>
            </w:r>
            <w:r w:rsidRPr="003C35DA">
              <w:rPr>
                <w:color w:val="000000"/>
                <w:spacing w:val="-3"/>
                <w:sz w:val="20"/>
                <w:szCs w:val="20"/>
              </w:rPr>
              <w:br/>
            </w:r>
            <w:r w:rsidRPr="003C35DA">
              <w:rPr>
                <w:color w:val="000000"/>
                <w:spacing w:val="-2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  <w:tc>
          <w:tcPr>
            <w:tcW w:w="1245" w:type="pct"/>
            <w:shd w:val="clear" w:color="auto" w:fill="auto"/>
          </w:tcPr>
          <w:p w:rsidR="00CE2EAC" w:rsidRPr="00D91419" w:rsidRDefault="00CE2EAC" w:rsidP="002F75E1">
            <w:pPr>
              <w:shd w:val="clear" w:color="auto" w:fill="FFFFFF"/>
              <w:spacing w:line="240" w:lineRule="auto"/>
              <w:ind w:left="96" w:firstLine="0"/>
              <w:jc w:val="left"/>
              <w:rPr>
                <w:color w:val="000000"/>
                <w:spacing w:val="-1"/>
                <w:sz w:val="20"/>
                <w:szCs w:val="20"/>
                <w:lang w:val="bg-BG"/>
              </w:rPr>
            </w:pPr>
          </w:p>
        </w:tc>
      </w:tr>
      <w:tr w:rsidR="00CE2EAC" w:rsidRPr="00A07B4E" w:rsidTr="002F75E1">
        <w:trPr>
          <w:trHeight w:hRule="exact" w:val="929"/>
          <w:tblCellSpacing w:w="20" w:type="dxa"/>
        </w:trPr>
        <w:tc>
          <w:tcPr>
            <w:tcW w:w="327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ind w:right="62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3</w:t>
            </w:r>
            <w:r w:rsidRPr="00A07B4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7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right="658" w:firstLine="0"/>
              <w:jc w:val="left"/>
              <w:rPr>
                <w:sz w:val="20"/>
                <w:szCs w:val="20"/>
              </w:rPr>
            </w:pPr>
            <w:r w:rsidRPr="00A07B4E">
              <w:rPr>
                <w:color w:val="000000"/>
                <w:spacing w:val="-4"/>
                <w:sz w:val="20"/>
                <w:szCs w:val="20"/>
              </w:rPr>
              <w:t>Информационна т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t>а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t>бела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br/>
            </w:r>
            <w:r w:rsidRPr="00A07B4E">
              <w:rPr>
                <w:color w:val="000000"/>
                <w:spacing w:val="-2"/>
                <w:sz w:val="20"/>
                <w:szCs w:val="20"/>
              </w:rPr>
              <w:t>съгласно чл.13</w:t>
            </w:r>
            <w:r w:rsidRPr="00A07B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left="5" w:firstLine="0"/>
              <w:jc w:val="left"/>
              <w:rPr>
                <w:sz w:val="20"/>
                <w:szCs w:val="20"/>
                <w:lang w:val="ru-RU"/>
              </w:rPr>
            </w:pPr>
            <w:r w:rsidRPr="00A07B4E">
              <w:rPr>
                <w:color w:val="000000"/>
                <w:spacing w:val="-3"/>
                <w:sz w:val="20"/>
                <w:szCs w:val="20"/>
              </w:rPr>
              <w:t>Изпълнител</w:t>
            </w:r>
            <w:r w:rsidRPr="00A07B4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CE2EAC" w:rsidRPr="001D5457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  <w:szCs w:val="20"/>
                <w:lang w:val="bg-BG"/>
              </w:rPr>
            </w:pPr>
            <w:r w:rsidRPr="00A07B4E">
              <w:rPr>
                <w:color w:val="000000"/>
                <w:spacing w:val="-7"/>
                <w:sz w:val="20"/>
                <w:szCs w:val="20"/>
              </w:rPr>
              <w:t xml:space="preserve">Преди  </w:t>
            </w:r>
            <w:r w:rsidRPr="00A07B4E">
              <w:rPr>
                <w:color w:val="000000"/>
                <w:spacing w:val="-2"/>
                <w:sz w:val="20"/>
                <w:szCs w:val="20"/>
              </w:rPr>
              <w:t xml:space="preserve">започване на </w:t>
            </w:r>
            <w:r>
              <w:rPr>
                <w:color w:val="000000"/>
                <w:spacing w:val="-2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  <w:tc>
          <w:tcPr>
            <w:tcW w:w="1245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left="96" w:firstLine="0"/>
              <w:jc w:val="left"/>
              <w:rPr>
                <w:sz w:val="20"/>
                <w:szCs w:val="20"/>
                <w:lang w:val="ru-RU"/>
              </w:rPr>
            </w:pPr>
            <w:r w:rsidRPr="00A07B4E">
              <w:rPr>
                <w:color w:val="000000"/>
                <w:spacing w:val="-1"/>
                <w:sz w:val="20"/>
                <w:szCs w:val="20"/>
              </w:rPr>
              <w:t>Поставя се на видно мя</w:t>
            </w:r>
            <w:r w:rsidRPr="00A07B4E">
              <w:rPr>
                <w:color w:val="000000"/>
                <w:spacing w:val="-1"/>
                <w:sz w:val="20"/>
                <w:szCs w:val="20"/>
              </w:rPr>
              <w:t>с</w:t>
            </w:r>
            <w:r w:rsidRPr="00A07B4E">
              <w:rPr>
                <w:color w:val="000000"/>
                <w:spacing w:val="-1"/>
                <w:sz w:val="20"/>
                <w:szCs w:val="20"/>
              </w:rPr>
              <w:t>то</w:t>
            </w:r>
          </w:p>
        </w:tc>
      </w:tr>
      <w:tr w:rsidR="00CE2EAC" w:rsidRPr="00A07B4E" w:rsidTr="002F75E1">
        <w:trPr>
          <w:trHeight w:hRule="exact" w:val="1382"/>
          <w:tblCellSpacing w:w="20" w:type="dxa"/>
        </w:trPr>
        <w:tc>
          <w:tcPr>
            <w:tcW w:w="327" w:type="pct"/>
            <w:shd w:val="clear" w:color="auto" w:fill="auto"/>
          </w:tcPr>
          <w:p w:rsidR="00CE2EAC" w:rsidRPr="008352A7" w:rsidRDefault="00CE2EAC" w:rsidP="002F75E1">
            <w:pPr>
              <w:shd w:val="clear" w:color="auto" w:fill="FFFFFF"/>
              <w:ind w:right="77" w:firstLine="0"/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4.</w:t>
            </w:r>
          </w:p>
        </w:tc>
        <w:tc>
          <w:tcPr>
            <w:tcW w:w="1217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right="365" w:firstLine="0"/>
              <w:jc w:val="left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  <w:lang w:val="bg-BG"/>
              </w:rPr>
              <w:t>Изготвяне на п</w:t>
            </w:r>
            <w:r w:rsidRPr="007A2DCD">
              <w:rPr>
                <w:color w:val="000000"/>
                <w:spacing w:val="-4"/>
                <w:sz w:val="20"/>
                <w:szCs w:val="20"/>
              </w:rPr>
              <w:t>рое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кт за специални взривни работи </w:t>
            </w:r>
          </w:p>
        </w:tc>
        <w:tc>
          <w:tcPr>
            <w:tcW w:w="1082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  <w:lang w:val="bg-BG"/>
              </w:rPr>
              <w:t>И</w:t>
            </w:r>
            <w:r w:rsidRPr="007A2DCD">
              <w:rPr>
                <w:color w:val="000000"/>
                <w:spacing w:val="-4"/>
                <w:sz w:val="20"/>
                <w:szCs w:val="20"/>
              </w:rPr>
              <w:t>зготвя се само от специализиран проектантски колектив</w:t>
            </w:r>
          </w:p>
        </w:tc>
        <w:tc>
          <w:tcPr>
            <w:tcW w:w="1005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pacing w:val="-8"/>
                <w:sz w:val="20"/>
                <w:szCs w:val="20"/>
              </w:rPr>
            </w:pPr>
            <w:r w:rsidRPr="00A07B4E">
              <w:rPr>
                <w:color w:val="000000"/>
                <w:spacing w:val="-7"/>
                <w:sz w:val="20"/>
                <w:szCs w:val="20"/>
              </w:rPr>
              <w:t xml:space="preserve">Преди  </w:t>
            </w:r>
            <w:r w:rsidRPr="00A07B4E">
              <w:rPr>
                <w:color w:val="000000"/>
                <w:spacing w:val="-2"/>
                <w:sz w:val="20"/>
                <w:szCs w:val="20"/>
              </w:rPr>
              <w:t xml:space="preserve">започване на </w:t>
            </w:r>
            <w:r>
              <w:rPr>
                <w:color w:val="000000"/>
                <w:spacing w:val="-2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  <w:tc>
          <w:tcPr>
            <w:tcW w:w="1245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left="34" w:right="58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При необходимост се а</w:t>
            </w:r>
            <w:r w:rsidRPr="00A07B4E">
              <w:rPr>
                <w:color w:val="000000"/>
                <w:sz w:val="20"/>
                <w:szCs w:val="20"/>
              </w:rPr>
              <w:t>ктуализира се по време на</w:t>
            </w:r>
            <w:r w:rsidRPr="00A07B4E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pacing w:val="1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</w:tr>
      <w:tr w:rsidR="00CE2EAC" w:rsidRPr="00A07B4E" w:rsidTr="002F75E1">
        <w:trPr>
          <w:trHeight w:hRule="exact" w:val="1941"/>
          <w:tblCellSpacing w:w="20" w:type="dxa"/>
        </w:trPr>
        <w:tc>
          <w:tcPr>
            <w:tcW w:w="327" w:type="pct"/>
            <w:shd w:val="clear" w:color="auto" w:fill="auto"/>
          </w:tcPr>
          <w:p w:rsidR="00CE2EAC" w:rsidRPr="008352A7" w:rsidRDefault="00CE2EAC" w:rsidP="002F75E1">
            <w:pPr>
              <w:shd w:val="clear" w:color="auto" w:fill="FFFFFF"/>
              <w:ind w:right="77" w:firstLine="0"/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5.</w:t>
            </w:r>
          </w:p>
        </w:tc>
        <w:tc>
          <w:tcPr>
            <w:tcW w:w="1217" w:type="pct"/>
            <w:shd w:val="clear" w:color="auto" w:fill="auto"/>
          </w:tcPr>
          <w:p w:rsidR="00CE2EAC" w:rsidRDefault="00CE2EAC" w:rsidP="002F75E1">
            <w:pPr>
              <w:shd w:val="clear" w:color="auto" w:fill="FFFFFF"/>
              <w:spacing w:line="240" w:lineRule="auto"/>
              <w:ind w:right="365" w:firstLine="0"/>
              <w:jc w:val="left"/>
              <w:rPr>
                <w:color w:val="000000"/>
                <w:spacing w:val="-4"/>
                <w:sz w:val="20"/>
                <w:szCs w:val="20"/>
                <w:lang w:val="bg-BG"/>
              </w:rPr>
            </w:pPr>
            <w:r>
              <w:rPr>
                <w:color w:val="000000"/>
                <w:spacing w:val="-4"/>
                <w:sz w:val="20"/>
                <w:szCs w:val="20"/>
                <w:lang w:val="bg-BG"/>
              </w:rPr>
              <w:t>Актуализация на Програмата за радиационна защита и радиационен контрол</w:t>
            </w:r>
          </w:p>
        </w:tc>
        <w:tc>
          <w:tcPr>
            <w:tcW w:w="1082" w:type="pct"/>
            <w:shd w:val="clear" w:color="auto" w:fill="auto"/>
          </w:tcPr>
          <w:p w:rsidR="00CE2EAC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pacing w:val="-4"/>
                <w:sz w:val="20"/>
                <w:szCs w:val="20"/>
                <w:lang w:val="bg-BG"/>
              </w:rPr>
            </w:pPr>
            <w:r>
              <w:rPr>
                <w:color w:val="000000"/>
                <w:spacing w:val="-4"/>
                <w:sz w:val="20"/>
                <w:szCs w:val="20"/>
                <w:lang w:val="bg-BG"/>
              </w:rPr>
              <w:t>Наета фирма или лице, която/което притежава  съответните лицензи</w:t>
            </w:r>
          </w:p>
        </w:tc>
        <w:tc>
          <w:tcPr>
            <w:tcW w:w="1005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Актуализира се преди започване на ремонтно възстановителните дейности и се прилага по време на изпълнението им</w:t>
            </w:r>
          </w:p>
        </w:tc>
        <w:tc>
          <w:tcPr>
            <w:tcW w:w="1245" w:type="pct"/>
            <w:shd w:val="clear" w:color="auto" w:fill="auto"/>
          </w:tcPr>
          <w:p w:rsidR="00CE2EAC" w:rsidRDefault="00CE2EAC" w:rsidP="002F75E1">
            <w:pPr>
              <w:shd w:val="clear" w:color="auto" w:fill="FFFFFF"/>
              <w:spacing w:line="240" w:lineRule="auto"/>
              <w:ind w:left="34" w:right="58" w:firstLine="0"/>
              <w:jc w:val="left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 xml:space="preserve">Виж. Приложение 1 </w:t>
            </w:r>
          </w:p>
          <w:p w:rsidR="00CE2EAC" w:rsidRDefault="00CE2EAC" w:rsidP="002F75E1">
            <w:pPr>
              <w:shd w:val="clear" w:color="auto" w:fill="FFFFFF"/>
              <w:spacing w:line="240" w:lineRule="auto"/>
              <w:ind w:left="34" w:right="58" w:firstLine="0"/>
              <w:jc w:val="left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„Програма за радиационна защита и радиационен контрол“.</w:t>
            </w:r>
          </w:p>
          <w:p w:rsidR="00CE2EAC" w:rsidRDefault="00CE2EAC" w:rsidP="002F75E1">
            <w:pPr>
              <w:shd w:val="clear" w:color="auto" w:fill="FFFFFF"/>
              <w:spacing w:line="240" w:lineRule="auto"/>
              <w:ind w:left="34" w:right="58" w:firstLine="0"/>
              <w:jc w:val="left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Съгласува се с компетентните органи</w:t>
            </w:r>
          </w:p>
        </w:tc>
      </w:tr>
      <w:tr w:rsidR="00CE2EAC" w:rsidRPr="00A07B4E" w:rsidTr="002F75E1">
        <w:trPr>
          <w:trHeight w:hRule="exact" w:val="1388"/>
          <w:tblCellSpacing w:w="20" w:type="dxa"/>
        </w:trPr>
        <w:tc>
          <w:tcPr>
            <w:tcW w:w="327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ind w:right="77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Pr="00A07B4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7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right="365" w:firstLine="0"/>
              <w:jc w:val="left"/>
              <w:rPr>
                <w:sz w:val="20"/>
                <w:szCs w:val="20"/>
                <w:lang w:val="ru-RU"/>
              </w:rPr>
            </w:pPr>
            <w:r w:rsidRPr="00A07B4E">
              <w:rPr>
                <w:color w:val="000000"/>
                <w:spacing w:val="-4"/>
                <w:sz w:val="20"/>
                <w:szCs w:val="20"/>
              </w:rPr>
              <w:t>План за предотвратяв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t>а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t>не и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br/>
            </w:r>
            <w:r w:rsidRPr="00A07B4E">
              <w:rPr>
                <w:color w:val="000000"/>
                <w:spacing w:val="-1"/>
                <w:sz w:val="20"/>
                <w:szCs w:val="20"/>
              </w:rPr>
              <w:t>ликвидиране на пожари и</w:t>
            </w:r>
            <w:r w:rsidRPr="00A07B4E">
              <w:rPr>
                <w:color w:val="000000"/>
                <w:spacing w:val="-1"/>
                <w:sz w:val="20"/>
                <w:szCs w:val="20"/>
              </w:rPr>
              <w:br/>
            </w:r>
            <w:r w:rsidRPr="00A07B4E">
              <w:rPr>
                <w:color w:val="000000"/>
                <w:spacing w:val="-2"/>
                <w:sz w:val="20"/>
                <w:szCs w:val="20"/>
              </w:rPr>
              <w:t>аварии съгласно чл.17</w:t>
            </w:r>
            <w:r w:rsidRPr="00A07B4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82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07B4E">
              <w:rPr>
                <w:color w:val="000000"/>
                <w:spacing w:val="-3"/>
                <w:sz w:val="20"/>
                <w:szCs w:val="20"/>
              </w:rPr>
              <w:t>Изпълнител</w:t>
            </w:r>
          </w:p>
        </w:tc>
        <w:tc>
          <w:tcPr>
            <w:tcW w:w="1005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07B4E">
              <w:rPr>
                <w:color w:val="000000"/>
                <w:spacing w:val="-8"/>
                <w:sz w:val="20"/>
                <w:szCs w:val="20"/>
              </w:rPr>
              <w:t>Преди</w:t>
            </w:r>
            <w:r w:rsidRPr="00A07B4E">
              <w:rPr>
                <w:color w:val="000000"/>
                <w:spacing w:val="-8"/>
                <w:sz w:val="20"/>
                <w:szCs w:val="20"/>
              </w:rPr>
              <w:br/>
            </w:r>
            <w:r w:rsidRPr="00A07B4E">
              <w:rPr>
                <w:color w:val="000000"/>
                <w:spacing w:val="-2"/>
                <w:sz w:val="20"/>
                <w:szCs w:val="20"/>
              </w:rPr>
              <w:t>започване на</w:t>
            </w:r>
            <w:r w:rsidRPr="00A07B4E">
              <w:rPr>
                <w:color w:val="000000"/>
                <w:spacing w:val="-2"/>
                <w:sz w:val="20"/>
                <w:szCs w:val="20"/>
              </w:rPr>
              <w:br/>
            </w:r>
            <w:r>
              <w:rPr>
                <w:color w:val="000000"/>
                <w:spacing w:val="-2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  <w:tc>
          <w:tcPr>
            <w:tcW w:w="1245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left="34" w:right="58" w:firstLine="0"/>
              <w:jc w:val="left"/>
              <w:rPr>
                <w:sz w:val="20"/>
                <w:szCs w:val="20"/>
                <w:lang w:val="ru-RU"/>
              </w:rPr>
            </w:pPr>
            <w:r w:rsidRPr="00A07B4E">
              <w:rPr>
                <w:color w:val="000000"/>
                <w:sz w:val="20"/>
                <w:szCs w:val="20"/>
              </w:rPr>
              <w:t>Актуализира се по време на</w:t>
            </w:r>
            <w:r w:rsidRPr="00A07B4E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pacing w:val="1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</w:tr>
      <w:tr w:rsidR="00CE2EAC" w:rsidRPr="00A07B4E" w:rsidTr="002F75E1">
        <w:trPr>
          <w:trHeight w:hRule="exact" w:val="1947"/>
          <w:tblCellSpacing w:w="20" w:type="dxa"/>
        </w:trPr>
        <w:tc>
          <w:tcPr>
            <w:tcW w:w="327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ind w:right="82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A07B4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7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right="19" w:firstLine="0"/>
              <w:jc w:val="left"/>
              <w:rPr>
                <w:sz w:val="20"/>
                <w:szCs w:val="20"/>
                <w:lang w:val="ru-RU"/>
              </w:rPr>
            </w:pPr>
            <w:r w:rsidRPr="00A07B4E">
              <w:rPr>
                <w:color w:val="000000"/>
                <w:spacing w:val="-4"/>
                <w:sz w:val="20"/>
                <w:szCs w:val="20"/>
              </w:rPr>
              <w:t>На входа на площадката да се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br/>
            </w:r>
            <w:r w:rsidRPr="00A07B4E">
              <w:rPr>
                <w:color w:val="000000"/>
                <w:spacing w:val="-2"/>
                <w:sz w:val="20"/>
                <w:szCs w:val="20"/>
              </w:rPr>
              <w:t>поставят схеми с означение на</w:t>
            </w:r>
            <w:r w:rsidRPr="00A07B4E">
              <w:rPr>
                <w:color w:val="000000"/>
                <w:spacing w:val="-2"/>
                <w:sz w:val="20"/>
                <w:szCs w:val="20"/>
              </w:rPr>
              <w:br/>
            </w:r>
            <w:r w:rsidRPr="00A07B4E">
              <w:rPr>
                <w:color w:val="000000"/>
                <w:spacing w:val="-3"/>
                <w:sz w:val="20"/>
                <w:szCs w:val="20"/>
              </w:rPr>
              <w:t xml:space="preserve">местоположението работни места </w:t>
            </w:r>
            <w:r w:rsidRPr="00A07B4E">
              <w:rPr>
                <w:color w:val="000000"/>
                <w:spacing w:val="-2"/>
                <w:sz w:val="20"/>
                <w:szCs w:val="20"/>
              </w:rPr>
              <w:t>и за</w:t>
            </w:r>
            <w:r w:rsidRPr="00A07B4E">
              <w:rPr>
                <w:color w:val="000000"/>
                <w:spacing w:val="-2"/>
                <w:sz w:val="20"/>
                <w:szCs w:val="20"/>
              </w:rPr>
              <w:br/>
            </w:r>
            <w:r w:rsidRPr="00A07B4E">
              <w:rPr>
                <w:color w:val="000000"/>
                <w:spacing w:val="-1"/>
                <w:sz w:val="20"/>
                <w:szCs w:val="20"/>
              </w:rPr>
              <w:t>движение на транспортни средс</w:t>
            </w:r>
            <w:r w:rsidRPr="00A07B4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A07B4E">
              <w:rPr>
                <w:color w:val="000000"/>
                <w:spacing w:val="-1"/>
                <w:sz w:val="20"/>
                <w:szCs w:val="20"/>
              </w:rPr>
              <w:t>ва.</w:t>
            </w:r>
          </w:p>
        </w:tc>
        <w:tc>
          <w:tcPr>
            <w:tcW w:w="1082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07B4E">
              <w:rPr>
                <w:color w:val="000000"/>
                <w:spacing w:val="-3"/>
                <w:sz w:val="20"/>
                <w:szCs w:val="20"/>
              </w:rPr>
              <w:t>Изпълнител</w:t>
            </w:r>
          </w:p>
        </w:tc>
        <w:tc>
          <w:tcPr>
            <w:tcW w:w="1005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07B4E">
              <w:rPr>
                <w:color w:val="000000"/>
                <w:spacing w:val="-9"/>
                <w:sz w:val="20"/>
                <w:szCs w:val="20"/>
              </w:rPr>
              <w:t>Преди</w:t>
            </w:r>
            <w:r w:rsidRPr="00A07B4E">
              <w:rPr>
                <w:color w:val="000000"/>
                <w:spacing w:val="-9"/>
                <w:sz w:val="20"/>
                <w:szCs w:val="20"/>
              </w:rPr>
              <w:br/>
            </w:r>
            <w:r w:rsidRPr="00A07B4E">
              <w:rPr>
                <w:color w:val="000000"/>
                <w:spacing w:val="-3"/>
                <w:sz w:val="20"/>
                <w:szCs w:val="20"/>
              </w:rPr>
              <w:t>започване на</w:t>
            </w:r>
            <w:r w:rsidRPr="00A07B4E">
              <w:rPr>
                <w:color w:val="000000"/>
                <w:spacing w:val="-3"/>
                <w:sz w:val="20"/>
                <w:szCs w:val="20"/>
              </w:rPr>
              <w:br/>
            </w:r>
            <w:r>
              <w:rPr>
                <w:color w:val="000000"/>
                <w:spacing w:val="-2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  <w:tc>
          <w:tcPr>
            <w:tcW w:w="1245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left="24" w:right="67" w:firstLine="0"/>
              <w:jc w:val="left"/>
              <w:rPr>
                <w:sz w:val="20"/>
                <w:szCs w:val="20"/>
                <w:lang w:val="ru-RU"/>
              </w:rPr>
            </w:pPr>
            <w:r w:rsidRPr="00A07B4E">
              <w:rPr>
                <w:color w:val="000000"/>
                <w:sz w:val="20"/>
                <w:szCs w:val="20"/>
              </w:rPr>
              <w:t>Актуализира се по време на</w:t>
            </w:r>
            <w:r w:rsidRPr="00A07B4E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pacing w:val="1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</w:tr>
      <w:tr w:rsidR="00CE2EAC" w:rsidRPr="00A07B4E" w:rsidTr="002F75E1">
        <w:trPr>
          <w:trHeight w:hRule="exact" w:val="1933"/>
          <w:tblCellSpacing w:w="20" w:type="dxa"/>
        </w:trPr>
        <w:tc>
          <w:tcPr>
            <w:tcW w:w="327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ind w:right="91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07B4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7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right="182" w:firstLine="0"/>
              <w:jc w:val="left"/>
              <w:rPr>
                <w:sz w:val="20"/>
                <w:szCs w:val="20"/>
                <w:lang w:val="ru-RU"/>
              </w:rPr>
            </w:pPr>
            <w:r w:rsidRPr="00A07B4E">
              <w:rPr>
                <w:color w:val="000000"/>
                <w:spacing w:val="-3"/>
                <w:sz w:val="20"/>
                <w:szCs w:val="20"/>
              </w:rPr>
              <w:t>На видни места на</w:t>
            </w:r>
            <w:r w:rsidRPr="00A07B4E">
              <w:rPr>
                <w:color w:val="000000"/>
                <w:spacing w:val="-3"/>
                <w:sz w:val="20"/>
                <w:szCs w:val="20"/>
              </w:rPr>
              <w:br/>
            </w:r>
            <w:r w:rsidRPr="00A07B4E">
              <w:rPr>
                <w:color w:val="000000"/>
                <w:spacing w:val="-1"/>
                <w:sz w:val="20"/>
                <w:szCs w:val="20"/>
              </w:rPr>
              <w:t>промишлената площадка се</w:t>
            </w:r>
            <w:r w:rsidRPr="00A07B4E">
              <w:rPr>
                <w:color w:val="000000"/>
                <w:spacing w:val="-1"/>
                <w:sz w:val="20"/>
                <w:szCs w:val="20"/>
              </w:rPr>
              <w:br/>
            </w:r>
            <w:r w:rsidRPr="00A07B4E">
              <w:rPr>
                <w:color w:val="000000"/>
                <w:spacing w:val="-3"/>
                <w:sz w:val="20"/>
                <w:szCs w:val="20"/>
              </w:rPr>
              <w:t>поставят табели със знаци за</w:t>
            </w:r>
            <w:r w:rsidRPr="00A07B4E">
              <w:rPr>
                <w:color w:val="000000"/>
                <w:spacing w:val="-3"/>
                <w:sz w:val="20"/>
                <w:szCs w:val="20"/>
              </w:rPr>
              <w:br/>
              <w:t>пожарна и аварийна</w:t>
            </w:r>
            <w:r w:rsidRPr="00A07B4E">
              <w:rPr>
                <w:color w:val="000000"/>
                <w:spacing w:val="-3"/>
                <w:sz w:val="20"/>
                <w:szCs w:val="20"/>
              </w:rPr>
              <w:br/>
            </w:r>
            <w:r w:rsidRPr="00A07B4E">
              <w:rPr>
                <w:color w:val="000000"/>
                <w:spacing w:val="-1"/>
                <w:sz w:val="20"/>
                <w:szCs w:val="20"/>
              </w:rPr>
              <w:t>безопасност съгласно чл.65</w:t>
            </w:r>
            <w:r w:rsidRPr="00A07B4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82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07B4E">
              <w:rPr>
                <w:color w:val="000000"/>
                <w:spacing w:val="-3"/>
                <w:sz w:val="20"/>
                <w:szCs w:val="20"/>
              </w:rPr>
              <w:t>Изпълн</w:t>
            </w:r>
            <w:r w:rsidRPr="00A07B4E">
              <w:rPr>
                <w:color w:val="000000"/>
                <w:spacing w:val="-3"/>
                <w:sz w:val="20"/>
                <w:szCs w:val="20"/>
              </w:rPr>
              <w:t>и</w:t>
            </w:r>
            <w:r w:rsidRPr="00A07B4E">
              <w:rPr>
                <w:color w:val="000000"/>
                <w:spacing w:val="-3"/>
                <w:sz w:val="20"/>
                <w:szCs w:val="20"/>
              </w:rPr>
              <w:t>тел</w:t>
            </w:r>
          </w:p>
        </w:tc>
        <w:tc>
          <w:tcPr>
            <w:tcW w:w="1005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right="10" w:firstLine="0"/>
              <w:jc w:val="left"/>
              <w:rPr>
                <w:sz w:val="20"/>
                <w:szCs w:val="20"/>
              </w:rPr>
            </w:pPr>
            <w:r w:rsidRPr="00A07B4E">
              <w:rPr>
                <w:color w:val="000000"/>
                <w:spacing w:val="-9"/>
                <w:sz w:val="20"/>
                <w:szCs w:val="20"/>
              </w:rPr>
              <w:t>Преди</w:t>
            </w:r>
            <w:r w:rsidRPr="00A07B4E">
              <w:rPr>
                <w:color w:val="000000"/>
                <w:spacing w:val="-9"/>
                <w:sz w:val="20"/>
                <w:szCs w:val="20"/>
              </w:rPr>
              <w:br/>
            </w:r>
            <w:r w:rsidRPr="00A07B4E">
              <w:rPr>
                <w:color w:val="000000"/>
                <w:spacing w:val="-3"/>
                <w:sz w:val="20"/>
                <w:szCs w:val="20"/>
              </w:rPr>
              <w:t>започване на</w:t>
            </w:r>
            <w:r w:rsidRPr="00A07B4E">
              <w:rPr>
                <w:color w:val="000000"/>
                <w:spacing w:val="-3"/>
                <w:sz w:val="20"/>
                <w:szCs w:val="20"/>
              </w:rPr>
              <w:br/>
            </w:r>
            <w:r>
              <w:rPr>
                <w:color w:val="000000"/>
                <w:spacing w:val="-2"/>
                <w:sz w:val="20"/>
                <w:szCs w:val="20"/>
                <w:lang w:val="bg-BG"/>
              </w:rPr>
              <w:t>ремонтно възстановителните дейности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t xml:space="preserve"> за всеки обект по о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t>т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t>делно</w:t>
            </w:r>
          </w:p>
        </w:tc>
        <w:tc>
          <w:tcPr>
            <w:tcW w:w="1245" w:type="pct"/>
            <w:shd w:val="clear" w:color="auto" w:fill="auto"/>
          </w:tcPr>
          <w:p w:rsidR="00CE2EAC" w:rsidRPr="0050207C" w:rsidRDefault="00CE2EAC" w:rsidP="002F75E1">
            <w:pPr>
              <w:shd w:val="clear" w:color="auto" w:fill="FFFFFF"/>
              <w:spacing w:line="240" w:lineRule="auto"/>
              <w:ind w:left="14" w:right="77" w:firstLine="0"/>
              <w:jc w:val="left"/>
              <w:rPr>
                <w:sz w:val="20"/>
                <w:szCs w:val="20"/>
                <w:lang w:val="bg-BG"/>
              </w:rPr>
            </w:pPr>
            <w:r w:rsidRPr="00A07B4E">
              <w:rPr>
                <w:color w:val="000000"/>
                <w:sz w:val="20"/>
                <w:szCs w:val="20"/>
              </w:rPr>
              <w:t>Актуализира се по време на</w:t>
            </w:r>
            <w:r w:rsidRPr="00A07B4E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pacing w:val="1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</w:tr>
      <w:tr w:rsidR="00CE2EAC" w:rsidRPr="00A07B4E" w:rsidTr="002F75E1">
        <w:trPr>
          <w:trHeight w:hRule="exact" w:val="2383"/>
          <w:tblCellSpacing w:w="20" w:type="dxa"/>
        </w:trPr>
        <w:tc>
          <w:tcPr>
            <w:tcW w:w="327" w:type="pct"/>
            <w:shd w:val="clear" w:color="auto" w:fill="auto"/>
          </w:tcPr>
          <w:p w:rsidR="00CE2EAC" w:rsidRPr="0028038E" w:rsidRDefault="00CE2EAC" w:rsidP="002F75E1">
            <w:pPr>
              <w:shd w:val="clear" w:color="auto" w:fill="FFFFFF"/>
              <w:ind w:right="91" w:firstLine="0"/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9.</w:t>
            </w:r>
          </w:p>
        </w:tc>
        <w:tc>
          <w:tcPr>
            <w:tcW w:w="1217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right="182" w:firstLine="0"/>
              <w:jc w:val="left"/>
              <w:rPr>
                <w:color w:val="000000"/>
                <w:spacing w:val="-3"/>
                <w:sz w:val="20"/>
                <w:szCs w:val="20"/>
              </w:rPr>
            </w:pPr>
            <w:r w:rsidRPr="00960414">
              <w:rPr>
                <w:color w:val="000000"/>
                <w:spacing w:val="-3"/>
                <w:sz w:val="20"/>
                <w:szCs w:val="20"/>
              </w:rPr>
              <w:t>Провеждане на инструктажи, проверка на знанията по ЗБУТ на работещите и при необходимост провеждане на обучение и мероприятия за повишаване на квалификацията им</w:t>
            </w:r>
          </w:p>
        </w:tc>
        <w:tc>
          <w:tcPr>
            <w:tcW w:w="1082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  <w:r w:rsidRPr="00A07B4E">
              <w:rPr>
                <w:color w:val="000000"/>
                <w:spacing w:val="-3"/>
                <w:sz w:val="20"/>
                <w:szCs w:val="20"/>
              </w:rPr>
              <w:t>Изпълн</w:t>
            </w:r>
            <w:r w:rsidRPr="00A07B4E">
              <w:rPr>
                <w:color w:val="000000"/>
                <w:spacing w:val="-3"/>
                <w:sz w:val="20"/>
                <w:szCs w:val="20"/>
              </w:rPr>
              <w:t>и</w:t>
            </w:r>
            <w:r w:rsidRPr="00A07B4E">
              <w:rPr>
                <w:color w:val="000000"/>
                <w:spacing w:val="-3"/>
                <w:sz w:val="20"/>
                <w:szCs w:val="20"/>
              </w:rPr>
              <w:t>тел</w:t>
            </w:r>
          </w:p>
        </w:tc>
        <w:tc>
          <w:tcPr>
            <w:tcW w:w="1005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right="10" w:firstLine="0"/>
              <w:jc w:val="left"/>
              <w:rPr>
                <w:sz w:val="20"/>
                <w:szCs w:val="20"/>
              </w:rPr>
            </w:pPr>
            <w:r w:rsidRPr="00A07B4E">
              <w:rPr>
                <w:color w:val="000000"/>
                <w:spacing w:val="-9"/>
                <w:sz w:val="20"/>
                <w:szCs w:val="20"/>
              </w:rPr>
              <w:t>Преди</w:t>
            </w:r>
            <w:r w:rsidRPr="00A07B4E">
              <w:rPr>
                <w:color w:val="000000"/>
                <w:spacing w:val="-9"/>
                <w:sz w:val="20"/>
                <w:szCs w:val="20"/>
              </w:rPr>
              <w:br/>
            </w:r>
            <w:r w:rsidRPr="00A07B4E">
              <w:rPr>
                <w:color w:val="000000"/>
                <w:spacing w:val="-3"/>
                <w:sz w:val="20"/>
                <w:szCs w:val="20"/>
              </w:rPr>
              <w:t>започване на</w:t>
            </w:r>
            <w:r w:rsidRPr="00A07B4E">
              <w:rPr>
                <w:color w:val="000000"/>
                <w:spacing w:val="-3"/>
                <w:sz w:val="20"/>
                <w:szCs w:val="20"/>
              </w:rPr>
              <w:br/>
            </w:r>
            <w:r>
              <w:rPr>
                <w:color w:val="000000"/>
                <w:spacing w:val="-2"/>
                <w:sz w:val="20"/>
                <w:szCs w:val="20"/>
                <w:lang w:val="bg-BG"/>
              </w:rPr>
              <w:t>ремонтно възстановителните дейности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t xml:space="preserve"> за всеки обект по о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t>т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t>делно</w:t>
            </w:r>
          </w:p>
        </w:tc>
        <w:tc>
          <w:tcPr>
            <w:tcW w:w="1245" w:type="pct"/>
            <w:shd w:val="clear" w:color="auto" w:fill="auto"/>
          </w:tcPr>
          <w:p w:rsidR="00CE2EAC" w:rsidRPr="00960414" w:rsidRDefault="00CE2EAC" w:rsidP="002F75E1">
            <w:pPr>
              <w:shd w:val="clear" w:color="auto" w:fill="FFFFFF"/>
              <w:spacing w:line="240" w:lineRule="auto"/>
              <w:ind w:right="182" w:firstLine="0"/>
              <w:rPr>
                <w:color w:val="000000"/>
                <w:spacing w:val="-3"/>
                <w:sz w:val="20"/>
                <w:szCs w:val="20"/>
              </w:rPr>
            </w:pPr>
            <w:r w:rsidRPr="00960414">
              <w:rPr>
                <w:color w:val="000000"/>
                <w:spacing w:val="-3"/>
                <w:sz w:val="20"/>
                <w:szCs w:val="20"/>
              </w:rPr>
              <w:t>При необходимост се актуализират по време на ремонтно възстановителните дейности</w:t>
            </w:r>
          </w:p>
        </w:tc>
      </w:tr>
      <w:tr w:rsidR="00CE2EAC" w:rsidRPr="00A07B4E" w:rsidTr="002F75E1">
        <w:trPr>
          <w:trHeight w:hRule="exact" w:val="2385"/>
          <w:tblCellSpacing w:w="20" w:type="dxa"/>
        </w:trPr>
        <w:tc>
          <w:tcPr>
            <w:tcW w:w="327" w:type="pct"/>
            <w:shd w:val="clear" w:color="auto" w:fill="auto"/>
          </w:tcPr>
          <w:p w:rsidR="00CE2EAC" w:rsidRPr="0028038E" w:rsidRDefault="00CE2EAC" w:rsidP="002F75E1">
            <w:pPr>
              <w:shd w:val="clear" w:color="auto" w:fill="FFFFFF"/>
              <w:ind w:right="91" w:firstLine="0"/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10.</w:t>
            </w:r>
          </w:p>
        </w:tc>
        <w:tc>
          <w:tcPr>
            <w:tcW w:w="1217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pacing w:val="-3"/>
                <w:sz w:val="20"/>
                <w:szCs w:val="20"/>
              </w:rPr>
            </w:pPr>
            <w:r w:rsidRPr="00EC6A1A">
              <w:rPr>
                <w:color w:val="000000"/>
                <w:spacing w:val="-3"/>
                <w:sz w:val="20"/>
                <w:szCs w:val="20"/>
              </w:rPr>
              <w:t>Поставяне на информационни табели на видими места, маркировки и схеми за движение на пътни превозни средства, съгласно чл. 30 от Наредба 2/22.03.2004. Знаци за наличие на опасности и др</w:t>
            </w:r>
          </w:p>
        </w:tc>
        <w:tc>
          <w:tcPr>
            <w:tcW w:w="1082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  <w:r w:rsidRPr="00A07B4E">
              <w:rPr>
                <w:color w:val="000000"/>
                <w:spacing w:val="-3"/>
                <w:sz w:val="20"/>
                <w:szCs w:val="20"/>
              </w:rPr>
              <w:t>Изпълн</w:t>
            </w:r>
            <w:r w:rsidRPr="00A07B4E">
              <w:rPr>
                <w:color w:val="000000"/>
                <w:spacing w:val="-3"/>
                <w:sz w:val="20"/>
                <w:szCs w:val="20"/>
              </w:rPr>
              <w:t>и</w:t>
            </w:r>
            <w:r w:rsidRPr="00A07B4E">
              <w:rPr>
                <w:color w:val="000000"/>
                <w:spacing w:val="-3"/>
                <w:sz w:val="20"/>
                <w:szCs w:val="20"/>
              </w:rPr>
              <w:t>тел</w:t>
            </w:r>
          </w:p>
        </w:tc>
        <w:tc>
          <w:tcPr>
            <w:tcW w:w="1005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right="10" w:firstLine="0"/>
              <w:jc w:val="left"/>
              <w:rPr>
                <w:sz w:val="20"/>
                <w:szCs w:val="20"/>
              </w:rPr>
            </w:pPr>
            <w:r w:rsidRPr="00A07B4E">
              <w:rPr>
                <w:color w:val="000000"/>
                <w:spacing w:val="-9"/>
                <w:sz w:val="20"/>
                <w:szCs w:val="20"/>
              </w:rPr>
              <w:t>Преди</w:t>
            </w:r>
            <w:r w:rsidRPr="00A07B4E">
              <w:rPr>
                <w:color w:val="000000"/>
                <w:spacing w:val="-9"/>
                <w:sz w:val="20"/>
                <w:szCs w:val="20"/>
              </w:rPr>
              <w:br/>
            </w:r>
            <w:r w:rsidRPr="00A07B4E">
              <w:rPr>
                <w:color w:val="000000"/>
                <w:spacing w:val="-3"/>
                <w:sz w:val="20"/>
                <w:szCs w:val="20"/>
              </w:rPr>
              <w:t>започване на</w:t>
            </w:r>
            <w:r w:rsidRPr="00A07B4E">
              <w:rPr>
                <w:color w:val="000000"/>
                <w:spacing w:val="-3"/>
                <w:sz w:val="20"/>
                <w:szCs w:val="20"/>
              </w:rPr>
              <w:br/>
            </w:r>
            <w:r>
              <w:rPr>
                <w:color w:val="000000"/>
                <w:spacing w:val="-2"/>
                <w:sz w:val="20"/>
                <w:szCs w:val="20"/>
                <w:lang w:val="bg-BG"/>
              </w:rPr>
              <w:t>ремонтно възстановителните дейности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t xml:space="preserve"> за всеки обект по о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t>т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t>делно</w:t>
            </w:r>
          </w:p>
        </w:tc>
        <w:tc>
          <w:tcPr>
            <w:tcW w:w="1245" w:type="pct"/>
            <w:shd w:val="clear" w:color="auto" w:fill="auto"/>
          </w:tcPr>
          <w:p w:rsidR="00CE2EAC" w:rsidRPr="0050207C" w:rsidRDefault="00CE2EAC" w:rsidP="002F75E1">
            <w:pPr>
              <w:shd w:val="clear" w:color="auto" w:fill="FFFFFF"/>
              <w:spacing w:line="240" w:lineRule="auto"/>
              <w:ind w:left="14" w:right="77" w:firstLine="0"/>
              <w:rPr>
                <w:sz w:val="20"/>
                <w:szCs w:val="20"/>
                <w:lang w:val="bg-BG"/>
              </w:rPr>
            </w:pPr>
            <w:r w:rsidRPr="00A07B4E">
              <w:rPr>
                <w:color w:val="000000"/>
                <w:sz w:val="20"/>
                <w:szCs w:val="20"/>
              </w:rPr>
              <w:t>Актуализира се по време на</w:t>
            </w:r>
            <w:r w:rsidRPr="00A07B4E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pacing w:val="1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</w:tr>
      <w:tr w:rsidR="00CE2EAC" w:rsidRPr="00A07B4E" w:rsidTr="002F75E1">
        <w:trPr>
          <w:trHeight w:hRule="exact" w:val="2791"/>
          <w:tblCellSpacing w:w="20" w:type="dxa"/>
        </w:trPr>
        <w:tc>
          <w:tcPr>
            <w:tcW w:w="327" w:type="pct"/>
            <w:shd w:val="clear" w:color="auto" w:fill="auto"/>
          </w:tcPr>
          <w:p w:rsidR="00CE2EAC" w:rsidRPr="0028038E" w:rsidRDefault="00CE2EAC" w:rsidP="002F75E1">
            <w:pPr>
              <w:shd w:val="clear" w:color="auto" w:fill="FFFFFF"/>
              <w:ind w:right="91" w:firstLine="0"/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11.</w:t>
            </w:r>
          </w:p>
        </w:tc>
        <w:tc>
          <w:tcPr>
            <w:tcW w:w="1217" w:type="pct"/>
            <w:shd w:val="clear" w:color="auto" w:fill="auto"/>
          </w:tcPr>
          <w:p w:rsidR="00CE2EAC" w:rsidRPr="00EC6A1A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pacing w:val="-3"/>
                <w:sz w:val="20"/>
                <w:szCs w:val="20"/>
              </w:rPr>
            </w:pPr>
            <w:r w:rsidRPr="00EC6A1A">
              <w:rPr>
                <w:color w:val="000000"/>
                <w:spacing w:val="-3"/>
                <w:sz w:val="20"/>
                <w:szCs w:val="20"/>
              </w:rPr>
              <w:t>Организиране на санитарно-битови помещения за работниците с изискващо се оборудване, аптечки и място за оказване на първа помощ</w:t>
            </w:r>
          </w:p>
        </w:tc>
        <w:tc>
          <w:tcPr>
            <w:tcW w:w="1082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-3"/>
                <w:sz w:val="20"/>
                <w:szCs w:val="20"/>
              </w:rPr>
            </w:pPr>
            <w:r w:rsidRPr="00EC6A1A">
              <w:rPr>
                <w:color w:val="000000"/>
                <w:spacing w:val="-3"/>
                <w:sz w:val="20"/>
                <w:szCs w:val="20"/>
              </w:rPr>
              <w:t>Възложител, Строител, Технически ръководител</w:t>
            </w:r>
          </w:p>
        </w:tc>
        <w:tc>
          <w:tcPr>
            <w:tcW w:w="1005" w:type="pct"/>
            <w:shd w:val="clear" w:color="auto" w:fill="auto"/>
          </w:tcPr>
          <w:p w:rsidR="00CE2EAC" w:rsidRPr="00A07B4E" w:rsidRDefault="00CE2EAC" w:rsidP="002F75E1">
            <w:pPr>
              <w:shd w:val="clear" w:color="auto" w:fill="FFFFFF"/>
              <w:spacing w:line="240" w:lineRule="auto"/>
              <w:ind w:right="10" w:firstLine="0"/>
              <w:jc w:val="left"/>
              <w:rPr>
                <w:color w:val="000000"/>
                <w:spacing w:val="-9"/>
                <w:sz w:val="20"/>
                <w:szCs w:val="20"/>
              </w:rPr>
            </w:pPr>
            <w:r w:rsidRPr="00A07B4E">
              <w:rPr>
                <w:color w:val="000000"/>
                <w:spacing w:val="-9"/>
                <w:sz w:val="20"/>
                <w:szCs w:val="20"/>
              </w:rPr>
              <w:t>Преди</w:t>
            </w:r>
            <w:r w:rsidRPr="00A07B4E">
              <w:rPr>
                <w:color w:val="000000"/>
                <w:spacing w:val="-9"/>
                <w:sz w:val="20"/>
                <w:szCs w:val="20"/>
              </w:rPr>
              <w:br/>
            </w:r>
            <w:r w:rsidRPr="00A07B4E">
              <w:rPr>
                <w:color w:val="000000"/>
                <w:spacing w:val="-3"/>
                <w:sz w:val="20"/>
                <w:szCs w:val="20"/>
              </w:rPr>
              <w:t>започване на</w:t>
            </w:r>
            <w:r w:rsidRPr="00A07B4E">
              <w:rPr>
                <w:color w:val="000000"/>
                <w:spacing w:val="-3"/>
                <w:sz w:val="20"/>
                <w:szCs w:val="20"/>
              </w:rPr>
              <w:br/>
            </w:r>
            <w:r>
              <w:rPr>
                <w:color w:val="000000"/>
                <w:spacing w:val="-2"/>
                <w:sz w:val="20"/>
                <w:szCs w:val="20"/>
                <w:lang w:val="bg-BG"/>
              </w:rPr>
              <w:t>ремонтно възстановителните дейности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t xml:space="preserve"> за всеки обект по о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t>т</w:t>
            </w:r>
            <w:r w:rsidRPr="00A07B4E">
              <w:rPr>
                <w:color w:val="000000"/>
                <w:spacing w:val="-4"/>
                <w:sz w:val="20"/>
                <w:szCs w:val="20"/>
              </w:rPr>
              <w:t>делно</w:t>
            </w:r>
          </w:p>
        </w:tc>
        <w:tc>
          <w:tcPr>
            <w:tcW w:w="1245" w:type="pct"/>
            <w:shd w:val="clear" w:color="auto" w:fill="auto"/>
          </w:tcPr>
          <w:p w:rsidR="00CE2EAC" w:rsidRPr="00EC6A1A" w:rsidRDefault="00CE2EAC" w:rsidP="002F75E1">
            <w:pPr>
              <w:shd w:val="clear" w:color="auto" w:fill="FFFFFF"/>
              <w:spacing w:line="240" w:lineRule="auto"/>
              <w:ind w:left="14" w:right="77" w:firstLine="0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Поради спецификата на обекта площадката се организира, така че да не попада в обсега на зоната за безопасност при взривните работи и да не се ситуира върху радиактивно замърсени терение. Предвидени са 3 площадки за отделните участъци.</w:t>
            </w:r>
          </w:p>
        </w:tc>
      </w:tr>
      <w:tr w:rsidR="00CE2EAC" w:rsidRPr="00A07B4E" w:rsidTr="002F75E1">
        <w:trPr>
          <w:trHeight w:hRule="exact" w:val="1195"/>
          <w:tblCellSpacing w:w="20" w:type="dxa"/>
        </w:trPr>
        <w:tc>
          <w:tcPr>
            <w:tcW w:w="327" w:type="pct"/>
            <w:shd w:val="clear" w:color="auto" w:fill="auto"/>
          </w:tcPr>
          <w:p w:rsidR="00CE2EAC" w:rsidRDefault="00CE2EAC" w:rsidP="002F75E1">
            <w:pPr>
              <w:shd w:val="clear" w:color="auto" w:fill="FFFFFF"/>
              <w:ind w:right="91" w:firstLine="0"/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lastRenderedPageBreak/>
              <w:t>12.</w:t>
            </w:r>
          </w:p>
        </w:tc>
        <w:tc>
          <w:tcPr>
            <w:tcW w:w="1217" w:type="pct"/>
            <w:shd w:val="clear" w:color="auto" w:fill="auto"/>
          </w:tcPr>
          <w:p w:rsidR="00CE2EAC" w:rsidRPr="00954F12" w:rsidRDefault="00CE2EAC" w:rsidP="002F75E1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pacing w:val="-3"/>
                <w:sz w:val="20"/>
                <w:szCs w:val="20"/>
                <w:lang w:val="bg-BG"/>
              </w:rPr>
            </w:pPr>
            <w:r>
              <w:rPr>
                <w:color w:val="000000"/>
                <w:spacing w:val="-3"/>
                <w:sz w:val="20"/>
                <w:szCs w:val="20"/>
                <w:lang w:val="bg-BG"/>
              </w:rPr>
              <w:t>Провеждане на ремонтно възстановителните дейности</w:t>
            </w:r>
          </w:p>
        </w:tc>
        <w:tc>
          <w:tcPr>
            <w:tcW w:w="1082" w:type="pct"/>
            <w:shd w:val="clear" w:color="auto" w:fill="auto"/>
          </w:tcPr>
          <w:p w:rsidR="00CE2EAC" w:rsidRPr="00954F12" w:rsidRDefault="00CE2EAC" w:rsidP="002F75E1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-3"/>
                <w:sz w:val="20"/>
                <w:szCs w:val="20"/>
                <w:lang w:val="bg-BG"/>
              </w:rPr>
            </w:pPr>
            <w:r>
              <w:rPr>
                <w:color w:val="000000"/>
                <w:spacing w:val="-3"/>
                <w:sz w:val="20"/>
                <w:szCs w:val="20"/>
                <w:lang w:val="bg-BG"/>
              </w:rPr>
              <w:t>Строител</w:t>
            </w:r>
          </w:p>
        </w:tc>
        <w:tc>
          <w:tcPr>
            <w:tcW w:w="1005" w:type="pct"/>
            <w:shd w:val="clear" w:color="auto" w:fill="auto"/>
          </w:tcPr>
          <w:p w:rsidR="00CE2EAC" w:rsidRPr="00954F12" w:rsidRDefault="00CE2EAC" w:rsidP="002F75E1">
            <w:pPr>
              <w:shd w:val="clear" w:color="auto" w:fill="FFFFFF"/>
              <w:spacing w:line="240" w:lineRule="auto"/>
              <w:ind w:right="10" w:firstLine="0"/>
              <w:jc w:val="left"/>
              <w:rPr>
                <w:color w:val="000000"/>
                <w:spacing w:val="-9"/>
                <w:sz w:val="20"/>
                <w:szCs w:val="20"/>
                <w:lang w:val="bg-BG"/>
              </w:rPr>
            </w:pPr>
            <w:r>
              <w:rPr>
                <w:color w:val="000000"/>
                <w:spacing w:val="-9"/>
                <w:sz w:val="20"/>
                <w:szCs w:val="20"/>
                <w:lang w:val="bg-BG"/>
              </w:rPr>
              <w:t>Виж План графика за изпълнение на ремонтно възстановителните дейности</w:t>
            </w:r>
          </w:p>
        </w:tc>
        <w:tc>
          <w:tcPr>
            <w:tcW w:w="1245" w:type="pct"/>
            <w:shd w:val="clear" w:color="auto" w:fill="auto"/>
          </w:tcPr>
          <w:p w:rsidR="00CE2EAC" w:rsidRDefault="00CE2EAC" w:rsidP="002F75E1">
            <w:pPr>
              <w:shd w:val="clear" w:color="auto" w:fill="FFFFFF"/>
              <w:spacing w:line="240" w:lineRule="auto"/>
              <w:ind w:left="14" w:right="77" w:firstLine="0"/>
              <w:rPr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CE2EAC" w:rsidRDefault="00CE2EAC" w:rsidP="00CE2EAC">
      <w:pPr>
        <w:rPr>
          <w:sz w:val="22"/>
          <w:szCs w:val="22"/>
          <w:lang w:val="bg-BG"/>
        </w:rPr>
      </w:pPr>
    </w:p>
    <w:p w:rsidR="00CE2EAC" w:rsidRDefault="00CE2EAC" w:rsidP="00CE2EAC">
      <w:pPr>
        <w:rPr>
          <w:lang w:val="bg-BG"/>
        </w:rPr>
      </w:pPr>
      <w:r>
        <w:rPr>
          <w:lang w:val="bg-BG"/>
        </w:rPr>
        <w:t>Предвидено е строежът да се изпълнява от един строител, поради което не се налага назначаване на координатор по безопасност и здраве (КБЗ) за етапа на изпълнението. Функциите на КЗБ ще се изпълняват от лице от екипа на консултанта. Това обстоятелство следва да бъде вписано в длъжностната характеристика към трудовия му договор.</w:t>
      </w:r>
    </w:p>
    <w:p w:rsidR="00CE2EAC" w:rsidRDefault="00CE2EAC" w:rsidP="00CE2EAC">
      <w:pPr>
        <w:rPr>
          <w:lang w:val="bg-BG"/>
        </w:rPr>
      </w:pPr>
      <w:r>
        <w:rPr>
          <w:lang w:val="bg-BG"/>
        </w:rPr>
        <w:t>Възложителят не се освобождава от отговорност по отношение на осигуряването на ЗБУТ за изпълнение на задачите по чл.7 и чл.11 от Наредба №2.</w:t>
      </w:r>
    </w:p>
    <w:p w:rsidR="00CE2EAC" w:rsidRDefault="00CE2EAC" w:rsidP="00CE2EAC">
      <w:pPr>
        <w:rPr>
          <w:szCs w:val="22"/>
          <w:lang w:val="bg-BG"/>
        </w:rPr>
      </w:pPr>
      <w:r>
        <w:rPr>
          <w:szCs w:val="22"/>
          <w:lang w:val="bg-BG"/>
        </w:rPr>
        <w:t>Изпълнителят (Строителят) издава Заповед на лице, отговарящо за изправността на първичните средства за пожарогасене.</w:t>
      </w:r>
    </w:p>
    <w:p w:rsidR="00CE2EAC" w:rsidRDefault="00CE2EAC" w:rsidP="00CE2EAC">
      <w:pPr>
        <w:rPr>
          <w:sz w:val="22"/>
          <w:szCs w:val="22"/>
          <w:lang w:val="bg-BG"/>
        </w:rPr>
      </w:pPr>
    </w:p>
    <w:p w:rsidR="00CE2EAC" w:rsidRDefault="00CE2EAC" w:rsidP="00CE2EAC">
      <w:pPr>
        <w:rPr>
          <w:b/>
          <w:sz w:val="28"/>
        </w:rPr>
      </w:pPr>
      <w:r>
        <w:rPr>
          <w:b/>
          <w:sz w:val="28"/>
        </w:rPr>
        <w:t xml:space="preserve">Организационен план при отчитане на специфични условия </w:t>
      </w:r>
    </w:p>
    <w:p w:rsidR="00CE2EAC" w:rsidRDefault="00CE2EAC" w:rsidP="00CE2EAC">
      <w:pPr>
        <w:rPr>
          <w:sz w:val="22"/>
          <w:szCs w:val="22"/>
          <w:lang w:val="bg-BG"/>
        </w:rPr>
      </w:pP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552"/>
        <w:gridCol w:w="2506"/>
        <w:gridCol w:w="1971"/>
        <w:gridCol w:w="2662"/>
        <w:gridCol w:w="1985"/>
      </w:tblGrid>
      <w:tr w:rsidR="00CE2EAC" w:rsidRPr="0050207C" w:rsidTr="002F75E1">
        <w:trPr>
          <w:trHeight w:hRule="exact" w:val="2340"/>
          <w:tblCellSpacing w:w="20" w:type="dxa"/>
        </w:trPr>
        <w:tc>
          <w:tcPr>
            <w:tcW w:w="0" w:type="auto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rPr>
                <w:b/>
                <w:sz w:val="20"/>
                <w:szCs w:val="20"/>
                <w:lang w:val="bg-BG" w:eastAsia="de-DE"/>
              </w:rPr>
            </w:pPr>
          </w:p>
          <w:p w:rsidR="00CE2EAC" w:rsidRPr="0050207C" w:rsidRDefault="00CE2EAC" w:rsidP="002F75E1">
            <w:pPr>
              <w:spacing w:after="240" w:line="240" w:lineRule="auto"/>
              <w:ind w:firstLine="0"/>
              <w:rPr>
                <w:b/>
                <w:sz w:val="20"/>
                <w:szCs w:val="20"/>
                <w:lang w:val="bg-BG" w:eastAsia="de-DE"/>
              </w:rPr>
            </w:pPr>
          </w:p>
          <w:p w:rsidR="00CE2EAC" w:rsidRPr="0050207C" w:rsidRDefault="00CE2EAC" w:rsidP="002F75E1">
            <w:pPr>
              <w:spacing w:after="240" w:line="240" w:lineRule="auto"/>
              <w:ind w:firstLine="0"/>
              <w:rPr>
                <w:b/>
                <w:sz w:val="20"/>
                <w:szCs w:val="20"/>
                <w:lang w:val="bg-BG" w:eastAsia="de-DE"/>
              </w:rPr>
            </w:pPr>
          </w:p>
          <w:p w:rsidR="00CE2EAC" w:rsidRPr="0050207C" w:rsidRDefault="00CE2EAC" w:rsidP="002F75E1">
            <w:pPr>
              <w:spacing w:after="240" w:line="240" w:lineRule="auto"/>
              <w:ind w:firstLine="0"/>
              <w:rPr>
                <w:b/>
                <w:sz w:val="20"/>
                <w:szCs w:val="20"/>
                <w:lang w:val="bg-BG" w:eastAsia="de-DE"/>
              </w:rPr>
            </w:pPr>
            <w:r w:rsidRPr="0050207C">
              <w:rPr>
                <w:b/>
                <w:sz w:val="20"/>
                <w:szCs w:val="20"/>
                <w:lang w:val="bg-BG" w:eastAsia="de-DE"/>
              </w:rPr>
              <w:t>№</w:t>
            </w:r>
          </w:p>
        </w:tc>
        <w:tc>
          <w:tcPr>
            <w:tcW w:w="1433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b/>
                <w:sz w:val="20"/>
                <w:szCs w:val="20"/>
                <w:lang w:val="bg-BG" w:eastAsia="de-DE"/>
              </w:rPr>
            </w:pPr>
            <w:r w:rsidRPr="0050207C">
              <w:rPr>
                <w:b/>
                <w:sz w:val="20"/>
                <w:szCs w:val="20"/>
                <w:lang w:val="bg-BG" w:eastAsia="de-DE"/>
              </w:rPr>
              <w:t xml:space="preserve">Видове дейности и мероприятия </w:t>
            </w:r>
            <w:r>
              <w:rPr>
                <w:b/>
                <w:sz w:val="20"/>
                <w:szCs w:val="20"/>
                <w:lang w:val="bg-BG" w:eastAsia="de-DE"/>
              </w:rPr>
              <w:t>за</w:t>
            </w:r>
            <w:r w:rsidRPr="0050207C">
              <w:rPr>
                <w:b/>
                <w:sz w:val="20"/>
                <w:szCs w:val="20"/>
                <w:lang w:val="bg-BG" w:eastAsia="de-DE"/>
              </w:rPr>
              <w:br/>
              <w:t>дейности</w:t>
            </w:r>
            <w:r w:rsidRPr="000C13F9">
              <w:rPr>
                <w:b/>
                <w:sz w:val="20"/>
                <w:szCs w:val="20"/>
                <w:lang w:val="bg-BG" w:eastAsia="de-DE"/>
              </w:rPr>
              <w:t>те</w:t>
            </w:r>
            <w:r w:rsidRPr="0050207C">
              <w:rPr>
                <w:b/>
                <w:sz w:val="20"/>
                <w:szCs w:val="20"/>
                <w:lang w:val="bg-BG" w:eastAsia="de-DE"/>
              </w:rPr>
              <w:t xml:space="preserve"> в съответствие с изискванията</w:t>
            </w:r>
            <w:r w:rsidRPr="0050207C">
              <w:rPr>
                <w:b/>
                <w:sz w:val="20"/>
                <w:szCs w:val="20"/>
                <w:lang w:val="bg-BG" w:eastAsia="de-DE"/>
              </w:rPr>
              <w:br/>
              <w:t>на нормативната уредба за работа в среда на йонизиращи лъчения</w:t>
            </w:r>
          </w:p>
        </w:tc>
        <w:tc>
          <w:tcPr>
            <w:tcW w:w="824" w:type="pct"/>
            <w:shd w:val="clear" w:color="auto" w:fill="auto"/>
          </w:tcPr>
          <w:p w:rsidR="00CE2EAC" w:rsidRDefault="00CE2EAC" w:rsidP="002F75E1">
            <w:pPr>
              <w:spacing w:after="240" w:line="240" w:lineRule="auto"/>
              <w:ind w:firstLine="0"/>
              <w:jc w:val="left"/>
              <w:rPr>
                <w:b/>
                <w:sz w:val="20"/>
                <w:szCs w:val="20"/>
                <w:lang w:val="bg-BG" w:eastAsia="de-DE"/>
              </w:rPr>
            </w:pPr>
          </w:p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b/>
                <w:sz w:val="20"/>
                <w:szCs w:val="20"/>
                <w:lang w:val="bg-BG" w:eastAsia="de-DE"/>
              </w:rPr>
            </w:pPr>
            <w:r w:rsidRPr="0050207C">
              <w:rPr>
                <w:b/>
                <w:sz w:val="20"/>
                <w:szCs w:val="20"/>
                <w:lang w:val="bg-BG" w:eastAsia="de-DE"/>
              </w:rPr>
              <w:t>Отговорник</w:t>
            </w:r>
          </w:p>
        </w:tc>
        <w:tc>
          <w:tcPr>
            <w:tcW w:w="1518" w:type="pct"/>
            <w:shd w:val="clear" w:color="auto" w:fill="auto"/>
          </w:tcPr>
          <w:p w:rsidR="00CE2EAC" w:rsidRDefault="00CE2EAC" w:rsidP="002F75E1">
            <w:pPr>
              <w:spacing w:after="240" w:line="240" w:lineRule="auto"/>
              <w:ind w:firstLine="0"/>
              <w:jc w:val="left"/>
              <w:rPr>
                <w:b/>
                <w:sz w:val="20"/>
                <w:szCs w:val="20"/>
                <w:lang w:val="bg-BG" w:eastAsia="de-DE"/>
              </w:rPr>
            </w:pPr>
          </w:p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b/>
                <w:sz w:val="20"/>
                <w:szCs w:val="20"/>
                <w:lang w:val="bg-BG" w:eastAsia="de-DE"/>
              </w:rPr>
            </w:pPr>
            <w:r>
              <w:rPr>
                <w:b/>
                <w:sz w:val="20"/>
                <w:szCs w:val="20"/>
                <w:lang w:val="bg-BG" w:eastAsia="de-DE"/>
              </w:rPr>
              <w:t xml:space="preserve">       </w:t>
            </w:r>
            <w:r w:rsidRPr="0050207C">
              <w:rPr>
                <w:b/>
                <w:sz w:val="20"/>
                <w:szCs w:val="20"/>
                <w:lang w:val="bg-BG" w:eastAsia="de-DE"/>
              </w:rPr>
              <w:t>Срок</w:t>
            </w:r>
          </w:p>
        </w:tc>
        <w:tc>
          <w:tcPr>
            <w:tcW w:w="0" w:type="auto"/>
            <w:shd w:val="clear" w:color="auto" w:fill="auto"/>
          </w:tcPr>
          <w:p w:rsidR="00CE2EAC" w:rsidRDefault="00CE2EAC" w:rsidP="002F75E1">
            <w:pPr>
              <w:spacing w:after="240" w:line="240" w:lineRule="auto"/>
              <w:ind w:firstLine="0"/>
              <w:jc w:val="left"/>
              <w:rPr>
                <w:b/>
                <w:sz w:val="20"/>
                <w:szCs w:val="20"/>
                <w:lang w:val="bg-BG" w:eastAsia="de-DE"/>
              </w:rPr>
            </w:pPr>
          </w:p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b/>
                <w:sz w:val="20"/>
                <w:szCs w:val="20"/>
                <w:lang w:val="bg-BG" w:eastAsia="de-DE"/>
              </w:rPr>
            </w:pPr>
            <w:r w:rsidRPr="0050207C">
              <w:rPr>
                <w:b/>
                <w:sz w:val="20"/>
                <w:szCs w:val="20"/>
                <w:lang w:val="bg-BG" w:eastAsia="de-DE"/>
              </w:rPr>
              <w:t>Забележки</w:t>
            </w:r>
          </w:p>
        </w:tc>
      </w:tr>
      <w:tr w:rsidR="00CE2EAC" w:rsidRPr="0050207C" w:rsidTr="002F75E1">
        <w:trPr>
          <w:trHeight w:hRule="exact" w:val="1270"/>
          <w:tblCellSpacing w:w="20" w:type="dxa"/>
        </w:trPr>
        <w:tc>
          <w:tcPr>
            <w:tcW w:w="0" w:type="auto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1.</w:t>
            </w:r>
          </w:p>
        </w:tc>
        <w:tc>
          <w:tcPr>
            <w:tcW w:w="1433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 xml:space="preserve">Определяне лице – отговорник по </w:t>
            </w:r>
            <w:r>
              <w:rPr>
                <w:sz w:val="20"/>
                <w:szCs w:val="20"/>
                <w:lang w:val="bg-BG" w:eastAsia="de-DE"/>
              </w:rPr>
              <w:t>изпълнение на радиационната програма и</w:t>
            </w:r>
            <w:r w:rsidRPr="0050207C">
              <w:rPr>
                <w:sz w:val="20"/>
                <w:szCs w:val="20"/>
                <w:lang w:val="bg-BG" w:eastAsia="de-DE"/>
              </w:rPr>
              <w:t xml:space="preserve"> контрол</w:t>
            </w:r>
          </w:p>
        </w:tc>
        <w:tc>
          <w:tcPr>
            <w:tcW w:w="824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Възложител</w:t>
            </w:r>
          </w:p>
        </w:tc>
        <w:tc>
          <w:tcPr>
            <w:tcW w:w="1518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 xml:space="preserve">Преди започване на </w:t>
            </w:r>
            <w:r>
              <w:rPr>
                <w:color w:val="000000"/>
                <w:spacing w:val="1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  <w:tc>
          <w:tcPr>
            <w:tcW w:w="0" w:type="auto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</w:p>
        </w:tc>
      </w:tr>
      <w:tr w:rsidR="00CE2EAC" w:rsidRPr="0050207C" w:rsidTr="002F75E1">
        <w:trPr>
          <w:trHeight w:hRule="exact" w:val="953"/>
          <w:tblCellSpacing w:w="20" w:type="dxa"/>
        </w:trPr>
        <w:tc>
          <w:tcPr>
            <w:tcW w:w="0" w:type="auto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2.</w:t>
            </w:r>
          </w:p>
        </w:tc>
        <w:tc>
          <w:tcPr>
            <w:tcW w:w="1433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Ограничаване на нерегламентиран достъп до обектите</w:t>
            </w:r>
          </w:p>
        </w:tc>
        <w:tc>
          <w:tcPr>
            <w:tcW w:w="824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Отговорника по радиационна защита</w:t>
            </w:r>
          </w:p>
        </w:tc>
        <w:tc>
          <w:tcPr>
            <w:tcW w:w="1518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 xml:space="preserve">Преди започване на </w:t>
            </w:r>
            <w:r>
              <w:rPr>
                <w:color w:val="000000"/>
                <w:spacing w:val="1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  <w:tc>
          <w:tcPr>
            <w:tcW w:w="0" w:type="auto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 xml:space="preserve">Виж </w:t>
            </w:r>
            <w:r>
              <w:rPr>
                <w:sz w:val="20"/>
                <w:szCs w:val="20"/>
                <w:lang w:val="bg-BG" w:eastAsia="de-DE"/>
              </w:rPr>
              <w:t>Програма за радиационна защита и контрол</w:t>
            </w:r>
            <w:r w:rsidRPr="0050207C">
              <w:rPr>
                <w:sz w:val="20"/>
                <w:szCs w:val="20"/>
                <w:lang w:val="bg-BG" w:eastAsia="de-DE"/>
              </w:rPr>
              <w:t xml:space="preserve"> (Прил. №</w:t>
            </w:r>
            <w:r>
              <w:rPr>
                <w:sz w:val="20"/>
                <w:szCs w:val="20"/>
                <w:lang w:val="bg-BG" w:eastAsia="de-DE"/>
              </w:rPr>
              <w:t>1</w:t>
            </w:r>
            <w:r w:rsidRPr="0050207C">
              <w:rPr>
                <w:sz w:val="20"/>
                <w:szCs w:val="20"/>
                <w:lang w:val="bg-BG" w:eastAsia="de-DE"/>
              </w:rPr>
              <w:t xml:space="preserve"> към ПБЗ)</w:t>
            </w:r>
          </w:p>
        </w:tc>
      </w:tr>
      <w:tr w:rsidR="00CE2EAC" w:rsidRPr="0050207C" w:rsidTr="002F75E1">
        <w:trPr>
          <w:trHeight w:hRule="exact" w:val="1233"/>
          <w:tblCellSpacing w:w="20" w:type="dxa"/>
        </w:trPr>
        <w:tc>
          <w:tcPr>
            <w:tcW w:w="0" w:type="auto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3.</w:t>
            </w:r>
          </w:p>
        </w:tc>
        <w:tc>
          <w:tcPr>
            <w:tcW w:w="1433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 xml:space="preserve">Поставяне на информационна табела </w:t>
            </w:r>
          </w:p>
        </w:tc>
        <w:tc>
          <w:tcPr>
            <w:tcW w:w="824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Отговорника по радиационна защита и Изпълнител</w:t>
            </w:r>
          </w:p>
        </w:tc>
        <w:tc>
          <w:tcPr>
            <w:tcW w:w="1518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 xml:space="preserve">Преди започване на </w:t>
            </w:r>
            <w:r>
              <w:rPr>
                <w:color w:val="000000"/>
                <w:spacing w:val="1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  <w:tc>
          <w:tcPr>
            <w:tcW w:w="0" w:type="auto"/>
            <w:shd w:val="clear" w:color="auto" w:fill="auto"/>
          </w:tcPr>
          <w:p w:rsidR="00CE2EAC" w:rsidRPr="007D067D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7D067D">
              <w:rPr>
                <w:sz w:val="20"/>
                <w:szCs w:val="20"/>
                <w:lang w:val="bg-BG" w:eastAsia="de-DE"/>
              </w:rPr>
              <w:t>Съгласно чл.29 ал.2  Приложение1 от Наредбата за радиационна защита.../2004 г.</w:t>
            </w:r>
          </w:p>
        </w:tc>
      </w:tr>
      <w:tr w:rsidR="00CE2EAC" w:rsidRPr="0050207C" w:rsidTr="002F75E1">
        <w:trPr>
          <w:trHeight w:hRule="exact" w:val="1937"/>
          <w:tblCellSpacing w:w="20" w:type="dxa"/>
        </w:trPr>
        <w:tc>
          <w:tcPr>
            <w:tcW w:w="0" w:type="auto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4.</w:t>
            </w:r>
          </w:p>
        </w:tc>
        <w:tc>
          <w:tcPr>
            <w:tcW w:w="1433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 xml:space="preserve">Участъците и материали с повишено съдържание на радионуклиди се маркират по подходящ начин, така че да се виждат и същевременно да не пречат на  </w:t>
            </w:r>
            <w:r>
              <w:rPr>
                <w:sz w:val="20"/>
                <w:szCs w:val="20"/>
                <w:lang w:val="bg-BG" w:eastAsia="de-DE"/>
              </w:rPr>
              <w:t>предвидените</w:t>
            </w:r>
            <w:r w:rsidRPr="0050207C">
              <w:rPr>
                <w:sz w:val="20"/>
                <w:szCs w:val="20"/>
                <w:lang w:val="bg-BG" w:eastAsia="de-DE"/>
              </w:rPr>
              <w:t xml:space="preserve"> дейности.</w:t>
            </w:r>
          </w:p>
        </w:tc>
        <w:tc>
          <w:tcPr>
            <w:tcW w:w="824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>
              <w:rPr>
                <w:sz w:val="20"/>
                <w:szCs w:val="20"/>
                <w:lang w:val="bg-BG" w:eastAsia="de-DE"/>
              </w:rPr>
              <w:t>Отговорник по радиационната защита/</w:t>
            </w:r>
            <w:r w:rsidRPr="0050207C">
              <w:rPr>
                <w:sz w:val="20"/>
                <w:szCs w:val="20"/>
                <w:lang w:val="bg-BG" w:eastAsia="de-DE"/>
              </w:rPr>
              <w:t>Изпълнител</w:t>
            </w:r>
          </w:p>
        </w:tc>
        <w:tc>
          <w:tcPr>
            <w:tcW w:w="1518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 xml:space="preserve">Преди започване на </w:t>
            </w:r>
            <w:r>
              <w:rPr>
                <w:color w:val="000000"/>
                <w:spacing w:val="1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  <w:tc>
          <w:tcPr>
            <w:tcW w:w="0" w:type="auto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 xml:space="preserve">Актуализира се по време на </w:t>
            </w:r>
            <w:r>
              <w:rPr>
                <w:color w:val="000000"/>
                <w:spacing w:val="1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</w:tr>
      <w:tr w:rsidR="00CE2EAC" w:rsidRPr="0050207C" w:rsidTr="002F75E1">
        <w:trPr>
          <w:trHeight w:hRule="exact" w:val="2505"/>
          <w:tblCellSpacing w:w="20" w:type="dxa"/>
        </w:trPr>
        <w:tc>
          <w:tcPr>
            <w:tcW w:w="0" w:type="auto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lastRenderedPageBreak/>
              <w:t>5.</w:t>
            </w:r>
          </w:p>
        </w:tc>
        <w:tc>
          <w:tcPr>
            <w:tcW w:w="1433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>
              <w:rPr>
                <w:sz w:val="20"/>
                <w:szCs w:val="20"/>
                <w:lang w:val="bg-BG" w:eastAsia="de-DE"/>
              </w:rPr>
              <w:t>Програма за радиазионна защита и радиационен контрол</w:t>
            </w:r>
          </w:p>
        </w:tc>
        <w:tc>
          <w:tcPr>
            <w:tcW w:w="824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Изпълнява се от наета от Изпълнителя лицензирана фирма или лице</w:t>
            </w:r>
          </w:p>
        </w:tc>
        <w:tc>
          <w:tcPr>
            <w:tcW w:w="1518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 xml:space="preserve">По време на дейностите за </w:t>
            </w:r>
            <w:r>
              <w:rPr>
                <w:color w:val="000000"/>
                <w:spacing w:val="1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  <w:tc>
          <w:tcPr>
            <w:tcW w:w="0" w:type="auto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 xml:space="preserve">Изпълнява се съгласно радиационната програма (Прил. № </w:t>
            </w:r>
            <w:r>
              <w:rPr>
                <w:sz w:val="20"/>
                <w:szCs w:val="20"/>
                <w:lang w:val="bg-BG" w:eastAsia="de-DE"/>
              </w:rPr>
              <w:t>1</w:t>
            </w:r>
            <w:r w:rsidRPr="0050207C">
              <w:rPr>
                <w:sz w:val="20"/>
                <w:szCs w:val="20"/>
                <w:lang w:val="bg-BG" w:eastAsia="de-DE"/>
              </w:rPr>
              <w:t xml:space="preserve"> към ПБЗ)</w:t>
            </w:r>
            <w:r>
              <w:rPr>
                <w:sz w:val="20"/>
                <w:szCs w:val="20"/>
                <w:lang w:val="bg-BG" w:eastAsia="de-DE"/>
              </w:rPr>
              <w:t>. Актуализира се при необходимост по време на строителните дейности.</w:t>
            </w:r>
          </w:p>
        </w:tc>
      </w:tr>
      <w:tr w:rsidR="00CE2EAC" w:rsidRPr="0050207C" w:rsidTr="002F75E1">
        <w:trPr>
          <w:trHeight w:hRule="exact" w:val="1060"/>
          <w:tblCellSpacing w:w="20" w:type="dxa"/>
        </w:trPr>
        <w:tc>
          <w:tcPr>
            <w:tcW w:w="0" w:type="auto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6.</w:t>
            </w:r>
          </w:p>
        </w:tc>
        <w:tc>
          <w:tcPr>
            <w:tcW w:w="1433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 xml:space="preserve">Инструктажи </w:t>
            </w:r>
          </w:p>
        </w:tc>
        <w:tc>
          <w:tcPr>
            <w:tcW w:w="824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Отговорник по радиационния контрол</w:t>
            </w:r>
          </w:p>
        </w:tc>
        <w:tc>
          <w:tcPr>
            <w:tcW w:w="1518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Първоначален  и периодични</w:t>
            </w:r>
          </w:p>
        </w:tc>
        <w:tc>
          <w:tcPr>
            <w:tcW w:w="0" w:type="auto"/>
            <w:shd w:val="clear" w:color="auto" w:fill="auto"/>
          </w:tcPr>
          <w:p w:rsidR="00CE2EAC" w:rsidRPr="001E438E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eastAsia="de-DE"/>
              </w:rPr>
            </w:pPr>
            <w:r w:rsidRPr="001E438E">
              <w:rPr>
                <w:sz w:val="20"/>
                <w:szCs w:val="20"/>
                <w:lang w:val="bg-BG" w:eastAsia="de-DE"/>
              </w:rPr>
              <w:t>Съгласно чл. 31 ал 2 от Наредба за рад. защита .... от  24.08.2004 г.</w:t>
            </w:r>
          </w:p>
        </w:tc>
      </w:tr>
      <w:tr w:rsidR="00CE2EAC" w:rsidRPr="0050207C" w:rsidTr="002F75E1">
        <w:trPr>
          <w:trHeight w:hRule="exact" w:val="1663"/>
          <w:tblCellSpacing w:w="20" w:type="dxa"/>
        </w:trPr>
        <w:tc>
          <w:tcPr>
            <w:tcW w:w="0" w:type="auto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7.</w:t>
            </w:r>
          </w:p>
        </w:tc>
        <w:tc>
          <w:tcPr>
            <w:tcW w:w="1433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Вътрешни правила за спазване хигиена на труда в специфични условия на труд. Ползване на защитно облекло. Правила на безопасност.</w:t>
            </w:r>
          </w:p>
        </w:tc>
        <w:tc>
          <w:tcPr>
            <w:tcW w:w="824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Изпълнител. Отговорник по радиационния контрол</w:t>
            </w:r>
          </w:p>
        </w:tc>
        <w:tc>
          <w:tcPr>
            <w:tcW w:w="1518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Постоянно през цялото работно време</w:t>
            </w:r>
          </w:p>
        </w:tc>
        <w:tc>
          <w:tcPr>
            <w:tcW w:w="0" w:type="auto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</w:p>
        </w:tc>
      </w:tr>
      <w:tr w:rsidR="00CE2EAC" w:rsidRPr="0050207C" w:rsidTr="002F75E1">
        <w:trPr>
          <w:trHeight w:hRule="exact" w:val="1223"/>
          <w:tblCellSpacing w:w="20" w:type="dxa"/>
        </w:trPr>
        <w:tc>
          <w:tcPr>
            <w:tcW w:w="0" w:type="auto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8.</w:t>
            </w:r>
          </w:p>
        </w:tc>
        <w:tc>
          <w:tcPr>
            <w:tcW w:w="1433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Първоначални и периодични медицински прегледи за заетите лица</w:t>
            </w:r>
          </w:p>
        </w:tc>
        <w:tc>
          <w:tcPr>
            <w:tcW w:w="824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Отговорник по радиационн</w:t>
            </w:r>
            <w:r>
              <w:rPr>
                <w:sz w:val="20"/>
                <w:szCs w:val="20"/>
                <w:lang w:val="bg-BG" w:eastAsia="de-DE"/>
              </w:rPr>
              <w:t>ата защита</w:t>
            </w:r>
          </w:p>
        </w:tc>
        <w:tc>
          <w:tcPr>
            <w:tcW w:w="1518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 xml:space="preserve">Преди и по време на </w:t>
            </w:r>
            <w:r>
              <w:rPr>
                <w:color w:val="000000"/>
                <w:spacing w:val="1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  <w:tc>
          <w:tcPr>
            <w:tcW w:w="0" w:type="auto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</w:p>
        </w:tc>
      </w:tr>
      <w:tr w:rsidR="00CE2EAC" w:rsidRPr="0050207C" w:rsidTr="002F75E1">
        <w:trPr>
          <w:trHeight w:hRule="exact" w:val="1022"/>
          <w:tblCellSpacing w:w="20" w:type="dxa"/>
        </w:trPr>
        <w:tc>
          <w:tcPr>
            <w:tcW w:w="0" w:type="auto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8.</w:t>
            </w:r>
          </w:p>
        </w:tc>
        <w:tc>
          <w:tcPr>
            <w:tcW w:w="1433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Водене на документация</w:t>
            </w:r>
          </w:p>
        </w:tc>
        <w:tc>
          <w:tcPr>
            <w:tcW w:w="824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>Наета от Изпълнителя лицензирана фирма или лице</w:t>
            </w:r>
          </w:p>
        </w:tc>
        <w:tc>
          <w:tcPr>
            <w:tcW w:w="1518" w:type="pct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  <w:r w:rsidRPr="0050207C">
              <w:rPr>
                <w:sz w:val="20"/>
                <w:szCs w:val="20"/>
                <w:lang w:val="bg-BG" w:eastAsia="de-DE"/>
              </w:rPr>
              <w:t xml:space="preserve">През цялото време на </w:t>
            </w:r>
            <w:r>
              <w:rPr>
                <w:color w:val="000000"/>
                <w:spacing w:val="1"/>
                <w:sz w:val="20"/>
                <w:szCs w:val="20"/>
                <w:lang w:val="bg-BG"/>
              </w:rPr>
              <w:t>ремонтно възстановителните дейности</w:t>
            </w:r>
          </w:p>
        </w:tc>
        <w:tc>
          <w:tcPr>
            <w:tcW w:w="0" w:type="auto"/>
            <w:shd w:val="clear" w:color="auto" w:fill="auto"/>
          </w:tcPr>
          <w:p w:rsidR="00CE2EAC" w:rsidRPr="0050207C" w:rsidRDefault="00CE2EAC" w:rsidP="002F75E1">
            <w:pPr>
              <w:spacing w:after="240" w:line="240" w:lineRule="auto"/>
              <w:ind w:firstLine="0"/>
              <w:jc w:val="left"/>
              <w:rPr>
                <w:sz w:val="20"/>
                <w:szCs w:val="20"/>
                <w:lang w:val="bg-BG" w:eastAsia="de-DE"/>
              </w:rPr>
            </w:pPr>
          </w:p>
        </w:tc>
      </w:tr>
    </w:tbl>
    <w:p w:rsidR="00CE2EAC" w:rsidRDefault="00CE2EAC" w:rsidP="00CE2EAC">
      <w:pPr>
        <w:rPr>
          <w:sz w:val="22"/>
          <w:szCs w:val="22"/>
          <w:lang w:val="bg-BG"/>
        </w:rPr>
      </w:pPr>
    </w:p>
    <w:p w:rsidR="00CE2EAC" w:rsidRPr="005B6397" w:rsidRDefault="00CE2EAC" w:rsidP="00CE2EAC">
      <w:pPr>
        <w:rPr>
          <w:sz w:val="22"/>
          <w:szCs w:val="22"/>
          <w:lang w:val="bg-BG"/>
        </w:rPr>
      </w:pPr>
      <w:r w:rsidRPr="007D067D">
        <w:rPr>
          <w:sz w:val="22"/>
          <w:szCs w:val="22"/>
          <w:lang w:val="bg-BG"/>
        </w:rPr>
        <w:t>Разработката на организационния план е съобразена с комплексния план-график за</w:t>
      </w:r>
      <w:r w:rsidRPr="005B6397">
        <w:rPr>
          <w:sz w:val="22"/>
          <w:szCs w:val="22"/>
          <w:lang w:val="bg-BG"/>
        </w:rPr>
        <w:t xml:space="preserve"> последователността на изпълнение на </w:t>
      </w:r>
      <w:r>
        <w:rPr>
          <w:sz w:val="22"/>
          <w:szCs w:val="22"/>
          <w:lang w:val="bg-BG"/>
        </w:rPr>
        <w:t>ремонтно възстановителните работи</w:t>
      </w:r>
      <w:r w:rsidRPr="005B6397">
        <w:rPr>
          <w:sz w:val="22"/>
          <w:szCs w:val="22"/>
          <w:lang w:val="bg-BG"/>
        </w:rPr>
        <w:t>, както и обратно – план-графикът е съобразен с настоящите организационните решения.</w:t>
      </w:r>
    </w:p>
    <w:p w:rsidR="00CE2EAC" w:rsidRDefault="00CE2EAC" w:rsidP="00CE2EAC">
      <w:pPr>
        <w:rPr>
          <w:sz w:val="22"/>
          <w:szCs w:val="22"/>
          <w:lang w:val="bg-BG"/>
        </w:rPr>
      </w:pPr>
      <w:r w:rsidRPr="005B6397">
        <w:rPr>
          <w:sz w:val="22"/>
          <w:szCs w:val="22"/>
          <w:lang w:val="bg-BG"/>
        </w:rPr>
        <w:t xml:space="preserve">Всяка промяна в графика за изпълнение на предвидените </w:t>
      </w:r>
      <w:r>
        <w:rPr>
          <w:sz w:val="22"/>
          <w:szCs w:val="22"/>
          <w:lang w:val="bg-BG"/>
        </w:rPr>
        <w:t>ремонтно възстановителни работи</w:t>
      </w:r>
      <w:r w:rsidRPr="005B6397">
        <w:rPr>
          <w:sz w:val="22"/>
          <w:szCs w:val="22"/>
          <w:lang w:val="bg-BG"/>
        </w:rPr>
        <w:t xml:space="preserve"> (по дати, обеми и технологии), ще предизвика (налага) промяна в организационните решения и обратно.</w:t>
      </w:r>
    </w:p>
    <w:p w:rsidR="00CE2EAC" w:rsidRDefault="00CE2EAC" w:rsidP="00CE2EAC">
      <w:pPr>
        <w:rPr>
          <w:sz w:val="22"/>
          <w:szCs w:val="22"/>
          <w:lang w:val="bg-BG"/>
        </w:rPr>
      </w:pPr>
    </w:p>
    <w:p w:rsidR="00CE2EAC" w:rsidRPr="001722DA" w:rsidRDefault="00CE2EAC" w:rsidP="00CE2EAC">
      <w:pPr>
        <w:pStyle w:val="20"/>
        <w:spacing w:before="0"/>
        <w:rPr>
          <w:b w:val="0"/>
          <w:lang w:val="en-US"/>
        </w:rPr>
      </w:pPr>
      <w:bookmarkStart w:id="3" w:name="_Toc437197098"/>
      <w:r w:rsidRPr="00833147">
        <w:rPr>
          <w:b w:val="0"/>
        </w:rPr>
        <w:t>1.   Ограничителни условия по ПБЗ</w:t>
      </w:r>
      <w:bookmarkEnd w:id="3"/>
    </w:p>
    <w:p w:rsidR="00CE2EAC" w:rsidRPr="000D54F6" w:rsidRDefault="00CE2EAC" w:rsidP="00CE2EAC">
      <w:pPr>
        <w:numPr>
          <w:ilvl w:val="0"/>
          <w:numId w:val="27"/>
        </w:numPr>
        <w:tabs>
          <w:tab w:val="left" w:pos="1418"/>
        </w:tabs>
        <w:rPr>
          <w:b/>
          <w:lang w:val="bg-BG"/>
        </w:rPr>
      </w:pPr>
      <w:r w:rsidRPr="000D54F6">
        <w:rPr>
          <w:b/>
          <w:lang w:val="bg-BG"/>
        </w:rPr>
        <w:t>Общи</w:t>
      </w:r>
    </w:p>
    <w:p w:rsidR="00CE2EAC" w:rsidRDefault="00CE2EAC" w:rsidP="00CE2EAC">
      <w:pPr>
        <w:tabs>
          <w:tab w:val="left" w:pos="253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Преди започване на ремонтно възстановителните работи</w:t>
      </w:r>
      <w:r w:rsidRPr="000D54F6">
        <w:rPr>
          <w:sz w:val="22"/>
          <w:szCs w:val="22"/>
          <w:lang w:val="bg-BG"/>
        </w:rPr>
        <w:t xml:space="preserve">, Възложителят трябва да определи </w:t>
      </w:r>
      <w:r>
        <w:rPr>
          <w:sz w:val="22"/>
          <w:szCs w:val="22"/>
          <w:lang w:val="bg-BG"/>
        </w:rPr>
        <w:t>отговорно лице</w:t>
      </w:r>
      <w:r w:rsidRPr="000D54F6">
        <w:rPr>
          <w:sz w:val="22"/>
          <w:szCs w:val="22"/>
          <w:lang w:val="bg-BG"/>
        </w:rPr>
        <w:t xml:space="preserve"> по </w:t>
      </w:r>
      <w:r>
        <w:rPr>
          <w:sz w:val="22"/>
          <w:szCs w:val="22"/>
          <w:lang w:val="bg-BG"/>
        </w:rPr>
        <w:t xml:space="preserve">здравословни и безопасни </w:t>
      </w:r>
      <w:r w:rsidRPr="000D54F6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условия на труд </w:t>
      </w:r>
      <w:r w:rsidRPr="000D54F6">
        <w:rPr>
          <w:sz w:val="22"/>
          <w:szCs w:val="22"/>
          <w:lang w:val="bg-BG"/>
        </w:rPr>
        <w:t>(</w:t>
      </w:r>
      <w:r>
        <w:rPr>
          <w:sz w:val="22"/>
          <w:szCs w:val="22"/>
          <w:lang w:val="bg-BG"/>
        </w:rPr>
        <w:t>ОЛ по ЗБУТ</w:t>
      </w:r>
      <w:r w:rsidRPr="000D54F6">
        <w:rPr>
          <w:sz w:val="22"/>
          <w:szCs w:val="22"/>
          <w:lang w:val="bg-BG"/>
        </w:rPr>
        <w:t>) за етапа на изпълнение на ремонтно</w:t>
      </w:r>
      <w:r>
        <w:rPr>
          <w:sz w:val="22"/>
          <w:szCs w:val="22"/>
          <w:lang w:val="bg-BG"/>
        </w:rPr>
        <w:t xml:space="preserve"> възстановителните дейности - съгласно чл. 5, ал. 3, т. 2 „а“ от Наредба №2/22.03.2004 г и чл. 166 от ЗУТ.  КБЗ следва да е консултант в качеството му на юридическо лице, което следва от своя страна да определи правоспособно физическо лице от състава си, което ще има правата и задълженията на КБЗ. </w:t>
      </w:r>
    </w:p>
    <w:p w:rsidR="00CE2EAC" w:rsidRDefault="00CE2EAC" w:rsidP="00CE2EAC">
      <w:pPr>
        <w:tabs>
          <w:tab w:val="left" w:pos="2535"/>
        </w:tabs>
      </w:pPr>
      <w:r>
        <w:rPr>
          <w:lang w:val="bg-BG"/>
        </w:rPr>
        <w:t>Н</w:t>
      </w:r>
      <w:r w:rsidRPr="008519FF">
        <w:t>еобходимо определяне на лице отговарящо за ЗБУТ и от страна на Изпълнителя. Това лице отговаря за спазването на всички разпоредби на нормативните документи за осигуряване на безопасността на работещите при извършване на различните видове дейности.</w:t>
      </w:r>
    </w:p>
    <w:p w:rsidR="00CE2EAC" w:rsidRDefault="00CE2EAC" w:rsidP="00CE2EAC">
      <w:pPr>
        <w:tabs>
          <w:tab w:val="left" w:pos="253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Отговорното лице от страна на Изпълнителя за етапа на изпълнение на предвидените дейности ще извършва съответната актуализация по настоящия ПБЗ под формата на допълнителни приложения или цялостно изменение.</w:t>
      </w:r>
    </w:p>
    <w:p w:rsidR="00CE2EAC" w:rsidRDefault="00CE2EAC" w:rsidP="00CE2EAC">
      <w:pPr>
        <w:rPr>
          <w:sz w:val="22"/>
          <w:szCs w:val="22"/>
          <w:lang w:val="bg-BG"/>
        </w:rPr>
      </w:pPr>
      <w:r w:rsidRPr="00833147">
        <w:rPr>
          <w:sz w:val="22"/>
          <w:szCs w:val="22"/>
          <w:lang w:val="bg-BG"/>
        </w:rPr>
        <w:t>Предвидените</w:t>
      </w:r>
      <w:r>
        <w:rPr>
          <w:sz w:val="22"/>
          <w:szCs w:val="22"/>
          <w:lang w:val="bg-BG"/>
        </w:rPr>
        <w:t xml:space="preserve"> </w:t>
      </w:r>
      <w:r w:rsidRPr="00833147">
        <w:rPr>
          <w:sz w:val="22"/>
          <w:szCs w:val="22"/>
          <w:lang w:val="bg-BG"/>
        </w:rPr>
        <w:t xml:space="preserve"> организационни схеми трябва да се спазват стриктно или да се   актуализират своевременно.</w:t>
      </w:r>
    </w:p>
    <w:p w:rsidR="00CE2EAC" w:rsidRPr="00B77855" w:rsidRDefault="00CE2EAC" w:rsidP="00CE2EAC">
      <w:pPr>
        <w:rPr>
          <w:sz w:val="22"/>
          <w:szCs w:val="22"/>
        </w:rPr>
      </w:pPr>
      <w:r w:rsidRPr="00B77855">
        <w:rPr>
          <w:sz w:val="22"/>
          <w:szCs w:val="22"/>
        </w:rPr>
        <w:t>На площадката не се допускат:</w:t>
      </w:r>
    </w:p>
    <w:p w:rsidR="00CE2EAC" w:rsidRPr="00B77855" w:rsidRDefault="00CE2EAC" w:rsidP="00CE2EAC">
      <w:pPr>
        <w:numPr>
          <w:ilvl w:val="0"/>
          <w:numId w:val="13"/>
        </w:numPr>
        <w:rPr>
          <w:sz w:val="22"/>
          <w:szCs w:val="22"/>
        </w:rPr>
      </w:pPr>
      <w:r w:rsidRPr="00B77855">
        <w:rPr>
          <w:sz w:val="22"/>
          <w:szCs w:val="22"/>
        </w:rPr>
        <w:t>външни лица, без специално разрешение на ръководния персонал;</w:t>
      </w:r>
    </w:p>
    <w:p w:rsidR="00CE2EAC" w:rsidRPr="00B77855" w:rsidRDefault="00CE2EAC" w:rsidP="00CE2EAC">
      <w:pPr>
        <w:numPr>
          <w:ilvl w:val="0"/>
          <w:numId w:val="13"/>
        </w:numPr>
        <w:rPr>
          <w:sz w:val="22"/>
          <w:szCs w:val="22"/>
        </w:rPr>
      </w:pPr>
      <w:r w:rsidRPr="00B77855">
        <w:rPr>
          <w:sz w:val="22"/>
          <w:szCs w:val="22"/>
        </w:rPr>
        <w:t>неинструктирани работници на работа, без лични предпазни средства, както и такива, употребили алко</w:t>
      </w:r>
      <w:r>
        <w:rPr>
          <w:sz w:val="22"/>
          <w:szCs w:val="22"/>
        </w:rPr>
        <w:t>хол или други упойващи средства.</w:t>
      </w:r>
    </w:p>
    <w:p w:rsidR="00CE2EAC" w:rsidRDefault="00CE2EAC" w:rsidP="00CE2EAC">
      <w:pPr>
        <w:rPr>
          <w:sz w:val="22"/>
          <w:szCs w:val="22"/>
          <w:lang w:val="bg-BG"/>
        </w:rPr>
      </w:pPr>
    </w:p>
    <w:p w:rsidR="00CE2EAC" w:rsidRPr="000D54F6" w:rsidRDefault="00CE2EAC" w:rsidP="00CE2EAC">
      <w:pPr>
        <w:numPr>
          <w:ilvl w:val="0"/>
          <w:numId w:val="27"/>
        </w:numPr>
        <w:tabs>
          <w:tab w:val="left" w:pos="1418"/>
        </w:tabs>
        <w:rPr>
          <w:b/>
          <w:lang w:val="bg-BG"/>
        </w:rPr>
      </w:pPr>
      <w:r w:rsidRPr="000D54F6">
        <w:rPr>
          <w:b/>
          <w:lang w:val="bg-BG"/>
        </w:rPr>
        <w:t>При</w:t>
      </w:r>
      <w:r>
        <w:rPr>
          <w:b/>
          <w:lang w:val="bg-BG"/>
        </w:rPr>
        <w:t xml:space="preserve"> работа с</w:t>
      </w:r>
      <w:r w:rsidRPr="000D54F6">
        <w:rPr>
          <w:b/>
          <w:lang w:val="bg-BG"/>
        </w:rPr>
        <w:t xml:space="preserve"> взривни работи</w:t>
      </w:r>
    </w:p>
    <w:p w:rsidR="00CE2EAC" w:rsidRDefault="00CE2EAC" w:rsidP="00CE2EAC">
      <w:pPr>
        <w:rPr>
          <w:sz w:val="22"/>
          <w:szCs w:val="22"/>
          <w:lang w:val="bg-BG"/>
        </w:rPr>
      </w:pPr>
    </w:p>
    <w:p w:rsidR="00CE2EAC" w:rsidRPr="001B7807" w:rsidRDefault="00CE2EAC" w:rsidP="00CE2EAC">
      <w:pPr>
        <w:pStyle w:val="Style1"/>
      </w:pPr>
      <w:r w:rsidRPr="001B7807">
        <w:t>За да бъдат спазени действуващите в страната законови разпоредби, регламентирани в: “ПБТ при взривните работи” от 1997</w:t>
      </w:r>
      <w:r>
        <w:t xml:space="preserve"> г.</w:t>
      </w:r>
      <w:r w:rsidRPr="001B7807">
        <w:t xml:space="preserve">; “Закона  за контрол над взривните вещества, огнестрелните оръжия и  боеприпасите”; “Наредба за прилагане на ЗКВВООБ”, преди извършване на ВР е необходимо да бъде проведен следния </w:t>
      </w:r>
      <w:r>
        <w:t>съгласува</w:t>
      </w:r>
      <w:r w:rsidRPr="001B7807">
        <w:t>телен и разрешителен режим който изисква:</w:t>
      </w:r>
    </w:p>
    <w:p w:rsidR="00CE2EAC" w:rsidRDefault="00CE2EAC" w:rsidP="00CE2EAC">
      <w:pPr>
        <w:pStyle w:val="Style1"/>
        <w:ind w:left="567" w:firstLine="0"/>
      </w:pPr>
      <w:r>
        <w:t>1.</w:t>
      </w:r>
      <w:r w:rsidRPr="001B7807">
        <w:t>Проект за специални взривни работи - изготвя се само от специализиран проектантски колектив, притежаващ разрешително, от Дирекция ГИТ при Министерството на социалните грижи, даващо право на колектива да изготвя проекти за СВР.</w:t>
      </w:r>
      <w:r w:rsidRPr="00AA35CF">
        <w:t xml:space="preserve"> </w:t>
      </w:r>
      <w:r w:rsidRPr="001B7807">
        <w:t>Проекта се съгласува със собствениците на сгради и съоръжения попадащи в обсега на взривните работи а ако същите са в населе</w:t>
      </w:r>
      <w:r>
        <w:t>ни  места и с общинските власти;</w:t>
      </w:r>
      <w:r w:rsidRPr="001B7807">
        <w:t xml:space="preserve"> </w:t>
      </w:r>
    </w:p>
    <w:p w:rsidR="00CE2EAC" w:rsidRDefault="00CE2EAC" w:rsidP="00CE2EAC">
      <w:pPr>
        <w:pStyle w:val="Style1"/>
        <w:ind w:left="567" w:firstLine="0"/>
        <w:rPr>
          <w:lang w:eastAsia="bg-BG"/>
        </w:rPr>
      </w:pPr>
      <w:r w:rsidRPr="001B7807">
        <w:t>2.</w:t>
      </w:r>
      <w:r>
        <w:t xml:space="preserve">Разрешение за придобиване на взривни вещества се издава </w:t>
      </w:r>
      <w:r w:rsidRPr="00615205">
        <w:rPr>
          <w:lang w:eastAsia="bg-BG"/>
        </w:rPr>
        <w:t>от директора на ГДНП на МВР или от оправомощено от него длъжностно лице</w:t>
      </w:r>
      <w:r>
        <w:rPr>
          <w:lang w:eastAsia="bg-BG"/>
        </w:rPr>
        <w:t>;</w:t>
      </w:r>
    </w:p>
    <w:p w:rsidR="00CE2EAC" w:rsidRDefault="00CE2EAC" w:rsidP="00CE2EAC">
      <w:pPr>
        <w:pStyle w:val="Style1"/>
        <w:ind w:left="567" w:firstLine="0"/>
        <w:rPr>
          <w:lang w:eastAsia="bg-BG"/>
        </w:rPr>
      </w:pPr>
      <w:r>
        <w:t xml:space="preserve">3.След получаване на разрешение за придобиване на взривни вещества, разрешение за  съхраняването и употребата им се издава </w:t>
      </w:r>
      <w:r w:rsidRPr="00615205">
        <w:rPr>
          <w:lang w:eastAsia="bg-BG"/>
        </w:rPr>
        <w:t>за съответните дейности</w:t>
      </w:r>
      <w:r>
        <w:rPr>
          <w:lang w:eastAsia="bg-BG"/>
        </w:rPr>
        <w:t xml:space="preserve"> - </w:t>
      </w:r>
      <w:r w:rsidRPr="00615205">
        <w:rPr>
          <w:lang w:eastAsia="bg-BG"/>
        </w:rPr>
        <w:t>от директора на ГДНП на МВР или от оправомощено от него длъжностно лице</w:t>
      </w:r>
      <w:r>
        <w:rPr>
          <w:lang w:eastAsia="bg-BG"/>
        </w:rPr>
        <w:t>;</w:t>
      </w:r>
    </w:p>
    <w:p w:rsidR="00CE2EAC" w:rsidRDefault="00CE2EAC" w:rsidP="00CE2EAC">
      <w:pPr>
        <w:pStyle w:val="Style1"/>
        <w:ind w:left="567" w:firstLine="0"/>
        <w:rPr>
          <w:lang w:eastAsia="bg-BG"/>
        </w:rPr>
      </w:pPr>
      <w:r>
        <w:rPr>
          <w:lang w:eastAsia="bg-BG"/>
        </w:rPr>
        <w:t>4.Заявления за издаване на разрешение за придобиване, съхранение и употреба, могат да се подават едновременно или последователно, като в издаденото разрешение могат да се записват няколко вида дейности.</w:t>
      </w:r>
    </w:p>
    <w:p w:rsidR="00CE2EAC" w:rsidRDefault="00CE2EAC" w:rsidP="00CE2EAC">
      <w:pPr>
        <w:pStyle w:val="Style1"/>
        <w:ind w:left="567" w:firstLine="0"/>
        <w:rPr>
          <w:lang w:eastAsia="bg-BG"/>
        </w:rPr>
      </w:pPr>
    </w:p>
    <w:p w:rsidR="00CE2EAC" w:rsidRDefault="00CE2EAC" w:rsidP="00CE2EAC">
      <w:pPr>
        <w:numPr>
          <w:ilvl w:val="0"/>
          <w:numId w:val="27"/>
        </w:numPr>
        <w:tabs>
          <w:tab w:val="left" w:pos="1418"/>
        </w:tabs>
        <w:rPr>
          <w:b/>
          <w:lang w:val="bg-BG"/>
        </w:rPr>
      </w:pPr>
      <w:r>
        <w:rPr>
          <w:b/>
          <w:lang w:val="bg-BG"/>
        </w:rPr>
        <w:t>Р</w:t>
      </w:r>
      <w:r w:rsidRPr="00DF7AFD">
        <w:rPr>
          <w:b/>
          <w:lang w:val="bg-BG"/>
        </w:rPr>
        <w:t>абота в среда на йонизиращи лъчения</w:t>
      </w:r>
    </w:p>
    <w:p w:rsidR="00CE2EAC" w:rsidRPr="00DF7AFD" w:rsidRDefault="00CE2EAC" w:rsidP="00CE2EAC">
      <w:pPr>
        <w:tabs>
          <w:tab w:val="left" w:pos="1418"/>
        </w:tabs>
        <w:ind w:left="1440" w:firstLine="0"/>
        <w:rPr>
          <w:b/>
          <w:lang w:val="bg-BG"/>
        </w:rPr>
      </w:pPr>
    </w:p>
    <w:p w:rsidR="00CE2EAC" w:rsidRDefault="00CE2EAC" w:rsidP="00CE2EAC">
      <w:pPr>
        <w:ind w:left="567" w:firstLine="0"/>
      </w:pPr>
      <w:r>
        <w:rPr>
          <w:lang w:val="bg-BG"/>
        </w:rPr>
        <w:t>1.</w:t>
      </w:r>
      <w:r>
        <w:t xml:space="preserve">Наетата фирма или лице за изпълняване на програмата за радиационен и дозиметричен контрол и отговорника по радиационен контрол да притежават съответните лицензии и </w:t>
      </w:r>
      <w:r>
        <w:rPr>
          <w:lang w:val="bg-BG"/>
        </w:rPr>
        <w:t xml:space="preserve">разпешителни и да </w:t>
      </w:r>
      <w:r>
        <w:t>осигуряват изпълнението на радиационния кон</w:t>
      </w:r>
      <w:r>
        <w:t>т</w:t>
      </w:r>
      <w:r>
        <w:t>рол;</w:t>
      </w:r>
    </w:p>
    <w:p w:rsidR="00CE2EAC" w:rsidRDefault="00CE2EAC" w:rsidP="00CE2EAC">
      <w:pPr>
        <w:ind w:left="567" w:firstLine="0"/>
      </w:pPr>
      <w:r>
        <w:rPr>
          <w:lang w:val="bg-BG"/>
        </w:rPr>
        <w:t>2.</w:t>
      </w:r>
      <w:r>
        <w:rPr>
          <w:lang w:eastAsia="bg-BG"/>
        </w:rPr>
        <w:t xml:space="preserve">Задължително медицинско наблюдение на работещите в среда на йонизиращи лъчения да се съблюдават изискванията и реда на Наредба 29 за </w:t>
      </w:r>
      <w:r>
        <w:t>здравни норми и изисквания при работа в среда на йонизиращи лъчения;</w:t>
      </w:r>
    </w:p>
    <w:p w:rsidR="00CE2EAC" w:rsidRDefault="00CE2EAC" w:rsidP="00CE2EAC">
      <w:pPr>
        <w:ind w:left="567" w:firstLine="0"/>
      </w:pPr>
      <w:r>
        <w:rPr>
          <w:lang w:val="bg-BG"/>
        </w:rPr>
        <w:t>3.</w:t>
      </w:r>
      <w:r>
        <w:t>При необходимост да се информира Агенцията за ядрено регулиране (АЯР) и съответните органи на изпълнителната власт при възникване на авария в обект с ИЙЛ (радиационна авария, производствена авария, пожар, природно бедствие и др.).</w:t>
      </w:r>
    </w:p>
    <w:p w:rsidR="00CE2EAC" w:rsidRDefault="00CE2EAC" w:rsidP="00CE2EAC">
      <w:pPr>
        <w:ind w:firstLine="567"/>
        <w:rPr>
          <w:sz w:val="22"/>
          <w:szCs w:val="22"/>
          <w:lang w:val="bg-BG"/>
        </w:rPr>
      </w:pPr>
      <w:r>
        <w:lastRenderedPageBreak/>
        <w:t xml:space="preserve">Резултатите от </w:t>
      </w:r>
      <w:r>
        <w:rPr>
          <w:lang w:val="bg-BG"/>
        </w:rPr>
        <w:t xml:space="preserve">програмата за радиационна защита и радиационен контрол се анализират </w:t>
      </w:r>
      <w:r>
        <w:t>и оценяват чрез съпоставяне с основните и вторичните граници съгласно действащите основни норми за радиационна защита, контролните нива.</w:t>
      </w:r>
    </w:p>
    <w:p w:rsidR="00CE2EAC" w:rsidRPr="00CD3D81" w:rsidRDefault="00CE2EAC" w:rsidP="00CE2EAC">
      <w:pPr>
        <w:pStyle w:val="20"/>
      </w:pPr>
      <w:bookmarkStart w:id="4" w:name="_Toc437197099"/>
      <w:r>
        <w:rPr>
          <w:lang w:val="bg-BG"/>
        </w:rPr>
        <w:t>2</w:t>
      </w:r>
      <w:r w:rsidRPr="00CD3D81">
        <w:t>.   Структуриране на обекта и етапи за изпълнение на СМР, съобразно изискванията на ЗБУТ.</w:t>
      </w:r>
      <w:bookmarkEnd w:id="4"/>
    </w:p>
    <w:p w:rsidR="00CE2EAC" w:rsidRDefault="00CE2EAC" w:rsidP="00CE2EAC">
      <w:pPr>
        <w:rPr>
          <w:sz w:val="22"/>
          <w:szCs w:val="22"/>
          <w:lang w:val="bg-BG"/>
        </w:rPr>
      </w:pPr>
      <w:r w:rsidRPr="00262D6F">
        <w:rPr>
          <w:sz w:val="22"/>
          <w:szCs w:val="22"/>
          <w:lang w:val="bg-BG"/>
        </w:rPr>
        <w:t>Изпълнението на строителните и монтажни работи на обекта ще се извършват от един изпълнител, който ще изпълнява съвместно с проектанта и строителния надзор на обекта</w:t>
      </w:r>
      <w:r>
        <w:rPr>
          <w:sz w:val="22"/>
          <w:szCs w:val="22"/>
          <w:lang w:val="bg-BG"/>
        </w:rPr>
        <w:t xml:space="preserve"> предвидените дейности в работния проект. Не се предвижда наемането на подизпълнител/и.</w:t>
      </w:r>
    </w:p>
    <w:p w:rsidR="00CE2EAC" w:rsidRDefault="00CE2EAC" w:rsidP="00CE2EAC">
      <w:pPr>
        <w:rPr>
          <w:sz w:val="22"/>
          <w:szCs w:val="22"/>
          <w:lang w:val="bg-BG"/>
        </w:rPr>
      </w:pPr>
    </w:p>
    <w:p w:rsidR="00CE2EAC" w:rsidRPr="00CD3D81" w:rsidRDefault="00CE2EAC" w:rsidP="00CE2EAC">
      <w:pPr>
        <w:pStyle w:val="20"/>
        <w:spacing w:before="0"/>
      </w:pPr>
      <w:bookmarkStart w:id="5" w:name="_Toc437197100"/>
      <w:r w:rsidRPr="00CD3D81">
        <w:t xml:space="preserve">3. </w:t>
      </w:r>
      <w:r w:rsidRPr="00CD3D81">
        <w:rPr>
          <w:lang w:val="bg-BG"/>
        </w:rPr>
        <w:t xml:space="preserve">  </w:t>
      </w:r>
      <w:r w:rsidRPr="00CD3D81">
        <w:t>Етапи за изпълнение</w:t>
      </w:r>
      <w:bookmarkEnd w:id="5"/>
    </w:p>
    <w:p w:rsidR="00CE2EAC" w:rsidRPr="007976C1" w:rsidRDefault="00CE2EAC" w:rsidP="00CE2EAC">
      <w:pPr>
        <w:ind w:firstLine="360"/>
        <w:rPr>
          <w:sz w:val="22"/>
          <w:szCs w:val="22"/>
          <w:lang w:val="bg-BG"/>
        </w:rPr>
      </w:pPr>
      <w:r w:rsidRPr="007976C1">
        <w:rPr>
          <w:sz w:val="22"/>
          <w:szCs w:val="22"/>
          <w:lang w:val="bg-BG"/>
        </w:rPr>
        <w:t>Всеки подобект минава през няколко характерни работни етапа, като работите се разделят най-общо на следните етапи: временно строителство; земни работи; строително-монтажни работи</w:t>
      </w:r>
      <w:r>
        <w:rPr>
          <w:sz w:val="22"/>
          <w:szCs w:val="22"/>
          <w:lang w:val="bg-BG"/>
        </w:rPr>
        <w:t xml:space="preserve">; довършителни работи. </w:t>
      </w:r>
    </w:p>
    <w:p w:rsidR="00CE2EAC" w:rsidRDefault="00CE2EAC" w:rsidP="00CE2EAC">
      <w:pPr>
        <w:ind w:firstLine="360"/>
        <w:rPr>
          <w:sz w:val="22"/>
          <w:szCs w:val="22"/>
          <w:lang w:val="bg-BG"/>
        </w:rPr>
      </w:pPr>
      <w:r w:rsidRPr="007976C1">
        <w:rPr>
          <w:sz w:val="22"/>
          <w:szCs w:val="22"/>
          <w:lang w:val="bg-BG"/>
        </w:rPr>
        <w:t>Обвързването на изпълнението на отделните видове СМР в пространството и времето е дадено в календарното планиране на строителството.</w:t>
      </w:r>
    </w:p>
    <w:p w:rsidR="00CE2EAC" w:rsidRPr="007976C1" w:rsidRDefault="00CE2EAC" w:rsidP="00CE2EAC">
      <w:pPr>
        <w:ind w:firstLine="36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Разделянето на етапите е до известна степен условно, защото ще има технологични застъпвания и прекъсвания, както и е възможна промяна  в зависимост от възможностите на Строителя.</w:t>
      </w:r>
    </w:p>
    <w:p w:rsidR="00CE2EAC" w:rsidRPr="00CD3D81" w:rsidRDefault="00CE2EAC" w:rsidP="00CE2EAC">
      <w:pPr>
        <w:pStyle w:val="20"/>
      </w:pPr>
      <w:bookmarkStart w:id="6" w:name="_Toc437197101"/>
      <w:r w:rsidRPr="00CD3D81">
        <w:t>4.   Класифициране на опасностите</w:t>
      </w:r>
      <w:bookmarkEnd w:id="6"/>
    </w:p>
    <w:p w:rsidR="00CE2EAC" w:rsidRPr="002C054D" w:rsidRDefault="00CE2EAC" w:rsidP="00CE2EAC">
      <w:r w:rsidRPr="002C054D">
        <w:t>Съгласно чл. 15 от Наредба № 2 за МИЗБУТИСМР преди започване на работа и до завършване на строежа Строителят, съвместно с подизпълнителите (ако има такива) е длъжен да осигури оценка на риска. Тази оценка се извършва въз основа на Наредба №5 от 11.05. 1999 на МТСП</w:t>
      </w:r>
    </w:p>
    <w:p w:rsidR="00CE2EAC" w:rsidRPr="002C054D" w:rsidRDefault="00CE2EAC" w:rsidP="00CE2EAC">
      <w:r w:rsidRPr="002C054D">
        <w:t>Ако по време на извършването на СМР настъпят съществени изменения от първоначалните планове, оценката на риска се актуализира.</w:t>
      </w:r>
    </w:p>
    <w:p w:rsidR="00CE2EAC" w:rsidRPr="002C054D" w:rsidRDefault="00CE2EAC" w:rsidP="00CE2EAC">
      <w:pPr>
        <w:ind w:firstLine="360"/>
      </w:pPr>
      <w:r w:rsidRPr="002C054D">
        <w:t>Оценката на риска трябва да обхване всички аспекти натрудовата дейност:</w:t>
      </w:r>
    </w:p>
    <w:p w:rsidR="00CE2EAC" w:rsidRPr="002C054D" w:rsidRDefault="00CE2EAC" w:rsidP="00CE2EAC">
      <w:pPr>
        <w:numPr>
          <w:ilvl w:val="0"/>
          <w:numId w:val="7"/>
        </w:numPr>
      </w:pPr>
      <w:r w:rsidRPr="002C054D">
        <w:t>работен процес;</w:t>
      </w:r>
    </w:p>
    <w:p w:rsidR="00CE2EAC" w:rsidRPr="002C054D" w:rsidRDefault="00CE2EAC" w:rsidP="00CE2EAC">
      <w:pPr>
        <w:numPr>
          <w:ilvl w:val="0"/>
          <w:numId w:val="7"/>
        </w:numPr>
      </w:pPr>
      <w:r w:rsidRPr="002C054D">
        <w:t>работно оборудване;</w:t>
      </w:r>
    </w:p>
    <w:p w:rsidR="00CE2EAC" w:rsidRPr="002C054D" w:rsidRDefault="00CE2EAC" w:rsidP="00CE2EAC">
      <w:pPr>
        <w:numPr>
          <w:ilvl w:val="0"/>
          <w:numId w:val="7"/>
        </w:numPr>
      </w:pPr>
      <w:r w:rsidRPr="002C054D">
        <w:t>помещения;</w:t>
      </w:r>
    </w:p>
    <w:p w:rsidR="00CE2EAC" w:rsidRPr="002C054D" w:rsidRDefault="00CE2EAC" w:rsidP="00CE2EAC">
      <w:pPr>
        <w:numPr>
          <w:ilvl w:val="0"/>
          <w:numId w:val="7"/>
        </w:numPr>
      </w:pPr>
      <w:r w:rsidRPr="002C054D">
        <w:t>работни места;</w:t>
      </w:r>
    </w:p>
    <w:p w:rsidR="00CE2EAC" w:rsidRPr="002C054D" w:rsidRDefault="00CE2EAC" w:rsidP="00CE2EAC">
      <w:pPr>
        <w:numPr>
          <w:ilvl w:val="0"/>
          <w:numId w:val="7"/>
        </w:numPr>
      </w:pPr>
      <w:r w:rsidRPr="002C054D">
        <w:t>организация на труда;</w:t>
      </w:r>
    </w:p>
    <w:p w:rsidR="00CE2EAC" w:rsidRPr="002C054D" w:rsidRDefault="00CE2EAC" w:rsidP="00CE2EAC">
      <w:pPr>
        <w:numPr>
          <w:ilvl w:val="0"/>
          <w:numId w:val="7"/>
        </w:numPr>
      </w:pPr>
      <w:r w:rsidRPr="002C054D">
        <w:t>използване на суровини и материали;</w:t>
      </w:r>
    </w:p>
    <w:p w:rsidR="00CE2EAC" w:rsidRPr="002C054D" w:rsidRDefault="00CE2EAC" w:rsidP="00CE2EAC">
      <w:pPr>
        <w:numPr>
          <w:ilvl w:val="0"/>
          <w:numId w:val="7"/>
        </w:numPr>
      </w:pPr>
      <w:r w:rsidRPr="002C054D">
        <w:t>други фактори, които мога</w:t>
      </w:r>
      <w:r>
        <w:t>т</w:t>
      </w:r>
      <w:r w:rsidRPr="002C054D">
        <w:t xml:space="preserve"> да породят риск</w:t>
      </w:r>
    </w:p>
    <w:p w:rsidR="00CE2EAC" w:rsidRPr="002C054D" w:rsidRDefault="00CE2EAC" w:rsidP="00CE2EAC">
      <w:pPr>
        <w:ind w:firstLine="360"/>
      </w:pPr>
      <w:r w:rsidRPr="002C054D">
        <w:t>Екипът за извършване на оценката на риска включва:</w:t>
      </w:r>
    </w:p>
    <w:p w:rsidR="00CE2EAC" w:rsidRPr="002C054D" w:rsidRDefault="00CE2EAC" w:rsidP="00CE2EAC">
      <w:pPr>
        <w:numPr>
          <w:ilvl w:val="0"/>
          <w:numId w:val="8"/>
        </w:numPr>
      </w:pPr>
      <w:r w:rsidRPr="002C054D">
        <w:t>специалист от служба по трудова медицина</w:t>
      </w:r>
    </w:p>
    <w:p w:rsidR="00CE2EAC" w:rsidRPr="002C054D" w:rsidRDefault="00CE2EAC" w:rsidP="00CE2EAC">
      <w:pPr>
        <w:numPr>
          <w:ilvl w:val="0"/>
          <w:numId w:val="8"/>
        </w:numPr>
      </w:pPr>
      <w:r w:rsidRPr="002C054D">
        <w:t xml:space="preserve">длъжностно лице от фирмата Изпълнител на СМР </w:t>
      </w:r>
    </w:p>
    <w:p w:rsidR="00CE2EAC" w:rsidRPr="002C054D" w:rsidRDefault="00CE2EAC" w:rsidP="00CE2EAC"/>
    <w:p w:rsidR="00CE2EAC" w:rsidRPr="002C054D" w:rsidRDefault="00CE2EAC" w:rsidP="00CE2EAC">
      <w:pPr>
        <w:ind w:firstLine="360"/>
      </w:pPr>
      <w:r w:rsidRPr="002C054D">
        <w:t>Резултатите от оценката на риска се доку</w:t>
      </w:r>
      <w:r>
        <w:t>ментира</w:t>
      </w:r>
      <w:r>
        <w:rPr>
          <w:lang w:val="bg-BG"/>
        </w:rPr>
        <w:t>т</w:t>
      </w:r>
      <w:r>
        <w:t xml:space="preserve"> по Наредба №5 от 11.05.</w:t>
      </w:r>
      <w:r w:rsidRPr="002C054D">
        <w:t>1999 на МТСП и работниците се запознават с резултатите, необходимите мерки за предотвратяване на рискови ситуации.</w:t>
      </w:r>
    </w:p>
    <w:p w:rsidR="00CE2EAC" w:rsidRPr="002C054D" w:rsidRDefault="00CE2EAC" w:rsidP="00CE2EAC">
      <w:pPr>
        <w:ind w:firstLine="360"/>
      </w:pPr>
      <w:r w:rsidRPr="002C054D">
        <w:t>За етапа на проектиране предварително могат да се идентифицират и класифицират възможните опасности на обекта и увреждания на персонала най-общо по следния начин:</w:t>
      </w:r>
    </w:p>
    <w:p w:rsidR="00CE2EAC" w:rsidRDefault="00CE2EAC" w:rsidP="00CE2EAC">
      <w:pPr>
        <w:rPr>
          <w:sz w:val="22"/>
          <w:szCs w:val="22"/>
          <w:lang w:val="bg-BG"/>
        </w:rPr>
      </w:pPr>
    </w:p>
    <w:p w:rsidR="00CE2EAC" w:rsidRDefault="00CE2EAC" w:rsidP="00CE2EAC">
      <w:pPr>
        <w:spacing w:after="120"/>
        <w:rPr>
          <w:b/>
          <w:sz w:val="22"/>
          <w:szCs w:val="22"/>
          <w:u w:val="single"/>
          <w:lang w:val="bg-BG"/>
        </w:rPr>
      </w:pPr>
      <w:r w:rsidRPr="001722DA">
        <w:rPr>
          <w:b/>
          <w:sz w:val="22"/>
          <w:szCs w:val="22"/>
          <w:u w:val="single"/>
          <w:lang w:val="bg-BG"/>
        </w:rPr>
        <w:t>Механични опасности</w:t>
      </w:r>
    </w:p>
    <w:p w:rsidR="00CE2EAC" w:rsidRPr="00047888" w:rsidRDefault="00CE2EAC" w:rsidP="00CE2EAC">
      <w:pPr>
        <w:numPr>
          <w:ilvl w:val="0"/>
          <w:numId w:val="9"/>
        </w:numPr>
        <w:rPr>
          <w:sz w:val="22"/>
          <w:szCs w:val="22"/>
          <w:lang w:val="bg-BG"/>
        </w:rPr>
      </w:pPr>
      <w:r w:rsidRPr="00047888">
        <w:rPr>
          <w:sz w:val="22"/>
          <w:szCs w:val="22"/>
        </w:rPr>
        <w:lastRenderedPageBreak/>
        <w:t>спъване, подхлъзване, загуба на равновесие или падане от височина</w:t>
      </w:r>
      <w:r w:rsidRPr="00047888">
        <w:rPr>
          <w:sz w:val="22"/>
          <w:szCs w:val="22"/>
          <w:lang w:val="bg-BG"/>
        </w:rPr>
        <w:t xml:space="preserve"> – на всички етапи</w:t>
      </w:r>
      <w:r w:rsidRPr="00047888">
        <w:rPr>
          <w:sz w:val="22"/>
          <w:szCs w:val="22"/>
        </w:rPr>
        <w:t>;</w:t>
      </w:r>
    </w:p>
    <w:p w:rsidR="00CE2EAC" w:rsidRPr="00047888" w:rsidRDefault="00CE2EAC" w:rsidP="00CE2EAC">
      <w:pPr>
        <w:numPr>
          <w:ilvl w:val="0"/>
          <w:numId w:val="9"/>
        </w:numPr>
        <w:rPr>
          <w:sz w:val="22"/>
          <w:szCs w:val="22"/>
          <w:lang w:val="bg-BG"/>
        </w:rPr>
      </w:pPr>
      <w:r w:rsidRPr="00047888">
        <w:rPr>
          <w:sz w:val="22"/>
          <w:szCs w:val="22"/>
          <w:lang w:val="bg-BG"/>
        </w:rPr>
        <w:t>падане от същото ниво – на всички етапи;</w:t>
      </w:r>
    </w:p>
    <w:p w:rsidR="00CE2EAC" w:rsidRPr="00047888" w:rsidRDefault="00CE2EAC" w:rsidP="00CE2EAC">
      <w:pPr>
        <w:numPr>
          <w:ilvl w:val="0"/>
          <w:numId w:val="9"/>
        </w:numPr>
        <w:rPr>
          <w:sz w:val="22"/>
          <w:szCs w:val="22"/>
          <w:lang w:val="bg-BG"/>
        </w:rPr>
      </w:pPr>
      <w:r w:rsidRPr="00047888">
        <w:rPr>
          <w:sz w:val="22"/>
          <w:szCs w:val="22"/>
        </w:rPr>
        <w:t>сблъсък с оборудване, механизация</w:t>
      </w:r>
      <w:r w:rsidRPr="00047888">
        <w:rPr>
          <w:sz w:val="22"/>
          <w:szCs w:val="22"/>
          <w:lang w:val="bg-BG"/>
        </w:rPr>
        <w:t xml:space="preserve"> – на всички етапи</w:t>
      </w:r>
      <w:r w:rsidRPr="00047888">
        <w:rPr>
          <w:sz w:val="22"/>
          <w:szCs w:val="22"/>
        </w:rPr>
        <w:t>;</w:t>
      </w:r>
    </w:p>
    <w:p w:rsidR="00CE2EAC" w:rsidRPr="00047888" w:rsidRDefault="00CE2EAC" w:rsidP="00CE2EAC">
      <w:pPr>
        <w:numPr>
          <w:ilvl w:val="0"/>
          <w:numId w:val="9"/>
        </w:numPr>
        <w:rPr>
          <w:szCs w:val="22"/>
          <w:lang w:val="bg-BG"/>
        </w:rPr>
      </w:pPr>
      <w:r w:rsidRPr="00047888">
        <w:rPr>
          <w:szCs w:val="22"/>
          <w:lang w:val="bg-BG"/>
        </w:rPr>
        <w:t>удар във /машини, съоръжения, транспортни средства и др.)</w:t>
      </w:r>
    </w:p>
    <w:p w:rsidR="00CE2EAC" w:rsidRPr="00047888" w:rsidRDefault="00CE2EAC" w:rsidP="00CE2EAC">
      <w:pPr>
        <w:numPr>
          <w:ilvl w:val="0"/>
          <w:numId w:val="9"/>
        </w:numPr>
        <w:rPr>
          <w:szCs w:val="22"/>
          <w:lang w:val="bg-BG"/>
        </w:rPr>
      </w:pPr>
      <w:r w:rsidRPr="00047888">
        <w:rPr>
          <w:szCs w:val="22"/>
          <w:lang w:val="bg-BG"/>
        </w:rPr>
        <w:t>захващане от движещи се части;</w:t>
      </w:r>
    </w:p>
    <w:p w:rsidR="00CE2EAC" w:rsidRPr="00047888" w:rsidRDefault="00CE2EAC" w:rsidP="00CE2EAC">
      <w:pPr>
        <w:numPr>
          <w:ilvl w:val="0"/>
          <w:numId w:val="9"/>
        </w:numPr>
        <w:rPr>
          <w:szCs w:val="22"/>
          <w:lang w:val="bg-BG"/>
        </w:rPr>
      </w:pPr>
      <w:r w:rsidRPr="00047888">
        <w:rPr>
          <w:szCs w:val="22"/>
          <w:lang w:val="bg-BG"/>
        </w:rPr>
        <w:t>притискане /от, между/</w:t>
      </w:r>
    </w:p>
    <w:p w:rsidR="00CE2EAC" w:rsidRPr="00047888" w:rsidRDefault="00CE2EAC" w:rsidP="00CE2EAC">
      <w:pPr>
        <w:numPr>
          <w:ilvl w:val="0"/>
          <w:numId w:val="9"/>
        </w:numPr>
        <w:rPr>
          <w:szCs w:val="22"/>
          <w:lang w:val="bg-BG"/>
        </w:rPr>
      </w:pPr>
      <w:r w:rsidRPr="00047888">
        <w:rPr>
          <w:szCs w:val="22"/>
          <w:lang w:val="bg-BG"/>
        </w:rPr>
        <w:t>срязване, пробождане</w:t>
      </w:r>
    </w:p>
    <w:p w:rsidR="00CE2EAC" w:rsidRPr="00047888" w:rsidRDefault="00CE2EAC" w:rsidP="00CE2EAC">
      <w:pPr>
        <w:numPr>
          <w:ilvl w:val="0"/>
          <w:numId w:val="9"/>
        </w:numPr>
        <w:rPr>
          <w:szCs w:val="22"/>
          <w:lang w:val="bg-BG"/>
        </w:rPr>
      </w:pPr>
      <w:r w:rsidRPr="00047888">
        <w:rPr>
          <w:szCs w:val="22"/>
          <w:lang w:val="bg-BG"/>
        </w:rPr>
        <w:t>затрупване от земни маси</w:t>
      </w:r>
    </w:p>
    <w:p w:rsidR="00CE2EAC" w:rsidRPr="00047888" w:rsidRDefault="00CE2EAC" w:rsidP="00CE2EAC">
      <w:pPr>
        <w:numPr>
          <w:ilvl w:val="0"/>
          <w:numId w:val="9"/>
        </w:numPr>
        <w:rPr>
          <w:szCs w:val="22"/>
          <w:lang w:val="bg-BG"/>
        </w:rPr>
      </w:pPr>
      <w:r w:rsidRPr="00047888">
        <w:rPr>
          <w:szCs w:val="22"/>
          <w:lang w:val="bg-BG"/>
        </w:rPr>
        <w:t>опасност от хлъзгане</w:t>
      </w:r>
    </w:p>
    <w:p w:rsidR="00CE2EAC" w:rsidRPr="00047888" w:rsidRDefault="00CE2EAC" w:rsidP="00CE2EAC">
      <w:pPr>
        <w:numPr>
          <w:ilvl w:val="0"/>
          <w:numId w:val="9"/>
        </w:numPr>
        <w:rPr>
          <w:sz w:val="22"/>
          <w:szCs w:val="22"/>
          <w:lang w:val="bg-BG"/>
        </w:rPr>
      </w:pPr>
      <w:r w:rsidRPr="00047888">
        <w:rPr>
          <w:sz w:val="22"/>
          <w:szCs w:val="22"/>
        </w:rPr>
        <w:t>порязване, пробождане, убождане при работа с режещи инструменти и машини</w:t>
      </w:r>
      <w:r w:rsidRPr="00047888">
        <w:rPr>
          <w:sz w:val="22"/>
          <w:szCs w:val="22"/>
          <w:lang w:val="bg-BG"/>
        </w:rPr>
        <w:t xml:space="preserve"> – на всички етапи);</w:t>
      </w:r>
    </w:p>
    <w:p w:rsidR="00CE2EAC" w:rsidRPr="00047888" w:rsidRDefault="00CE2EAC" w:rsidP="00CE2EAC">
      <w:pPr>
        <w:numPr>
          <w:ilvl w:val="0"/>
          <w:numId w:val="9"/>
        </w:numPr>
        <w:rPr>
          <w:sz w:val="22"/>
          <w:szCs w:val="22"/>
        </w:rPr>
      </w:pPr>
      <w:r w:rsidRPr="00047888">
        <w:rPr>
          <w:sz w:val="22"/>
          <w:szCs w:val="22"/>
        </w:rPr>
        <w:t>удар от работеща строителна машина – при механизирано изпълнение на</w:t>
      </w:r>
      <w:r w:rsidRPr="00047888">
        <w:rPr>
          <w:sz w:val="22"/>
          <w:szCs w:val="22"/>
          <w:lang w:val="bg-BG"/>
        </w:rPr>
        <w:t xml:space="preserve">  </w:t>
      </w:r>
      <w:r w:rsidRPr="00047888">
        <w:rPr>
          <w:sz w:val="22"/>
          <w:szCs w:val="22"/>
        </w:rPr>
        <w:t>строителните работи;</w:t>
      </w:r>
    </w:p>
    <w:p w:rsidR="00CE2EAC" w:rsidRPr="00047888" w:rsidRDefault="00CE2EAC" w:rsidP="00CE2EAC">
      <w:pPr>
        <w:numPr>
          <w:ilvl w:val="0"/>
          <w:numId w:val="10"/>
        </w:numPr>
        <w:rPr>
          <w:sz w:val="22"/>
          <w:szCs w:val="22"/>
          <w:lang w:val="bg-BG"/>
        </w:rPr>
      </w:pPr>
      <w:r w:rsidRPr="00047888">
        <w:rPr>
          <w:sz w:val="22"/>
          <w:szCs w:val="22"/>
        </w:rPr>
        <w:t>премазване от работеща строителна машина – при механизирано изпълнение</w:t>
      </w:r>
      <w:r w:rsidRPr="00047888">
        <w:rPr>
          <w:sz w:val="22"/>
          <w:szCs w:val="22"/>
          <w:lang w:val="bg-BG"/>
        </w:rPr>
        <w:t xml:space="preserve"> на строителните работи;</w:t>
      </w:r>
    </w:p>
    <w:p w:rsidR="00CE2EAC" w:rsidRPr="00047888" w:rsidRDefault="00CE2EAC" w:rsidP="00CE2EAC">
      <w:pPr>
        <w:numPr>
          <w:ilvl w:val="0"/>
          <w:numId w:val="10"/>
        </w:numPr>
        <w:rPr>
          <w:sz w:val="22"/>
          <w:szCs w:val="22"/>
          <w:lang w:val="bg-BG"/>
        </w:rPr>
      </w:pPr>
      <w:r w:rsidRPr="00047888">
        <w:rPr>
          <w:sz w:val="22"/>
          <w:szCs w:val="22"/>
          <w:lang w:val="bg-BG"/>
        </w:rPr>
        <w:t>удар от летящи и падащи предмети – при всички етапи;</w:t>
      </w:r>
    </w:p>
    <w:p w:rsidR="00CE2EAC" w:rsidRPr="00047888" w:rsidRDefault="00CE2EAC" w:rsidP="00CE2EAC">
      <w:pPr>
        <w:numPr>
          <w:ilvl w:val="0"/>
          <w:numId w:val="10"/>
        </w:numPr>
        <w:rPr>
          <w:szCs w:val="22"/>
          <w:lang w:val="bg-BG"/>
        </w:rPr>
      </w:pPr>
      <w:r w:rsidRPr="00047888">
        <w:rPr>
          <w:szCs w:val="22"/>
          <w:lang w:val="bg-BG"/>
        </w:rPr>
        <w:t>неправилно стъпване и удряне – при всички етапи;</w:t>
      </w:r>
    </w:p>
    <w:p w:rsidR="00CE2EAC" w:rsidRPr="00047888" w:rsidRDefault="00CE2EAC" w:rsidP="00CE2EAC">
      <w:pPr>
        <w:numPr>
          <w:ilvl w:val="0"/>
          <w:numId w:val="10"/>
        </w:numPr>
        <w:rPr>
          <w:szCs w:val="22"/>
          <w:lang w:val="bg-BG"/>
        </w:rPr>
      </w:pPr>
      <w:r w:rsidRPr="00047888">
        <w:rPr>
          <w:szCs w:val="22"/>
          <w:lang w:val="bg-BG"/>
        </w:rPr>
        <w:t>пресилване</w:t>
      </w:r>
      <w:r>
        <w:rPr>
          <w:szCs w:val="22"/>
          <w:lang w:val="bg-BG"/>
        </w:rPr>
        <w:t>.</w:t>
      </w:r>
    </w:p>
    <w:p w:rsidR="00CE2EAC" w:rsidRDefault="00CE2EAC" w:rsidP="00CE2EAC">
      <w:pPr>
        <w:ind w:left="720"/>
        <w:rPr>
          <w:sz w:val="22"/>
          <w:szCs w:val="22"/>
          <w:lang w:val="bg-BG"/>
        </w:rPr>
      </w:pPr>
    </w:p>
    <w:p w:rsidR="00CE2EAC" w:rsidRPr="00402341" w:rsidRDefault="00CE2EAC" w:rsidP="00CE2EAC">
      <w:pPr>
        <w:spacing w:after="120"/>
        <w:rPr>
          <w:b/>
          <w:sz w:val="22"/>
          <w:szCs w:val="22"/>
          <w:u w:val="single"/>
          <w:lang w:val="bg-BG"/>
        </w:rPr>
      </w:pPr>
      <w:r w:rsidRPr="00531F05">
        <w:rPr>
          <w:b/>
          <w:sz w:val="22"/>
          <w:szCs w:val="22"/>
          <w:u w:val="single"/>
          <w:lang w:val="bg-BG"/>
        </w:rPr>
        <w:t>Опасности свързани при работа с взривни материали</w:t>
      </w:r>
    </w:p>
    <w:p w:rsidR="00CE2EAC" w:rsidRDefault="00CE2EAC" w:rsidP="00CE2EAC">
      <w:pPr>
        <w:rPr>
          <w:lang w:val="bg-BG"/>
        </w:rPr>
      </w:pPr>
      <w:r>
        <w:rPr>
          <w:lang w:val="bg-BG"/>
        </w:rPr>
        <w:t>Пробивно-взривните работи са свързани с висока степен на производствен риск и опасности:</w:t>
      </w:r>
    </w:p>
    <w:p w:rsidR="00CE2EAC" w:rsidRPr="00AE2EE0" w:rsidRDefault="00CE2EAC" w:rsidP="00CE2EAC">
      <w:pPr>
        <w:numPr>
          <w:ilvl w:val="0"/>
          <w:numId w:val="10"/>
        </w:numPr>
        <w:rPr>
          <w:sz w:val="22"/>
          <w:szCs w:val="22"/>
          <w:lang w:val="bg-BG"/>
        </w:rPr>
      </w:pPr>
      <w:r>
        <w:rPr>
          <w:lang w:val="bg-BG"/>
        </w:rPr>
        <w:t>Опасност от разлитане на късове извън границите на опасната зона;</w:t>
      </w:r>
    </w:p>
    <w:p w:rsidR="00CE2EAC" w:rsidRDefault="00CE2EAC" w:rsidP="00CE2EAC">
      <w:pPr>
        <w:numPr>
          <w:ilvl w:val="0"/>
          <w:numId w:val="10"/>
        </w:num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Поразяване от неунищожен невзривил се заряд;</w:t>
      </w:r>
    </w:p>
    <w:p w:rsidR="00CE2EAC" w:rsidRDefault="00CE2EAC" w:rsidP="00CE2EAC">
      <w:pPr>
        <w:numPr>
          <w:ilvl w:val="0"/>
          <w:numId w:val="10"/>
        </w:num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Детонация на взривните материали преди зареждането им;</w:t>
      </w:r>
    </w:p>
    <w:p w:rsidR="00CE2EAC" w:rsidRDefault="00CE2EAC" w:rsidP="00CE2EAC">
      <w:pPr>
        <w:numPr>
          <w:ilvl w:val="0"/>
          <w:numId w:val="10"/>
        </w:num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Възникване на пожар;</w:t>
      </w:r>
    </w:p>
    <w:p w:rsidR="00CE2EAC" w:rsidRDefault="00CE2EAC" w:rsidP="00CE2EAC">
      <w:pPr>
        <w:numPr>
          <w:ilvl w:val="0"/>
          <w:numId w:val="10"/>
        </w:num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Поразяване от ударно-въздушната вълна.</w:t>
      </w:r>
    </w:p>
    <w:p w:rsidR="00CE2EAC" w:rsidRDefault="00CE2EAC" w:rsidP="00CE2EAC">
      <w:pPr>
        <w:ind w:left="720"/>
        <w:rPr>
          <w:sz w:val="22"/>
          <w:szCs w:val="22"/>
          <w:lang w:val="bg-BG"/>
        </w:rPr>
      </w:pPr>
    </w:p>
    <w:p w:rsidR="00CE2EAC" w:rsidRPr="00F16009" w:rsidRDefault="00CE2EAC" w:rsidP="00CE2EAC">
      <w:pPr>
        <w:spacing w:after="120"/>
        <w:rPr>
          <w:sz w:val="22"/>
          <w:szCs w:val="22"/>
          <w:u w:val="single"/>
          <w:lang w:val="bg-BG"/>
        </w:rPr>
      </w:pPr>
      <w:r w:rsidRPr="00F16009">
        <w:rPr>
          <w:b/>
          <w:sz w:val="22"/>
          <w:szCs w:val="22"/>
          <w:u w:val="single"/>
          <w:lang w:val="bg-BG"/>
        </w:rPr>
        <w:t>Опасности, свързани с физическите фактори на работната</w:t>
      </w:r>
      <w:r w:rsidRPr="00F16009">
        <w:rPr>
          <w:b/>
          <w:sz w:val="22"/>
          <w:szCs w:val="22"/>
          <w:u w:val="single"/>
        </w:rPr>
        <w:t xml:space="preserve"> среда на открито</w:t>
      </w:r>
    </w:p>
    <w:p w:rsidR="00CE2EAC" w:rsidRDefault="00CE2EAC" w:rsidP="00CE2EAC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bg-BG"/>
        </w:rPr>
        <w:t>работа в среда на йонозиращи лъчения – в Приложение 1 „Програма за радиационна защита и радиационен контрол“ към настоящия ПБЗ са заложени мерките за защита и контрол от наддозово натоварване на работниците и опасване на околната среда;</w:t>
      </w:r>
    </w:p>
    <w:p w:rsidR="00CE2EAC" w:rsidRDefault="00CE2EAC" w:rsidP="00CE2EAC">
      <w:pPr>
        <w:numPr>
          <w:ilvl w:val="0"/>
          <w:numId w:val="11"/>
        </w:numPr>
        <w:rPr>
          <w:sz w:val="22"/>
          <w:szCs w:val="22"/>
        </w:rPr>
      </w:pPr>
      <w:r w:rsidRPr="00C539E7">
        <w:rPr>
          <w:sz w:val="22"/>
          <w:szCs w:val="22"/>
        </w:rPr>
        <w:t>неблагоприятен микроклимат</w:t>
      </w:r>
      <w:r w:rsidRPr="00C539E7">
        <w:rPr>
          <w:sz w:val="22"/>
          <w:szCs w:val="22"/>
          <w:lang w:val="bg-BG"/>
        </w:rPr>
        <w:t xml:space="preserve"> </w:t>
      </w:r>
      <w:r w:rsidRPr="00C539E7">
        <w:rPr>
          <w:sz w:val="22"/>
          <w:szCs w:val="22"/>
        </w:rPr>
        <w:t>-</w:t>
      </w:r>
      <w:r w:rsidRPr="00C539E7">
        <w:rPr>
          <w:sz w:val="22"/>
          <w:szCs w:val="22"/>
          <w:lang w:val="bg-BG"/>
        </w:rPr>
        <w:t xml:space="preserve"> </w:t>
      </w:r>
      <w:r w:rsidRPr="00C539E7">
        <w:rPr>
          <w:sz w:val="22"/>
          <w:szCs w:val="22"/>
        </w:rPr>
        <w:t>високи температури през лятото, ниски темпероатури през зимата, силен вятър, валежи</w:t>
      </w:r>
      <w:r w:rsidRPr="00C539E7">
        <w:rPr>
          <w:sz w:val="22"/>
          <w:szCs w:val="22"/>
          <w:lang w:val="bg-BG"/>
        </w:rPr>
        <w:t xml:space="preserve"> </w:t>
      </w:r>
      <w:r w:rsidRPr="00C539E7">
        <w:rPr>
          <w:sz w:val="22"/>
          <w:szCs w:val="22"/>
        </w:rPr>
        <w:t>- тези фактори оказват влияние върху функционалните възможности на организма  а в накои случаи и до заболявания;</w:t>
      </w:r>
    </w:p>
    <w:p w:rsidR="00CE2EAC" w:rsidRPr="00C539E7" w:rsidRDefault="00CE2EAC" w:rsidP="00CE2EAC">
      <w:pPr>
        <w:numPr>
          <w:ilvl w:val="0"/>
          <w:numId w:val="11"/>
        </w:numPr>
        <w:rPr>
          <w:sz w:val="22"/>
          <w:szCs w:val="22"/>
        </w:rPr>
      </w:pPr>
      <w:r w:rsidRPr="00C539E7">
        <w:rPr>
          <w:sz w:val="22"/>
          <w:szCs w:val="22"/>
        </w:rPr>
        <w:t xml:space="preserve">работа </w:t>
      </w:r>
      <w:r>
        <w:rPr>
          <w:sz w:val="22"/>
          <w:szCs w:val="22"/>
          <w:lang w:val="bg-BG"/>
        </w:rPr>
        <w:t>на стръмни терени</w:t>
      </w:r>
      <w:r w:rsidRPr="00C539E7">
        <w:rPr>
          <w:sz w:val="22"/>
          <w:szCs w:val="22"/>
          <w:lang w:val="bg-BG"/>
        </w:rPr>
        <w:t xml:space="preserve"> </w:t>
      </w:r>
      <w:r w:rsidRPr="00C539E7">
        <w:rPr>
          <w:sz w:val="22"/>
          <w:szCs w:val="22"/>
        </w:rPr>
        <w:t>- възможни спъване, подхлъзване, загуба на равновесие или падане от височина, затрупване от земни маси;</w:t>
      </w:r>
    </w:p>
    <w:p w:rsidR="00CE2EAC" w:rsidRPr="00F16009" w:rsidRDefault="00CE2EAC" w:rsidP="00CE2EAC">
      <w:pPr>
        <w:numPr>
          <w:ilvl w:val="0"/>
          <w:numId w:val="11"/>
        </w:numPr>
        <w:rPr>
          <w:sz w:val="22"/>
          <w:szCs w:val="22"/>
        </w:rPr>
      </w:pPr>
      <w:r w:rsidRPr="00F16009">
        <w:rPr>
          <w:sz w:val="22"/>
          <w:szCs w:val="22"/>
        </w:rPr>
        <w:t>неправилно подреждане и лоша организация на работното място</w:t>
      </w:r>
      <w:r>
        <w:rPr>
          <w:sz w:val="22"/>
          <w:szCs w:val="22"/>
          <w:lang w:val="bg-BG"/>
        </w:rPr>
        <w:t xml:space="preserve"> </w:t>
      </w:r>
      <w:r w:rsidRPr="00F16009">
        <w:rPr>
          <w:sz w:val="22"/>
          <w:szCs w:val="22"/>
        </w:rPr>
        <w:t>- това повишава опасността от злополуки и нерационално използване на работното време</w:t>
      </w:r>
      <w:r>
        <w:rPr>
          <w:sz w:val="22"/>
          <w:szCs w:val="22"/>
          <w:lang w:val="bg-BG"/>
        </w:rPr>
        <w:t>;</w:t>
      </w:r>
    </w:p>
    <w:p w:rsidR="00CE2EAC" w:rsidRDefault="00CE2EAC" w:rsidP="00CE2EAC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bg-BG"/>
        </w:rPr>
        <w:t>топлинен удар;</w:t>
      </w:r>
    </w:p>
    <w:p w:rsidR="00CE2EAC" w:rsidRPr="00F16009" w:rsidRDefault="00CE2EAC" w:rsidP="00CE2EAC">
      <w:pPr>
        <w:numPr>
          <w:ilvl w:val="0"/>
          <w:numId w:val="11"/>
        </w:numPr>
        <w:rPr>
          <w:sz w:val="22"/>
          <w:szCs w:val="22"/>
        </w:rPr>
      </w:pPr>
      <w:r w:rsidRPr="00F16009">
        <w:rPr>
          <w:sz w:val="22"/>
          <w:szCs w:val="22"/>
        </w:rPr>
        <w:t>наднормен шум и вибрации</w:t>
      </w:r>
      <w:r>
        <w:rPr>
          <w:sz w:val="22"/>
          <w:szCs w:val="22"/>
          <w:lang w:val="bg-BG"/>
        </w:rPr>
        <w:t xml:space="preserve"> </w:t>
      </w:r>
      <w:r w:rsidRPr="00F16009">
        <w:rPr>
          <w:sz w:val="22"/>
          <w:szCs w:val="22"/>
        </w:rPr>
        <w:t>- работата до/със строителни машини и вибратори имат вредно въздействие и водят до неразположение на организма ;</w:t>
      </w:r>
    </w:p>
    <w:p w:rsidR="00CE2EAC" w:rsidRPr="00F16009" w:rsidRDefault="00CE2EAC" w:rsidP="00CE2EAC">
      <w:pPr>
        <w:numPr>
          <w:ilvl w:val="0"/>
          <w:numId w:val="11"/>
        </w:numPr>
        <w:rPr>
          <w:sz w:val="22"/>
          <w:szCs w:val="22"/>
        </w:rPr>
      </w:pPr>
      <w:r w:rsidRPr="00F16009">
        <w:rPr>
          <w:sz w:val="22"/>
          <w:szCs w:val="22"/>
        </w:rPr>
        <w:t xml:space="preserve">прах, </w:t>
      </w:r>
      <w:r>
        <w:rPr>
          <w:sz w:val="22"/>
          <w:szCs w:val="22"/>
          <w:lang w:val="bg-BG"/>
        </w:rPr>
        <w:t xml:space="preserve">газове, </w:t>
      </w:r>
      <w:r w:rsidRPr="00F16009">
        <w:rPr>
          <w:sz w:val="22"/>
          <w:szCs w:val="22"/>
        </w:rPr>
        <w:t>токсичност</w:t>
      </w:r>
      <w:r>
        <w:rPr>
          <w:sz w:val="22"/>
          <w:szCs w:val="22"/>
          <w:lang w:val="bg-BG"/>
        </w:rPr>
        <w:t xml:space="preserve"> </w:t>
      </w:r>
      <w:r w:rsidRPr="00F16009">
        <w:rPr>
          <w:sz w:val="22"/>
          <w:szCs w:val="22"/>
        </w:rPr>
        <w:t>- при земните работи е възможно запра</w:t>
      </w:r>
      <w:r>
        <w:rPr>
          <w:sz w:val="22"/>
          <w:szCs w:val="22"/>
        </w:rPr>
        <w:t>шаване.</w:t>
      </w:r>
    </w:p>
    <w:p w:rsidR="00CE2EAC" w:rsidRDefault="00CE2EAC" w:rsidP="00CE2EAC">
      <w:pPr>
        <w:ind w:left="720"/>
        <w:rPr>
          <w:sz w:val="22"/>
          <w:szCs w:val="22"/>
          <w:lang w:val="bg-BG"/>
        </w:rPr>
      </w:pPr>
    </w:p>
    <w:p w:rsidR="00CE2EAC" w:rsidRPr="00F16009" w:rsidRDefault="00CE2EAC" w:rsidP="00CE2EAC">
      <w:pPr>
        <w:spacing w:after="120"/>
        <w:rPr>
          <w:b/>
          <w:sz w:val="22"/>
          <w:szCs w:val="22"/>
          <w:u w:val="single"/>
        </w:rPr>
      </w:pPr>
      <w:r w:rsidRPr="00F16009">
        <w:rPr>
          <w:b/>
          <w:sz w:val="22"/>
          <w:szCs w:val="22"/>
          <w:u w:val="single"/>
          <w:lang w:val="bg-BG"/>
        </w:rPr>
        <w:t>Опасности, свързани с трудово-физиологичните, психологични</w:t>
      </w:r>
      <w:r w:rsidRPr="00F16009">
        <w:rPr>
          <w:b/>
          <w:sz w:val="22"/>
          <w:szCs w:val="22"/>
          <w:u w:val="single"/>
        </w:rPr>
        <w:t xml:space="preserve"> фактори на трудовия процес:</w:t>
      </w:r>
    </w:p>
    <w:p w:rsidR="00CE2EAC" w:rsidRPr="008938EB" w:rsidRDefault="00CE2EAC" w:rsidP="00CE2EAC">
      <w:pPr>
        <w:numPr>
          <w:ilvl w:val="0"/>
          <w:numId w:val="12"/>
        </w:numPr>
        <w:rPr>
          <w:sz w:val="22"/>
          <w:szCs w:val="22"/>
        </w:rPr>
      </w:pPr>
      <w:r w:rsidRPr="008938EB">
        <w:rPr>
          <w:sz w:val="22"/>
          <w:szCs w:val="22"/>
        </w:rPr>
        <w:lastRenderedPageBreak/>
        <w:t>работна поза</w:t>
      </w:r>
      <w:r>
        <w:rPr>
          <w:sz w:val="22"/>
          <w:szCs w:val="22"/>
          <w:lang w:val="bg-BG"/>
        </w:rPr>
        <w:t xml:space="preserve"> </w:t>
      </w:r>
      <w:r w:rsidRPr="008938EB">
        <w:rPr>
          <w:sz w:val="22"/>
          <w:szCs w:val="22"/>
        </w:rPr>
        <w:t>- предимно правостояща, с навеждане или клякане</w:t>
      </w:r>
      <w:r>
        <w:rPr>
          <w:sz w:val="22"/>
          <w:szCs w:val="22"/>
          <w:lang w:val="bg-BG"/>
        </w:rPr>
        <w:t xml:space="preserve"> </w:t>
      </w:r>
      <w:r w:rsidRPr="008938EB">
        <w:rPr>
          <w:sz w:val="22"/>
          <w:szCs w:val="22"/>
        </w:rPr>
        <w:t>- този фактор е рисков за развиване на заболявания на опорно-двигатекната система;</w:t>
      </w:r>
    </w:p>
    <w:p w:rsidR="00CE2EAC" w:rsidRDefault="00CE2EAC" w:rsidP="00CE2EAC">
      <w:pPr>
        <w:numPr>
          <w:ilvl w:val="0"/>
          <w:numId w:val="12"/>
        </w:numPr>
        <w:ind w:left="714" w:hanging="357"/>
        <w:rPr>
          <w:sz w:val="22"/>
          <w:szCs w:val="22"/>
        </w:rPr>
      </w:pPr>
      <w:r w:rsidRPr="008938EB">
        <w:rPr>
          <w:sz w:val="22"/>
          <w:szCs w:val="22"/>
        </w:rPr>
        <w:t>физическо натоварване-динамично и статично – този фактор води до пресилване и влошаване на състоянието на двигателната система на организма и увреждания на мускулно-скелетната система;</w:t>
      </w:r>
    </w:p>
    <w:p w:rsidR="00CE2EAC" w:rsidRPr="003E49B4" w:rsidRDefault="00CE2EAC" w:rsidP="00CE2EAC">
      <w:pPr>
        <w:numPr>
          <w:ilvl w:val="0"/>
          <w:numId w:val="12"/>
        </w:numPr>
        <w:rPr>
          <w:szCs w:val="22"/>
          <w:lang w:val="bg-BG"/>
        </w:rPr>
      </w:pPr>
      <w:r w:rsidRPr="003E49B4">
        <w:rPr>
          <w:szCs w:val="22"/>
          <w:lang w:val="bg-BG"/>
        </w:rPr>
        <w:t>здравословното състояние на работниците</w:t>
      </w:r>
      <w:r>
        <w:rPr>
          <w:szCs w:val="22"/>
          <w:lang w:val="bg-BG"/>
        </w:rPr>
        <w:t xml:space="preserve"> – при всички етапи</w:t>
      </w:r>
      <w:r w:rsidRPr="003E49B4">
        <w:rPr>
          <w:szCs w:val="22"/>
          <w:lang w:val="bg-BG"/>
        </w:rPr>
        <w:t>;</w:t>
      </w:r>
    </w:p>
    <w:p w:rsidR="00CE2EAC" w:rsidRDefault="00CE2EAC" w:rsidP="00CE2EAC">
      <w:pPr>
        <w:numPr>
          <w:ilvl w:val="0"/>
          <w:numId w:val="10"/>
        </w:numPr>
        <w:rPr>
          <w:sz w:val="22"/>
          <w:szCs w:val="22"/>
          <w:lang w:val="bg-BG"/>
        </w:rPr>
      </w:pPr>
      <w:r w:rsidRPr="000A140C">
        <w:rPr>
          <w:sz w:val="22"/>
          <w:szCs w:val="22"/>
        </w:rPr>
        <w:t xml:space="preserve">нервно-психическо </w:t>
      </w:r>
      <w:r>
        <w:rPr>
          <w:sz w:val="22"/>
          <w:szCs w:val="22"/>
          <w:lang w:val="bg-BG"/>
        </w:rPr>
        <w:t>натоварване</w:t>
      </w:r>
      <w:r w:rsidRPr="000A140C">
        <w:rPr>
          <w:sz w:val="22"/>
          <w:szCs w:val="22"/>
        </w:rPr>
        <w:t>, висок темп на работа, стрес</w:t>
      </w:r>
      <w:r w:rsidRPr="000A140C">
        <w:rPr>
          <w:sz w:val="22"/>
          <w:szCs w:val="22"/>
          <w:lang w:val="bg-BG"/>
        </w:rPr>
        <w:t xml:space="preserve"> </w:t>
      </w:r>
      <w:r w:rsidRPr="000A140C">
        <w:rPr>
          <w:sz w:val="22"/>
          <w:szCs w:val="22"/>
        </w:rPr>
        <w:t>-</w:t>
      </w:r>
      <w:r w:rsidRPr="000A140C">
        <w:rPr>
          <w:sz w:val="22"/>
          <w:szCs w:val="22"/>
          <w:lang w:val="bg-BG"/>
        </w:rPr>
        <w:t xml:space="preserve"> </w:t>
      </w:r>
      <w:r w:rsidRPr="000A140C">
        <w:rPr>
          <w:sz w:val="22"/>
          <w:szCs w:val="22"/>
        </w:rPr>
        <w:t>тези фактори предизвикват неврозоподобни реакции на организма, психоза, депресия</w:t>
      </w:r>
      <w:r w:rsidRPr="000A140C">
        <w:rPr>
          <w:sz w:val="22"/>
          <w:szCs w:val="22"/>
          <w:lang w:val="bg-BG"/>
        </w:rPr>
        <w:t xml:space="preserve">, </w:t>
      </w:r>
      <w:r w:rsidRPr="000A140C">
        <w:rPr>
          <w:sz w:val="22"/>
          <w:szCs w:val="22"/>
        </w:rPr>
        <w:t xml:space="preserve"> пристъпи на хипертония, тахикардия, стомашно-чревни смущения и понижаване на вниманието и общата работоспособност</w:t>
      </w:r>
      <w:r>
        <w:rPr>
          <w:sz w:val="22"/>
          <w:szCs w:val="22"/>
          <w:lang w:val="bg-BG"/>
        </w:rPr>
        <w:t>.</w:t>
      </w:r>
      <w:r w:rsidRPr="000A140C">
        <w:rPr>
          <w:sz w:val="22"/>
          <w:szCs w:val="22"/>
          <w:lang w:val="bg-BG"/>
        </w:rPr>
        <w:t xml:space="preserve"> </w:t>
      </w:r>
    </w:p>
    <w:p w:rsidR="00CE2EAC" w:rsidRDefault="00CE2EAC" w:rsidP="00CE2EAC">
      <w:pPr>
        <w:rPr>
          <w:sz w:val="22"/>
          <w:szCs w:val="22"/>
          <w:lang w:val="bg-BG"/>
        </w:rPr>
      </w:pPr>
    </w:p>
    <w:p w:rsidR="00CE2EAC" w:rsidRPr="00047888" w:rsidRDefault="00CE2EAC" w:rsidP="00CE2EAC">
      <w:pPr>
        <w:spacing w:after="120"/>
        <w:rPr>
          <w:b/>
          <w:sz w:val="22"/>
          <w:szCs w:val="22"/>
          <w:u w:val="single"/>
          <w:lang w:val="bg-BG"/>
        </w:rPr>
      </w:pPr>
      <w:r w:rsidRPr="00047888">
        <w:rPr>
          <w:b/>
          <w:sz w:val="22"/>
          <w:szCs w:val="22"/>
          <w:u w:val="single"/>
          <w:lang w:val="bg-BG"/>
        </w:rPr>
        <w:t xml:space="preserve">Опасност </w:t>
      </w:r>
      <w:r>
        <w:rPr>
          <w:b/>
          <w:sz w:val="22"/>
          <w:szCs w:val="22"/>
          <w:u w:val="single"/>
          <w:lang w:val="bg-BG"/>
        </w:rPr>
        <w:t>при възникване на</w:t>
      </w:r>
      <w:r w:rsidRPr="00047888">
        <w:rPr>
          <w:b/>
          <w:sz w:val="22"/>
          <w:szCs w:val="22"/>
          <w:u w:val="single"/>
          <w:lang w:val="bg-BG"/>
        </w:rPr>
        <w:t xml:space="preserve"> пожар</w:t>
      </w:r>
    </w:p>
    <w:p w:rsidR="00CE2EAC" w:rsidRPr="00047888" w:rsidRDefault="00CE2EAC" w:rsidP="00CE2EAC">
      <w:pPr>
        <w:rPr>
          <w:sz w:val="22"/>
          <w:szCs w:val="22"/>
        </w:rPr>
      </w:pPr>
      <w:r w:rsidRPr="00047888">
        <w:rPr>
          <w:szCs w:val="22"/>
          <w:lang w:val="bg-BG"/>
        </w:rPr>
        <w:t xml:space="preserve">Отравяне, изгаряне при възникване на пожар. Може </w:t>
      </w:r>
      <w:r w:rsidRPr="00047888">
        <w:rPr>
          <w:sz w:val="22"/>
          <w:szCs w:val="22"/>
          <w:lang w:val="bg-BG"/>
        </w:rPr>
        <w:t xml:space="preserve">да възникне </w:t>
      </w:r>
      <w:r w:rsidRPr="00047888">
        <w:rPr>
          <w:sz w:val="22"/>
          <w:szCs w:val="22"/>
        </w:rPr>
        <w:t>от дефектни електроуреди и машини, неизправна инсталация, палене на огън на открито на рискови места, тютюнопушене на забранени места .</w:t>
      </w:r>
    </w:p>
    <w:p w:rsidR="00CE2EAC" w:rsidRPr="00047888" w:rsidRDefault="00CE2EAC" w:rsidP="00CE2EAC">
      <w:pPr>
        <w:ind w:firstLine="540"/>
        <w:rPr>
          <w:b/>
          <w:sz w:val="28"/>
          <w:szCs w:val="28"/>
        </w:rPr>
      </w:pPr>
    </w:p>
    <w:p w:rsidR="00CE2EAC" w:rsidRPr="00047888" w:rsidRDefault="00CE2EAC" w:rsidP="00CE2EAC">
      <w:pPr>
        <w:spacing w:after="120"/>
        <w:rPr>
          <w:b/>
          <w:sz w:val="22"/>
          <w:szCs w:val="22"/>
          <w:u w:val="single"/>
          <w:lang w:val="bg-BG"/>
        </w:rPr>
      </w:pPr>
      <w:r w:rsidRPr="00047888">
        <w:rPr>
          <w:b/>
          <w:sz w:val="22"/>
          <w:szCs w:val="22"/>
          <w:u w:val="single"/>
          <w:lang w:val="bg-BG"/>
        </w:rPr>
        <w:t>Опасност от пътно-транспотрни произшествия</w:t>
      </w:r>
    </w:p>
    <w:p w:rsidR="00CE2EAC" w:rsidRPr="00047888" w:rsidRDefault="00CE2EAC" w:rsidP="00CE2EAC">
      <w:pPr>
        <w:rPr>
          <w:sz w:val="22"/>
          <w:szCs w:val="22"/>
        </w:rPr>
      </w:pPr>
      <w:r w:rsidRPr="00047888">
        <w:rPr>
          <w:sz w:val="22"/>
          <w:szCs w:val="22"/>
          <w:lang w:val="bg-BG"/>
        </w:rPr>
        <w:t>П</w:t>
      </w:r>
      <w:r w:rsidRPr="00047888">
        <w:rPr>
          <w:sz w:val="22"/>
          <w:szCs w:val="22"/>
        </w:rPr>
        <w:t>ри работа със/около строителна механизация и транспортни средства</w:t>
      </w:r>
      <w:r w:rsidRPr="00047888">
        <w:rPr>
          <w:sz w:val="22"/>
          <w:szCs w:val="22"/>
          <w:lang w:val="bg-BG"/>
        </w:rPr>
        <w:t xml:space="preserve"> </w:t>
      </w:r>
      <w:r w:rsidRPr="00047888">
        <w:rPr>
          <w:sz w:val="22"/>
          <w:szCs w:val="22"/>
        </w:rPr>
        <w:t>- възможни злополуки от невнимание и липса на табели/сигнализация</w:t>
      </w:r>
      <w:r w:rsidRPr="00047888">
        <w:rPr>
          <w:b/>
          <w:sz w:val="22"/>
          <w:szCs w:val="22"/>
        </w:rPr>
        <w:t xml:space="preserve">, </w:t>
      </w:r>
      <w:r w:rsidRPr="00047888">
        <w:rPr>
          <w:sz w:val="22"/>
          <w:szCs w:val="22"/>
        </w:rPr>
        <w:t>при работа по и до съществуващи пътища, без да е отбито движението или не са поставени необходимите знаци и сигнални средства.</w:t>
      </w:r>
    </w:p>
    <w:p w:rsidR="00CE2EAC" w:rsidRPr="00047888" w:rsidRDefault="00CE2EAC" w:rsidP="00CE2EAC">
      <w:pPr>
        <w:ind w:firstLine="540"/>
        <w:rPr>
          <w:sz w:val="28"/>
          <w:szCs w:val="28"/>
        </w:rPr>
      </w:pPr>
    </w:p>
    <w:p w:rsidR="00CE2EAC" w:rsidRPr="00047888" w:rsidRDefault="00CE2EAC" w:rsidP="00CE2EAC">
      <w:pPr>
        <w:spacing w:after="120"/>
        <w:rPr>
          <w:b/>
          <w:sz w:val="22"/>
          <w:szCs w:val="22"/>
          <w:u w:val="single"/>
          <w:lang w:val="bg-BG"/>
        </w:rPr>
      </w:pPr>
      <w:r>
        <w:rPr>
          <w:b/>
          <w:sz w:val="22"/>
          <w:szCs w:val="22"/>
          <w:u w:val="single"/>
          <w:lang w:val="bg-BG"/>
        </w:rPr>
        <w:t>Други опасности</w:t>
      </w:r>
    </w:p>
    <w:p w:rsidR="00CE2EAC" w:rsidRPr="00047888" w:rsidRDefault="00CE2EAC" w:rsidP="00CE2EAC">
      <w:pPr>
        <w:ind w:left="1440"/>
        <w:rPr>
          <w:sz w:val="22"/>
          <w:szCs w:val="22"/>
          <w:lang w:val="bg-BG"/>
        </w:rPr>
      </w:pPr>
    </w:p>
    <w:p w:rsidR="00CE2EAC" w:rsidRPr="00047888" w:rsidRDefault="00CE2EAC" w:rsidP="00CE2EAC">
      <w:pPr>
        <w:pStyle w:val="20"/>
      </w:pPr>
      <w:bookmarkStart w:id="7" w:name="_Toc437197102"/>
      <w:r w:rsidRPr="00047888">
        <w:t>5.  Организация на строителството.   Временно строителство</w:t>
      </w:r>
      <w:bookmarkEnd w:id="7"/>
      <w:r w:rsidRPr="00047888">
        <w:t xml:space="preserve"> </w:t>
      </w:r>
    </w:p>
    <w:p w:rsidR="00CE2EAC" w:rsidRPr="00047888" w:rsidRDefault="00CE2EAC" w:rsidP="00CE2EAC">
      <w:pPr>
        <w:rPr>
          <w:sz w:val="22"/>
          <w:szCs w:val="22"/>
          <w:lang w:val="bg-BG"/>
        </w:rPr>
      </w:pPr>
      <w:r w:rsidRPr="00047888">
        <w:rPr>
          <w:sz w:val="22"/>
          <w:szCs w:val="22"/>
          <w:lang w:val="bg-BG"/>
        </w:rPr>
        <w:t xml:space="preserve">За битови нужди ще се използва площадка – временно строителство. Питейната вода ще се доставя бутилирана – минерална и/или изворна  вода. </w:t>
      </w:r>
    </w:p>
    <w:p w:rsidR="00CE2EAC" w:rsidRDefault="00CE2EAC" w:rsidP="00CE2EAC">
      <w:pPr>
        <w:rPr>
          <w:sz w:val="22"/>
          <w:szCs w:val="22"/>
          <w:lang w:val="bg-BG"/>
        </w:rPr>
      </w:pPr>
      <w:r w:rsidRPr="00047888">
        <w:rPr>
          <w:sz w:val="22"/>
          <w:szCs w:val="22"/>
          <w:lang w:val="bg-BG"/>
        </w:rPr>
        <w:t xml:space="preserve">За временно електрозахранване ще се използва генератор. </w:t>
      </w:r>
    </w:p>
    <w:p w:rsidR="00CE2EAC" w:rsidRDefault="00CE2EAC" w:rsidP="00CE2EAC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Поради спецификата на средата, е необходимо преди с</w:t>
      </w:r>
      <w:r w:rsidRPr="00047888">
        <w:rPr>
          <w:sz w:val="22"/>
          <w:szCs w:val="22"/>
          <w:lang w:val="bg-BG"/>
        </w:rPr>
        <w:t>итуирането</w:t>
      </w:r>
      <w:r>
        <w:rPr>
          <w:sz w:val="22"/>
          <w:szCs w:val="22"/>
          <w:lang w:val="bg-BG"/>
        </w:rPr>
        <w:t xml:space="preserve"> </w:t>
      </w:r>
      <w:r w:rsidRPr="00047888">
        <w:rPr>
          <w:sz w:val="22"/>
          <w:szCs w:val="22"/>
          <w:lang w:val="bg-BG"/>
        </w:rPr>
        <w:t xml:space="preserve">на </w:t>
      </w:r>
      <w:r>
        <w:rPr>
          <w:sz w:val="22"/>
          <w:szCs w:val="22"/>
          <w:lang w:val="bg-BG"/>
        </w:rPr>
        <w:t xml:space="preserve">площадка за временно строителство и </w:t>
      </w:r>
      <w:r w:rsidRPr="00047888">
        <w:rPr>
          <w:sz w:val="22"/>
          <w:szCs w:val="22"/>
          <w:lang w:val="bg-BG"/>
        </w:rPr>
        <w:t>съоръженията на площадката</w:t>
      </w:r>
      <w:r>
        <w:rPr>
          <w:sz w:val="22"/>
          <w:szCs w:val="22"/>
          <w:lang w:val="bg-BG"/>
        </w:rPr>
        <w:t xml:space="preserve">, да се </w:t>
      </w:r>
      <w:r w:rsidRPr="00047888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измери мощността на довата гама лъчение на терена, предвиден за площадка и в случай на наличие на повишени значения, да се предвидят мерки или да се определи друга площадка в съседство.</w:t>
      </w:r>
    </w:p>
    <w:p w:rsidR="00CE2EAC" w:rsidRPr="00047888" w:rsidRDefault="00CE2EAC" w:rsidP="00CE2EAC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настоящият ПБЗ са организирани три площадки за временно строителство – обслужващи трите участъка (Виж Строително ситуационния план – Чертежи 1, 2 и 3). Щолна 4 в участък „Пробойница“ отстои на около 450 м от площадката за временно строителство. В случая, когато подобекта на който се изпълняват ремонтно възстановителни дейности е отдалечен от площадката за временно строителство (Щолна 4), в близост  до този подобект задължително се организира фургон (или друго мобилно средство) оборудван  и с аптечка и място за оказване на първа помощ.</w:t>
      </w:r>
    </w:p>
    <w:p w:rsidR="00CE2EAC" w:rsidRPr="00047888" w:rsidRDefault="00CE2EAC" w:rsidP="00CE2EAC">
      <w:pPr>
        <w:rPr>
          <w:lang w:val="bg-BG"/>
        </w:rPr>
      </w:pPr>
      <w:r>
        <w:rPr>
          <w:sz w:val="22"/>
          <w:szCs w:val="22"/>
          <w:lang w:val="bg-BG"/>
        </w:rPr>
        <w:t xml:space="preserve"> </w:t>
      </w:r>
      <w:r w:rsidRPr="00047888">
        <w:rPr>
          <w:sz w:val="22"/>
          <w:szCs w:val="22"/>
          <w:lang w:val="bg-BG"/>
        </w:rPr>
        <w:t xml:space="preserve"> </w:t>
      </w:r>
      <w:r w:rsidRPr="00047888">
        <w:rPr>
          <w:b/>
          <w:lang w:val="bg-BG"/>
        </w:rPr>
        <w:t xml:space="preserve">Последователност </w:t>
      </w:r>
      <w:r w:rsidRPr="00047888">
        <w:rPr>
          <w:lang w:val="bg-BG"/>
        </w:rPr>
        <w:t>за изпълнение на предвидените строителни работи</w:t>
      </w:r>
      <w:r>
        <w:rPr>
          <w:lang w:val="bg-BG"/>
        </w:rPr>
        <w:t xml:space="preserve"> (за един подобект)</w:t>
      </w:r>
      <w:r w:rsidRPr="00047888">
        <w:rPr>
          <w:lang w:val="bg-BG"/>
        </w:rPr>
        <w:t xml:space="preserve">, </w:t>
      </w:r>
      <w:r>
        <w:rPr>
          <w:lang w:val="bg-BG"/>
        </w:rPr>
        <w:t xml:space="preserve">съобразно изискванията за ЗБУТ и дейностите </w:t>
      </w:r>
      <w:r w:rsidRPr="00047888">
        <w:rPr>
          <w:lang w:val="bg-BG"/>
        </w:rPr>
        <w:t xml:space="preserve">са следните: </w:t>
      </w:r>
    </w:p>
    <w:p w:rsidR="00CE2EAC" w:rsidRPr="00D528B3" w:rsidRDefault="00CE2EAC" w:rsidP="00CE2EAC">
      <w:pPr>
        <w:numPr>
          <w:ilvl w:val="0"/>
          <w:numId w:val="6"/>
        </w:numPr>
        <w:rPr>
          <w:b/>
          <w:lang w:val="bg-BG"/>
        </w:rPr>
      </w:pPr>
      <w:r w:rsidRPr="00D528B3">
        <w:rPr>
          <w:b/>
          <w:lang w:val="bg-BG"/>
        </w:rPr>
        <w:t>Осигуряване на пътен достъп до подобектите (минните изработки)</w:t>
      </w:r>
      <w:r>
        <w:rPr>
          <w:b/>
          <w:lang w:val="bg-BG"/>
        </w:rPr>
        <w:t>;</w:t>
      </w:r>
    </w:p>
    <w:p w:rsidR="00CE2EAC" w:rsidRPr="00047888" w:rsidRDefault="00CE2EAC" w:rsidP="00CE2EAC">
      <w:pPr>
        <w:numPr>
          <w:ilvl w:val="0"/>
          <w:numId w:val="6"/>
        </w:numPr>
        <w:rPr>
          <w:lang w:val="bg-BG"/>
        </w:rPr>
      </w:pPr>
      <w:r w:rsidRPr="00047888">
        <w:rPr>
          <w:b/>
          <w:lang w:val="bg-BG"/>
        </w:rPr>
        <w:t xml:space="preserve">Уточняване на </w:t>
      </w:r>
      <w:r>
        <w:rPr>
          <w:b/>
          <w:lang w:val="bg-BG"/>
        </w:rPr>
        <w:t>площадката за временно строителство и разполагане на необходимото оборудване;</w:t>
      </w:r>
    </w:p>
    <w:p w:rsidR="00CE2EAC" w:rsidRDefault="00CE2EAC" w:rsidP="00CE2EAC">
      <w:pPr>
        <w:numPr>
          <w:ilvl w:val="0"/>
          <w:numId w:val="6"/>
        </w:numPr>
        <w:rPr>
          <w:lang w:val="bg-BG"/>
        </w:rPr>
      </w:pPr>
      <w:r w:rsidRPr="00047888">
        <w:rPr>
          <w:b/>
          <w:lang w:val="bg-BG"/>
        </w:rPr>
        <w:t>Поставяне на видими места изискващите се информационни табели</w:t>
      </w:r>
      <w:r w:rsidRPr="00047888">
        <w:rPr>
          <w:lang w:val="bg-BG"/>
        </w:rPr>
        <w:t>;</w:t>
      </w:r>
    </w:p>
    <w:p w:rsidR="00CE2EAC" w:rsidRPr="00047888" w:rsidRDefault="00CE2EAC" w:rsidP="00CE2EAC">
      <w:pPr>
        <w:numPr>
          <w:ilvl w:val="0"/>
          <w:numId w:val="6"/>
        </w:numPr>
        <w:rPr>
          <w:lang w:val="bg-BG"/>
        </w:rPr>
      </w:pPr>
      <w:r>
        <w:rPr>
          <w:b/>
          <w:lang w:val="bg-BG"/>
        </w:rPr>
        <w:lastRenderedPageBreak/>
        <w:t>Радиационен контрол за наличие на участъци с повишени радиационни показатели на работната площадка и обозначаването им</w:t>
      </w:r>
      <w:r w:rsidRPr="002F0964">
        <w:rPr>
          <w:lang w:val="bg-BG"/>
        </w:rPr>
        <w:t>;</w:t>
      </w:r>
    </w:p>
    <w:p w:rsidR="00CE2EAC" w:rsidRDefault="00CE2EAC" w:rsidP="00CE2EAC">
      <w:pPr>
        <w:numPr>
          <w:ilvl w:val="0"/>
          <w:numId w:val="6"/>
        </w:numPr>
        <w:rPr>
          <w:lang w:val="bg-BG"/>
        </w:rPr>
      </w:pPr>
      <w:r w:rsidRPr="002F0964">
        <w:rPr>
          <w:b/>
          <w:lang w:val="bg-BG"/>
        </w:rPr>
        <w:t>Почистване на работната площадка</w:t>
      </w:r>
      <w:r w:rsidRPr="00047888">
        <w:rPr>
          <w:lang w:val="bg-BG"/>
        </w:rPr>
        <w:t xml:space="preserve"> </w:t>
      </w:r>
      <w:r>
        <w:rPr>
          <w:lang w:val="bg-BG"/>
        </w:rPr>
        <w:t>(п</w:t>
      </w:r>
      <w:r w:rsidRPr="00047888">
        <w:rPr>
          <w:lang w:val="bg-BG"/>
        </w:rPr>
        <w:t>одготовка на основата</w:t>
      </w:r>
      <w:r>
        <w:rPr>
          <w:lang w:val="bg-BG"/>
        </w:rPr>
        <w:t>) пред устието на минните изработки и в минните изработки на разстояние определено в проектната разработка</w:t>
      </w:r>
      <w:r w:rsidRPr="00047888">
        <w:rPr>
          <w:lang w:val="bg-BG"/>
        </w:rPr>
        <w:t xml:space="preserve"> (</w:t>
      </w:r>
      <w:r>
        <w:rPr>
          <w:lang w:val="bg-BG"/>
        </w:rPr>
        <w:t xml:space="preserve">максимално до 40 </w:t>
      </w:r>
      <w:r>
        <w:t>m</w:t>
      </w:r>
      <w:r>
        <w:rPr>
          <w:lang w:val="bg-BG"/>
        </w:rPr>
        <w:t xml:space="preserve">). Предвидените земни работи  ще се извършват по ръчен и механизиран способ. </w:t>
      </w:r>
      <w:r w:rsidRPr="00DB6732">
        <w:rPr>
          <w:lang w:val="bg-BG"/>
        </w:rPr>
        <w:t xml:space="preserve">Материалът при почистването  </w:t>
      </w:r>
      <w:r>
        <w:rPr>
          <w:lang w:val="bg-BG"/>
        </w:rPr>
        <w:t xml:space="preserve">ще </w:t>
      </w:r>
      <w:r w:rsidRPr="00DB6732">
        <w:rPr>
          <w:lang w:val="bg-BG"/>
        </w:rPr>
        <w:t xml:space="preserve">се  селектира на отделни купове в зависимост от степента на стойностите на мощността на дозата гама-лъчение (с провеждане на радиационнен контрол при почистването). </w:t>
      </w:r>
    </w:p>
    <w:p w:rsidR="00CE2EAC" w:rsidRDefault="00CE2EAC" w:rsidP="00CE2EAC">
      <w:pPr>
        <w:numPr>
          <w:ilvl w:val="0"/>
          <w:numId w:val="6"/>
        </w:numPr>
        <w:rPr>
          <w:lang w:val="bg-BG"/>
        </w:rPr>
      </w:pPr>
      <w:r w:rsidRPr="002F0964">
        <w:rPr>
          <w:b/>
          <w:lang w:val="bg-BG"/>
        </w:rPr>
        <w:t>Определяне на трасето на съоръженията за водохващане</w:t>
      </w:r>
      <w:r>
        <w:rPr>
          <w:lang w:val="bg-BG"/>
        </w:rPr>
        <w:t xml:space="preserve"> за контролиран излив на руднични води;</w:t>
      </w:r>
    </w:p>
    <w:p w:rsidR="00CE2EAC" w:rsidRDefault="00CE2EAC" w:rsidP="00CE2EAC">
      <w:pPr>
        <w:numPr>
          <w:ilvl w:val="0"/>
          <w:numId w:val="6"/>
        </w:numPr>
        <w:rPr>
          <w:lang w:val="bg-BG"/>
        </w:rPr>
      </w:pPr>
      <w:r w:rsidRPr="00C50959">
        <w:rPr>
          <w:b/>
          <w:lang w:val="bg-BG"/>
        </w:rPr>
        <w:t>Изграждане на ХТС</w:t>
      </w:r>
      <w:r w:rsidRPr="00C50959">
        <w:rPr>
          <w:lang w:val="bg-BG"/>
        </w:rPr>
        <w:t xml:space="preserve"> </w:t>
      </w:r>
      <w:r w:rsidRPr="00C50959">
        <w:rPr>
          <w:b/>
          <w:lang w:val="bg-BG"/>
        </w:rPr>
        <w:t>съоръженията</w:t>
      </w:r>
      <w:r w:rsidRPr="00C50959">
        <w:rPr>
          <w:lang w:val="bg-BG"/>
        </w:rPr>
        <w:t xml:space="preserve"> </w:t>
      </w:r>
      <w:r>
        <w:rPr>
          <w:lang w:val="bg-BG"/>
        </w:rPr>
        <w:t>–</w:t>
      </w:r>
      <w:r w:rsidRPr="00C50959">
        <w:rPr>
          <w:lang w:val="bg-BG"/>
        </w:rPr>
        <w:t xml:space="preserve"> </w:t>
      </w:r>
      <w:r>
        <w:rPr>
          <w:lang w:val="bg-BG"/>
        </w:rPr>
        <w:t>водоотливни тръби, предпазни призми;</w:t>
      </w:r>
    </w:p>
    <w:p w:rsidR="00CE2EAC" w:rsidRDefault="00CE2EAC" w:rsidP="00CE2EAC">
      <w:pPr>
        <w:numPr>
          <w:ilvl w:val="0"/>
          <w:numId w:val="6"/>
        </w:numPr>
        <w:rPr>
          <w:lang w:val="bg-BG"/>
        </w:rPr>
      </w:pPr>
      <w:r w:rsidRPr="00C50959">
        <w:rPr>
          <w:b/>
          <w:lang w:val="bg-BG"/>
        </w:rPr>
        <w:t xml:space="preserve">Взривни работи в минните изработки </w:t>
      </w:r>
      <w:r w:rsidRPr="00C50959">
        <w:rPr>
          <w:lang w:val="bg-BG"/>
        </w:rPr>
        <w:t>в определените в проектната разработка учасъци;</w:t>
      </w:r>
    </w:p>
    <w:p w:rsidR="00CE2EAC" w:rsidRDefault="00CE2EAC" w:rsidP="00CE2EAC">
      <w:pPr>
        <w:numPr>
          <w:ilvl w:val="0"/>
          <w:numId w:val="6"/>
        </w:numPr>
        <w:rPr>
          <w:lang w:val="bg-BG"/>
        </w:rPr>
      </w:pPr>
      <w:r w:rsidRPr="00995FDC">
        <w:rPr>
          <w:b/>
          <w:lang w:val="bg-BG"/>
        </w:rPr>
        <w:t>Затваряне на минните изработки</w:t>
      </w:r>
      <w:r>
        <w:rPr>
          <w:lang w:val="bg-BG"/>
        </w:rPr>
        <w:t xml:space="preserve"> (Запълване с втърдяващо запълнение);</w:t>
      </w:r>
    </w:p>
    <w:p w:rsidR="00CE2EAC" w:rsidRPr="00877AE2" w:rsidRDefault="00CE2EAC" w:rsidP="00CE2EAC">
      <w:pPr>
        <w:numPr>
          <w:ilvl w:val="0"/>
          <w:numId w:val="6"/>
        </w:numPr>
        <w:rPr>
          <w:lang w:val="bg-BG"/>
        </w:rPr>
      </w:pPr>
      <w:r w:rsidRPr="00CB5987">
        <w:rPr>
          <w:b/>
          <w:bCs/>
          <w:lang w:val="bg-BG"/>
        </w:rPr>
        <w:t>И</w:t>
      </w:r>
      <w:r w:rsidRPr="00CB5987">
        <w:rPr>
          <w:b/>
          <w:bCs/>
        </w:rPr>
        <w:t>зграждане на бетонова преграждаща стена</w:t>
      </w:r>
      <w:r>
        <w:rPr>
          <w:bCs/>
        </w:rPr>
        <w:t xml:space="preserve"> при входа на щолн</w:t>
      </w:r>
      <w:r>
        <w:rPr>
          <w:bCs/>
          <w:lang w:val="bg-BG"/>
        </w:rPr>
        <w:t>ите;</w:t>
      </w:r>
    </w:p>
    <w:p w:rsidR="00CE2EAC" w:rsidRPr="009213C7" w:rsidRDefault="00CE2EAC" w:rsidP="00CE2EAC">
      <w:pPr>
        <w:numPr>
          <w:ilvl w:val="0"/>
          <w:numId w:val="6"/>
        </w:numPr>
        <w:rPr>
          <w:b/>
          <w:lang w:val="bg-BG"/>
        </w:rPr>
      </w:pPr>
      <w:r w:rsidRPr="009213C7">
        <w:rPr>
          <w:rFonts w:eastAsia="Calibri"/>
          <w:b/>
          <w:bCs/>
          <w:szCs w:val="20"/>
          <w:lang w:val="bg-BG" w:eastAsia="ar-SA"/>
        </w:rPr>
        <w:t>Изграждане на водоотливни шахти;</w:t>
      </w:r>
    </w:p>
    <w:p w:rsidR="00CE2EAC" w:rsidRDefault="00CE2EAC" w:rsidP="00CE2EAC">
      <w:pPr>
        <w:numPr>
          <w:ilvl w:val="0"/>
          <w:numId w:val="6"/>
        </w:numPr>
        <w:rPr>
          <w:lang w:val="bg-BG"/>
        </w:rPr>
      </w:pPr>
      <w:r w:rsidRPr="00995FDC">
        <w:rPr>
          <w:b/>
          <w:lang w:val="bg-BG"/>
        </w:rPr>
        <w:t>Приобщаване на устията на минните изработки към околния терен</w:t>
      </w:r>
      <w:r>
        <w:rPr>
          <w:lang w:val="bg-BG"/>
        </w:rPr>
        <w:t xml:space="preserve"> – земни и товаро-разтоварни работи</w:t>
      </w:r>
    </w:p>
    <w:p w:rsidR="00CE2EAC" w:rsidRPr="00047888" w:rsidRDefault="00CE2EAC" w:rsidP="00CE2EAC">
      <w:pPr>
        <w:numPr>
          <w:ilvl w:val="0"/>
          <w:numId w:val="6"/>
        </w:numPr>
        <w:rPr>
          <w:lang w:val="bg-BG"/>
        </w:rPr>
      </w:pPr>
      <w:r w:rsidRPr="00047888">
        <w:rPr>
          <w:b/>
          <w:lang w:val="bg-BG"/>
        </w:rPr>
        <w:t xml:space="preserve">Довършителни </w:t>
      </w:r>
      <w:r w:rsidRPr="00047888">
        <w:rPr>
          <w:lang w:val="bg-BG"/>
        </w:rPr>
        <w:t>-  подравняване, уплътняване</w:t>
      </w:r>
      <w:r>
        <w:rPr>
          <w:lang w:val="bg-BG"/>
        </w:rPr>
        <w:t xml:space="preserve">. </w:t>
      </w:r>
    </w:p>
    <w:p w:rsidR="00CE2EAC" w:rsidRPr="00047888" w:rsidRDefault="00CE2EAC" w:rsidP="00CE2EAC">
      <w:pPr>
        <w:ind w:firstLine="705"/>
        <w:rPr>
          <w:lang w:val="bg-BG"/>
        </w:rPr>
      </w:pPr>
    </w:p>
    <w:p w:rsidR="00CE2EAC" w:rsidRPr="00FE3007" w:rsidRDefault="00CE2EAC" w:rsidP="00CE2EAC">
      <w:pPr>
        <w:pStyle w:val="1"/>
      </w:pPr>
      <w:bookmarkStart w:id="8" w:name="_Toc437197103"/>
      <w:r>
        <w:rPr>
          <w:lang w:val="bg-BG"/>
        </w:rPr>
        <w:t>ВИДОВЕ РАБОТА</w:t>
      </w:r>
      <w:bookmarkEnd w:id="8"/>
    </w:p>
    <w:p w:rsidR="00CE2EAC" w:rsidRDefault="00CE2EAC" w:rsidP="00CE2EAC">
      <w:pPr>
        <w:numPr>
          <w:ilvl w:val="0"/>
          <w:numId w:val="28"/>
        </w:numPr>
        <w:rPr>
          <w:lang w:val="bg-BG"/>
        </w:rPr>
      </w:pPr>
      <w:r>
        <w:rPr>
          <w:lang w:val="bg-BG"/>
        </w:rPr>
        <w:t>Почистване – земни работи, изпълнявани по ръчен и механизиран способ</w:t>
      </w:r>
      <w:r w:rsidRPr="00DB6732">
        <w:rPr>
          <w:lang w:val="bg-BG"/>
        </w:rPr>
        <w:t>.</w:t>
      </w:r>
    </w:p>
    <w:p w:rsidR="00CE2EAC" w:rsidRDefault="00CE2EAC" w:rsidP="00CE2EAC">
      <w:pPr>
        <w:numPr>
          <w:ilvl w:val="0"/>
          <w:numId w:val="28"/>
        </w:numPr>
        <w:rPr>
          <w:lang w:val="bg-BG"/>
        </w:rPr>
      </w:pPr>
      <w:r>
        <w:rPr>
          <w:lang w:val="bg-BG"/>
        </w:rPr>
        <w:t>Взривни работи – обрушовка в минната изработка на максимум до 40</w:t>
      </w:r>
      <w:r>
        <w:t xml:space="preserve">m </w:t>
      </w:r>
      <w:r>
        <w:rPr>
          <w:lang w:val="bg-BG"/>
        </w:rPr>
        <w:t>навътре в щолната ;</w:t>
      </w:r>
    </w:p>
    <w:p w:rsidR="00CE2EAC" w:rsidRDefault="00CE2EAC" w:rsidP="00CE2EAC">
      <w:pPr>
        <w:numPr>
          <w:ilvl w:val="0"/>
          <w:numId w:val="28"/>
        </w:numPr>
        <w:rPr>
          <w:lang w:val="bg-BG"/>
        </w:rPr>
      </w:pPr>
      <w:r>
        <w:rPr>
          <w:lang w:val="bg-BG"/>
        </w:rPr>
        <w:t>Изграждане на ХТС съоръжения – водоотливни тръби, шахти. Бетонови работи за изграждане на ХТС съоръжения, вкл. кофраж, армировъчни работи декофраж</w:t>
      </w:r>
    </w:p>
    <w:p w:rsidR="00CE2EAC" w:rsidRDefault="00CE2EAC" w:rsidP="00CE2EAC">
      <w:pPr>
        <w:numPr>
          <w:ilvl w:val="0"/>
          <w:numId w:val="28"/>
        </w:numPr>
        <w:rPr>
          <w:lang w:val="bg-BG"/>
        </w:rPr>
      </w:pPr>
      <w:r>
        <w:rPr>
          <w:lang w:val="bg-BG"/>
        </w:rPr>
        <w:t xml:space="preserve">Изграждане на водоспираща стена на входа на щолните – полагане на неармиран бетон; </w:t>
      </w:r>
    </w:p>
    <w:p w:rsidR="00CE2EAC" w:rsidRDefault="00CE2EAC" w:rsidP="00CE2EAC">
      <w:pPr>
        <w:numPr>
          <w:ilvl w:val="0"/>
          <w:numId w:val="28"/>
        </w:numPr>
        <w:rPr>
          <w:lang w:val="bg-BG"/>
        </w:rPr>
      </w:pPr>
      <w:r>
        <w:rPr>
          <w:lang w:val="bg-BG"/>
        </w:rPr>
        <w:t xml:space="preserve">Запълнение – Запълването става с материал от почистването и допълнително доставен материал. </w:t>
      </w:r>
      <w:r w:rsidRPr="00DB6732">
        <w:rPr>
          <w:lang w:val="bg-BG"/>
        </w:rPr>
        <w:t>Материалите с повишени стойности на мощността на дозата гама-лъчение</w:t>
      </w:r>
      <w:r>
        <w:rPr>
          <w:lang w:val="bg-BG"/>
        </w:rPr>
        <w:t xml:space="preserve"> от селектираните при почистването материали</w:t>
      </w:r>
      <w:r w:rsidRPr="00DB6732">
        <w:rPr>
          <w:lang w:val="bg-BG"/>
        </w:rPr>
        <w:t xml:space="preserve"> се полагат обратно при запълнението в по-дълбоките нива на минната изработка</w:t>
      </w:r>
      <w:r w:rsidRPr="00047888">
        <w:rPr>
          <w:lang w:val="bg-BG"/>
        </w:rPr>
        <w:t xml:space="preserve"> </w:t>
      </w:r>
      <w:r>
        <w:rPr>
          <w:lang w:val="bg-BG"/>
        </w:rPr>
        <w:t xml:space="preserve">В случай, че допълнително доставения материал е от околните нерекултивирани табани и/или кариери, се предвижда радиационен контрол при изкопаването им от табаните. </w:t>
      </w:r>
    </w:p>
    <w:p w:rsidR="00CE2EAC" w:rsidRPr="00CC4878" w:rsidRDefault="00CE2EAC" w:rsidP="00CE2EAC">
      <w:pPr>
        <w:ind w:left="1080" w:firstLine="0"/>
        <w:rPr>
          <w:b/>
        </w:rPr>
      </w:pPr>
      <w:r w:rsidRPr="00CC4878">
        <w:rPr>
          <w:b/>
          <w:lang w:val="bg-BG"/>
        </w:rPr>
        <w:t>! Не се допуска изземване на скален материал от рекултивирани табани и насипища.</w:t>
      </w:r>
      <w:r>
        <w:rPr>
          <w:b/>
        </w:rPr>
        <w:t xml:space="preserve"> </w:t>
      </w:r>
    </w:p>
    <w:p w:rsidR="00CE2EAC" w:rsidRDefault="00CE2EAC" w:rsidP="00CE2EAC">
      <w:pPr>
        <w:numPr>
          <w:ilvl w:val="0"/>
          <w:numId w:val="28"/>
        </w:numPr>
        <w:rPr>
          <w:lang w:val="bg-BG"/>
        </w:rPr>
      </w:pPr>
      <w:r>
        <w:rPr>
          <w:lang w:val="bg-BG"/>
        </w:rPr>
        <w:t xml:space="preserve">Приобщаване към околния релеф – насипни работи от скален материал и полагане на повърхностен слой от 0.30 </w:t>
      </w:r>
      <w:r>
        <w:t>m</w:t>
      </w:r>
      <w:r>
        <w:rPr>
          <w:lang w:val="bg-BG"/>
        </w:rPr>
        <w:t xml:space="preserve"> стерилни земни маси. Изискването е горните нива на насипания скален материал да се полагат от стерилен материал. </w:t>
      </w:r>
    </w:p>
    <w:p w:rsidR="00CE2EAC" w:rsidRPr="00FE3007" w:rsidRDefault="00CE2EAC" w:rsidP="00CE2EAC">
      <w:pPr>
        <w:ind w:left="1080" w:firstLine="0"/>
        <w:rPr>
          <w:lang w:val="bg-BG"/>
        </w:rPr>
      </w:pPr>
    </w:p>
    <w:p w:rsidR="00CE2EAC" w:rsidRPr="00047888" w:rsidRDefault="00CE2EAC" w:rsidP="00CE2EAC">
      <w:pPr>
        <w:pStyle w:val="1"/>
      </w:pPr>
      <w:bookmarkStart w:id="9" w:name="_Toc437197104"/>
      <w:r w:rsidRPr="00047888">
        <w:t>ИНСТРУКЦИИ ЗА БЕЗОПАСНА РАБОТА</w:t>
      </w:r>
      <w:bookmarkEnd w:id="9"/>
    </w:p>
    <w:p w:rsidR="00CE2EAC" w:rsidRPr="00047888" w:rsidRDefault="00CE2EAC" w:rsidP="00CE2EAC">
      <w:pPr>
        <w:rPr>
          <w:sz w:val="22"/>
          <w:szCs w:val="22"/>
          <w:lang w:val="bg-BG"/>
        </w:rPr>
      </w:pPr>
      <w:r w:rsidRPr="00047888">
        <w:rPr>
          <w:sz w:val="22"/>
          <w:szCs w:val="22"/>
          <w:lang w:val="bg-BG"/>
        </w:rPr>
        <w:t>За изпълнение на всеки вид работа, свързан с опасностите, установени с оценката на риска, координаторът по БЗ</w:t>
      </w:r>
      <w:r>
        <w:rPr>
          <w:sz w:val="22"/>
          <w:szCs w:val="22"/>
          <w:lang w:val="bg-BG"/>
        </w:rPr>
        <w:t>/Отговорното лице</w:t>
      </w:r>
      <w:r w:rsidRPr="00047888">
        <w:rPr>
          <w:sz w:val="22"/>
          <w:szCs w:val="22"/>
          <w:lang w:val="bg-BG"/>
        </w:rPr>
        <w:t xml:space="preserve"> да изисква от изпълнителя</w:t>
      </w:r>
      <w:r>
        <w:rPr>
          <w:sz w:val="22"/>
          <w:szCs w:val="22"/>
          <w:lang w:val="bg-BG"/>
        </w:rPr>
        <w:t xml:space="preserve"> или да изготви</w:t>
      </w:r>
      <w:r w:rsidRPr="00047888">
        <w:rPr>
          <w:sz w:val="22"/>
          <w:szCs w:val="22"/>
          <w:lang w:val="bg-BG"/>
        </w:rPr>
        <w:t xml:space="preserve"> писмени инструкции по безопасност и здраве.</w:t>
      </w:r>
    </w:p>
    <w:p w:rsidR="00CE2EAC" w:rsidRPr="00047888" w:rsidRDefault="00CE2EAC" w:rsidP="00CE2EAC">
      <w:pPr>
        <w:rPr>
          <w:sz w:val="22"/>
          <w:szCs w:val="22"/>
          <w:lang w:val="bg-BG"/>
        </w:rPr>
      </w:pPr>
      <w:r w:rsidRPr="00047888">
        <w:rPr>
          <w:sz w:val="22"/>
          <w:szCs w:val="22"/>
          <w:lang w:val="bg-BG"/>
        </w:rPr>
        <w:t>Копие от всяка инструкция да се поставя на видно място в обсега на строителната площадка.</w:t>
      </w:r>
    </w:p>
    <w:p w:rsidR="00CE2EAC" w:rsidRPr="00047888" w:rsidRDefault="00CE2EAC" w:rsidP="00CE2EAC">
      <w:pPr>
        <w:rPr>
          <w:sz w:val="22"/>
          <w:szCs w:val="22"/>
          <w:lang w:val="bg-BG"/>
        </w:rPr>
      </w:pPr>
      <w:r w:rsidRPr="00047888">
        <w:rPr>
          <w:sz w:val="22"/>
          <w:szCs w:val="22"/>
          <w:lang w:val="bg-BG"/>
        </w:rPr>
        <w:t xml:space="preserve">Инструкциите се актуализират при всяка промяна и съдържат датите, на които са променени и утвърдени. Съдържанието на инструкциите по безопасност и здраве е указано в чл. 19 (1) от Наредба №2 от 22.03.2004 г. </w:t>
      </w:r>
    </w:p>
    <w:p w:rsidR="00CE2EAC" w:rsidRPr="00047888" w:rsidRDefault="00CE2EAC" w:rsidP="00CE2EAC">
      <w:pPr>
        <w:rPr>
          <w:szCs w:val="22"/>
          <w:lang w:val="bg-BG"/>
        </w:rPr>
      </w:pPr>
      <w:r w:rsidRPr="00047888">
        <w:rPr>
          <w:szCs w:val="22"/>
          <w:lang w:val="bg-BG"/>
        </w:rPr>
        <w:t>До работа се допускат само лица физически пригодни за изпълнение на дадената дейност и  притежаващи съответната квалификация и правоспособност.</w:t>
      </w:r>
    </w:p>
    <w:p w:rsidR="00CE2EAC" w:rsidRDefault="00CE2EAC" w:rsidP="00CE2EAC">
      <w:pPr>
        <w:rPr>
          <w:szCs w:val="22"/>
          <w:lang w:val="bg-BG"/>
        </w:rPr>
      </w:pPr>
      <w:r w:rsidRPr="00047888">
        <w:rPr>
          <w:szCs w:val="22"/>
          <w:lang w:val="bg-BG"/>
        </w:rPr>
        <w:t xml:space="preserve">Преди започване на </w:t>
      </w:r>
      <w:r>
        <w:rPr>
          <w:szCs w:val="22"/>
          <w:lang w:val="bg-BG"/>
        </w:rPr>
        <w:t>ремонтно възстановителните работи,</w:t>
      </w:r>
      <w:r w:rsidRPr="00047888">
        <w:rPr>
          <w:szCs w:val="22"/>
          <w:lang w:val="bg-BG"/>
        </w:rPr>
        <w:t xml:space="preserve"> персонала трябва да бъде обучен относно спазване на изискванията за осигуряване на здравословни и безопасни условия на труд, пожарна безопасност и методите за оказване на първа помощ. Съгласно чл. 29 от Наредба № от 22.03.2004 г., при провеждане на инструктажите работещите, които извършват </w:t>
      </w:r>
    </w:p>
    <w:p w:rsidR="00CE2EAC" w:rsidRPr="00047888" w:rsidRDefault="00CE2EAC" w:rsidP="00CE2EAC">
      <w:pPr>
        <w:rPr>
          <w:szCs w:val="22"/>
          <w:lang w:val="bg-BG"/>
        </w:rPr>
      </w:pPr>
      <w:r w:rsidRPr="00047888">
        <w:rPr>
          <w:szCs w:val="22"/>
          <w:lang w:val="bg-BG"/>
        </w:rPr>
        <w:t>СМР се информират за задълженията им да:</w:t>
      </w:r>
    </w:p>
    <w:p w:rsidR="00CE2EAC" w:rsidRPr="004A6D80" w:rsidRDefault="00CE2EAC" w:rsidP="00CE2EAC">
      <w:pPr>
        <w:rPr>
          <w:szCs w:val="22"/>
          <w:lang w:eastAsia="bg-BG"/>
        </w:rPr>
      </w:pPr>
      <w:r w:rsidRPr="004A6D80">
        <w:rPr>
          <w:szCs w:val="22"/>
          <w:lang w:eastAsia="bg-BG"/>
        </w:rPr>
        <w:t>1. спазват изискванията за безопасност и здраве при изпълняваната от тях работа;</w:t>
      </w:r>
    </w:p>
    <w:p w:rsidR="00CE2EAC" w:rsidRPr="004A6D80" w:rsidRDefault="00CE2EAC" w:rsidP="00CE2EAC">
      <w:pPr>
        <w:rPr>
          <w:szCs w:val="22"/>
          <w:lang w:eastAsia="bg-BG"/>
        </w:rPr>
      </w:pPr>
      <w:r w:rsidRPr="004A6D80">
        <w:rPr>
          <w:szCs w:val="22"/>
          <w:lang w:eastAsia="bg-BG"/>
        </w:rPr>
        <w:t>2. се явяват на работа в трезво състояние и да не употребяват в работно време алкохол и упойващи вещества;</w:t>
      </w:r>
    </w:p>
    <w:p w:rsidR="00CE2EAC" w:rsidRPr="004A6D80" w:rsidRDefault="00CE2EAC" w:rsidP="00CE2EAC">
      <w:pPr>
        <w:rPr>
          <w:szCs w:val="22"/>
          <w:lang w:eastAsia="bg-BG"/>
        </w:rPr>
      </w:pPr>
      <w:r w:rsidRPr="004A6D80">
        <w:rPr>
          <w:szCs w:val="22"/>
          <w:lang w:eastAsia="bg-BG"/>
        </w:rPr>
        <w:t>3. спазват указанията за безопасно движение на територията на строителната площадка и на работните места;</w:t>
      </w:r>
    </w:p>
    <w:p w:rsidR="00CE2EAC" w:rsidRPr="004A6D80" w:rsidRDefault="00CE2EAC" w:rsidP="00CE2EAC">
      <w:pPr>
        <w:rPr>
          <w:szCs w:val="22"/>
          <w:lang w:eastAsia="bg-BG"/>
        </w:rPr>
      </w:pPr>
      <w:r w:rsidRPr="004A6D80">
        <w:rPr>
          <w:szCs w:val="22"/>
          <w:lang w:eastAsia="bg-BG"/>
        </w:rPr>
        <w:t>4. не извършват СМР, за които не притежават изискваната правоспособност или квалификация;</w:t>
      </w:r>
    </w:p>
    <w:p w:rsidR="00CE2EAC" w:rsidRPr="004A6D80" w:rsidRDefault="00CE2EAC" w:rsidP="00CE2EAC">
      <w:pPr>
        <w:rPr>
          <w:szCs w:val="22"/>
          <w:lang w:eastAsia="bg-BG"/>
        </w:rPr>
      </w:pPr>
      <w:r w:rsidRPr="004A6D80">
        <w:rPr>
          <w:szCs w:val="22"/>
          <w:lang w:eastAsia="bg-BG"/>
        </w:rPr>
        <w:t>5. използват личните и други предпазни средства, когато това се изисква, и след употреба да ги връщат на съответното място;</w:t>
      </w:r>
    </w:p>
    <w:p w:rsidR="00CE2EAC" w:rsidRPr="004A6D80" w:rsidRDefault="00CE2EAC" w:rsidP="00CE2EAC">
      <w:pPr>
        <w:rPr>
          <w:szCs w:val="22"/>
          <w:lang w:eastAsia="bg-BG"/>
        </w:rPr>
      </w:pPr>
      <w:r w:rsidRPr="004A6D80">
        <w:rPr>
          <w:szCs w:val="22"/>
          <w:lang w:eastAsia="bg-BG"/>
        </w:rPr>
        <w:t>6. (изм. - ДВ, бр. 102 от 2006 г.) преустановяват незабавно работа и да уведомяват непосредствения си ръководител за всяка ситуация:</w:t>
      </w:r>
    </w:p>
    <w:p w:rsidR="00CE2EAC" w:rsidRPr="004A6D80" w:rsidRDefault="00CE2EAC" w:rsidP="00CE2EAC">
      <w:pPr>
        <w:rPr>
          <w:szCs w:val="22"/>
          <w:lang w:eastAsia="bg-BG"/>
        </w:rPr>
      </w:pPr>
      <w:r w:rsidRPr="004A6D80">
        <w:rPr>
          <w:szCs w:val="22"/>
          <w:lang w:eastAsia="bg-BG"/>
        </w:rPr>
        <w:t>а) (изм. - ДВ, бр. 102 от 2006 г.) за която имат основателни причини да считат, че са създадени условия, застрашаващи както тяхното здраве, така и здравето и/или живота на намиращите се в непосредствена близост лица;</w:t>
      </w:r>
    </w:p>
    <w:p w:rsidR="00CE2EAC" w:rsidRPr="004A6D80" w:rsidRDefault="00CE2EAC" w:rsidP="00CE2EAC">
      <w:pPr>
        <w:rPr>
          <w:szCs w:val="22"/>
          <w:lang w:eastAsia="bg-BG"/>
        </w:rPr>
      </w:pPr>
      <w:r w:rsidRPr="004A6D80">
        <w:rPr>
          <w:szCs w:val="22"/>
          <w:lang w:eastAsia="bg-BG"/>
        </w:rPr>
        <w:t>б) когато е констатирана неизправност в машините, съоръженията, уредбите, инструментите, скелетата, платформите, люлките, защитните средства и др., вследствие на което може да възникне злополука, авария, пожар или взрив;</w:t>
      </w:r>
    </w:p>
    <w:p w:rsidR="00CE2EAC" w:rsidRPr="004A6D80" w:rsidRDefault="00CE2EAC" w:rsidP="00CE2EAC">
      <w:pPr>
        <w:rPr>
          <w:szCs w:val="22"/>
          <w:lang w:eastAsia="bg-BG"/>
        </w:rPr>
      </w:pPr>
      <w:r w:rsidRPr="004A6D80">
        <w:rPr>
          <w:szCs w:val="22"/>
          <w:lang w:eastAsia="bg-BG"/>
        </w:rPr>
        <w:t>7. използват правилно машините, апаратите, съоръженията, уредите, инструментите, опасните вещества, транспортното оборудване и другите средства за производство, както и да не използват неизправни такива;</w:t>
      </w:r>
    </w:p>
    <w:p w:rsidR="00CE2EAC" w:rsidRPr="004A6D80" w:rsidRDefault="00CE2EAC" w:rsidP="00CE2EAC">
      <w:pPr>
        <w:rPr>
          <w:szCs w:val="22"/>
          <w:lang w:eastAsia="bg-BG"/>
        </w:rPr>
      </w:pPr>
      <w:r w:rsidRPr="004A6D80">
        <w:rPr>
          <w:szCs w:val="22"/>
          <w:lang w:eastAsia="bg-BG"/>
        </w:rPr>
        <w:t>8. не</w:t>
      </w:r>
      <w:r>
        <w:rPr>
          <w:szCs w:val="22"/>
          <w:lang w:val="bg-BG" w:eastAsia="bg-BG"/>
        </w:rPr>
        <w:t xml:space="preserve"> </w:t>
      </w:r>
      <w:r w:rsidRPr="004A6D80">
        <w:rPr>
          <w:szCs w:val="22"/>
          <w:lang w:eastAsia="bg-BG"/>
        </w:rPr>
        <w:t>прекъсват, променят или отстраняват произволно предпазните средства на машините, апаратите, инструментите, съоръженията и сградите;</w:t>
      </w:r>
    </w:p>
    <w:p w:rsidR="00CE2EAC" w:rsidRDefault="00CE2EAC" w:rsidP="00CE2EAC">
      <w:pPr>
        <w:rPr>
          <w:szCs w:val="22"/>
          <w:lang w:eastAsia="bg-BG"/>
        </w:rPr>
      </w:pPr>
      <w:r w:rsidRPr="004A6D80">
        <w:rPr>
          <w:szCs w:val="22"/>
          <w:lang w:eastAsia="bg-BG"/>
        </w:rPr>
        <w:t>9. сътруднич</w:t>
      </w:r>
      <w:r>
        <w:rPr>
          <w:szCs w:val="22"/>
          <w:lang w:val="bg-BG" w:eastAsia="bg-BG"/>
        </w:rPr>
        <w:t>а</w:t>
      </w:r>
      <w:r w:rsidRPr="004A6D80">
        <w:rPr>
          <w:szCs w:val="22"/>
          <w:lang w:eastAsia="bg-BG"/>
        </w:rPr>
        <w:t>т в рамките на тяхната сфера на дейност на строителя и/или на координатора по безопасност и здраве за осигуряване на безопасна работна среда.</w:t>
      </w:r>
    </w:p>
    <w:p w:rsidR="00CE2EAC" w:rsidRPr="00FF35BF" w:rsidRDefault="00CE2EAC" w:rsidP="00CE2EAC">
      <w:pPr>
        <w:ind w:firstLine="360"/>
        <w:rPr>
          <w:bCs/>
          <w:szCs w:val="22"/>
        </w:rPr>
      </w:pPr>
      <w:r w:rsidRPr="00FF35BF">
        <w:rPr>
          <w:szCs w:val="22"/>
          <w:lang w:eastAsia="bg-BG"/>
        </w:rPr>
        <w:t>Условията и редът за провеждане на обучение и инструктажи по безопасност и здраве се</w:t>
      </w:r>
      <w:r w:rsidRPr="00FF35BF">
        <w:rPr>
          <w:szCs w:val="22"/>
          <w:lang w:val="bg-BG" w:eastAsia="bg-BG"/>
        </w:rPr>
        <w:t xml:space="preserve"> регламентират от Наредба №РД-07-2 от 16.12.2009 за </w:t>
      </w:r>
      <w:r w:rsidRPr="00FF35BF">
        <w:rPr>
          <w:bCs/>
          <w:szCs w:val="22"/>
        </w:rPr>
        <w:t xml:space="preserve">условията и реда за </w:t>
      </w:r>
      <w:r w:rsidRPr="00FF35BF">
        <w:rPr>
          <w:bCs/>
          <w:szCs w:val="22"/>
        </w:rPr>
        <w:lastRenderedPageBreak/>
        <w:t>провеждането на периодично обучение и инструктаж на работниците и служителите по правилата за осигуряване на здравословни и безопасни условия на труд</w:t>
      </w:r>
    </w:p>
    <w:p w:rsidR="00CE2EAC" w:rsidRPr="00FD2E5F" w:rsidRDefault="00CE2EAC" w:rsidP="00CE2EAC">
      <w:pPr>
        <w:rPr>
          <w:sz w:val="22"/>
          <w:szCs w:val="22"/>
          <w:lang w:val="bg-BG"/>
        </w:rPr>
      </w:pPr>
    </w:p>
    <w:p w:rsidR="00CE2EAC" w:rsidRDefault="00CE2EAC" w:rsidP="00CE2EAC">
      <w:pPr>
        <w:pStyle w:val="1"/>
        <w:rPr>
          <w:lang w:val="bg-BG"/>
        </w:rPr>
      </w:pPr>
      <w:bookmarkStart w:id="10" w:name="_Toc437197105"/>
      <w:r>
        <w:rPr>
          <w:lang w:val="bg-BG"/>
        </w:rPr>
        <w:t>ОБЩИ ИЗИСКВАНИЯ ПРИ ИЗПЪЛНЕНИЕ НА СМР</w:t>
      </w:r>
      <w:bookmarkEnd w:id="10"/>
    </w:p>
    <w:p w:rsidR="00CE2EAC" w:rsidRPr="00FD2E5F" w:rsidRDefault="00CE2EAC" w:rsidP="00CE2EAC">
      <w:pPr>
        <w:rPr>
          <w:sz w:val="22"/>
          <w:szCs w:val="22"/>
          <w:lang w:val="bg-BG"/>
        </w:rPr>
      </w:pPr>
      <w:r w:rsidRPr="00FD2E5F">
        <w:rPr>
          <w:sz w:val="22"/>
          <w:szCs w:val="22"/>
          <w:lang w:val="bg-BG"/>
        </w:rPr>
        <w:t xml:space="preserve">Преди започване на </w:t>
      </w:r>
      <w:r>
        <w:rPr>
          <w:sz w:val="22"/>
          <w:szCs w:val="22"/>
          <w:lang w:val="bg-BG"/>
        </w:rPr>
        <w:t xml:space="preserve">ремонтно възстановителните работи, </w:t>
      </w:r>
      <w:r w:rsidRPr="00FD2E5F">
        <w:rPr>
          <w:sz w:val="22"/>
          <w:szCs w:val="22"/>
          <w:lang w:val="bg-BG"/>
        </w:rPr>
        <w:t xml:space="preserve"> изпълнител</w:t>
      </w:r>
      <w:r>
        <w:rPr>
          <w:sz w:val="22"/>
          <w:szCs w:val="22"/>
          <w:lang w:val="bg-BG"/>
        </w:rPr>
        <w:t>я</w:t>
      </w:r>
      <w:r w:rsidRPr="00FD2E5F">
        <w:rPr>
          <w:sz w:val="22"/>
          <w:szCs w:val="22"/>
          <w:lang w:val="bg-BG"/>
        </w:rPr>
        <w:t xml:space="preserve"> е длъжен да съгласува технологията на работа с о</w:t>
      </w:r>
      <w:r>
        <w:rPr>
          <w:sz w:val="22"/>
          <w:szCs w:val="22"/>
          <w:lang w:val="bg-BG"/>
        </w:rPr>
        <w:t>рганите по безопасност на труда, органите по закупуване транспортиране и употреба на взривни вещеста и органите по радиационен контрол.</w:t>
      </w:r>
      <w:r w:rsidRPr="00FD2E5F">
        <w:rPr>
          <w:sz w:val="22"/>
          <w:szCs w:val="22"/>
          <w:lang w:val="bg-BG"/>
        </w:rPr>
        <w:t xml:space="preserve"> Всички работни места, складове и изкопи да бъдат обезопасени със съответните ограждения, предпазни устройства и приспособления.</w:t>
      </w:r>
    </w:p>
    <w:p w:rsidR="00CE2EAC" w:rsidRDefault="00CE2EAC" w:rsidP="00CE2EAC">
      <w:pPr>
        <w:rPr>
          <w:szCs w:val="22"/>
          <w:lang w:val="bg-BG"/>
        </w:rPr>
      </w:pPr>
      <w:r>
        <w:rPr>
          <w:szCs w:val="22"/>
          <w:lang w:val="bg-BG"/>
        </w:rPr>
        <w:t>Въвеждането на физиологичен режим на труд и почивка по време на работа е задължение на работодателя (Строителя) и е неразделна част от цялостната фирмена политика за осигуряване на здравословни и безопасни условия на труд.</w:t>
      </w:r>
    </w:p>
    <w:p w:rsidR="00CE2EAC" w:rsidRDefault="00CE2EAC" w:rsidP="00CE2EAC">
      <w:pPr>
        <w:rPr>
          <w:szCs w:val="22"/>
          <w:lang w:val="bg-BG"/>
        </w:rPr>
      </w:pPr>
      <w:r>
        <w:rPr>
          <w:szCs w:val="22"/>
          <w:lang w:val="bg-BG"/>
        </w:rPr>
        <w:t xml:space="preserve">На работниците/изпълнители на СМР следва да бъде осигурен физиологичен режим на труд и почивка при спазване изискванията на </w:t>
      </w:r>
      <w:r w:rsidRPr="004E6349">
        <w:rPr>
          <w:szCs w:val="22"/>
          <w:lang w:val="bg-BG"/>
        </w:rPr>
        <w:t xml:space="preserve">Наредба 15 </w:t>
      </w:r>
      <w:r>
        <w:rPr>
          <w:szCs w:val="22"/>
          <w:lang w:val="bg-BG"/>
        </w:rPr>
        <w:t xml:space="preserve">от 31.05.1999 г. </w:t>
      </w:r>
      <w:r w:rsidRPr="004E6349">
        <w:rPr>
          <w:szCs w:val="22"/>
          <w:lang w:val="bg-BG"/>
        </w:rPr>
        <w:t>за условията, реда и изискванията за разработване и въвеждане на физиологични режими на труд и почивка по време на работ</w:t>
      </w:r>
      <w:r>
        <w:rPr>
          <w:szCs w:val="22"/>
          <w:lang w:val="bg-BG"/>
        </w:rPr>
        <w:t xml:space="preserve">а. </w:t>
      </w:r>
    </w:p>
    <w:p w:rsidR="00CE2EAC" w:rsidRPr="00FD2E5F" w:rsidRDefault="00CE2EAC" w:rsidP="00CE2EAC">
      <w:pPr>
        <w:rPr>
          <w:sz w:val="22"/>
          <w:szCs w:val="22"/>
          <w:lang w:val="bg-BG"/>
        </w:rPr>
      </w:pPr>
      <w:r w:rsidRPr="00FD2E5F">
        <w:rPr>
          <w:sz w:val="22"/>
          <w:szCs w:val="22"/>
          <w:lang w:val="bg-BG"/>
        </w:rPr>
        <w:t>Строителната площадка трябва да отговаря на всички санитарно-хигиенни изисквания и да е в съответствие с теренно-ситуационния план на обекта.</w:t>
      </w:r>
    </w:p>
    <w:p w:rsidR="00CE2EAC" w:rsidRPr="00FD2E5F" w:rsidRDefault="00CE2EAC" w:rsidP="00CE2EAC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</w:t>
      </w:r>
      <w:r w:rsidRPr="00FD2E5F">
        <w:rPr>
          <w:sz w:val="22"/>
          <w:szCs w:val="22"/>
          <w:lang w:val="bg-BG"/>
        </w:rPr>
        <w:t xml:space="preserve">ехническо ръководство </w:t>
      </w:r>
      <w:r>
        <w:rPr>
          <w:sz w:val="22"/>
          <w:szCs w:val="22"/>
          <w:lang w:val="bg-BG"/>
        </w:rPr>
        <w:t xml:space="preserve">на обекта </w:t>
      </w:r>
      <w:r w:rsidRPr="00FD2E5F">
        <w:rPr>
          <w:sz w:val="22"/>
          <w:szCs w:val="22"/>
          <w:lang w:val="bg-BG"/>
        </w:rPr>
        <w:t>е длъжно да организира ограждането и обезопасяването на всички опасни места със съответните парапети и ограждания. Площадката да се почиства редовно от сняг, лед и кал, а в случай на необходимост да се посипва с пясък или сгур.</w:t>
      </w:r>
    </w:p>
    <w:p w:rsidR="00CE2EAC" w:rsidRPr="00FD2E5F" w:rsidRDefault="00CE2EAC" w:rsidP="00CE2EAC">
      <w:pPr>
        <w:rPr>
          <w:sz w:val="22"/>
          <w:szCs w:val="22"/>
          <w:lang w:val="bg-BG"/>
        </w:rPr>
      </w:pPr>
      <w:r w:rsidRPr="00FD2E5F">
        <w:rPr>
          <w:sz w:val="22"/>
          <w:szCs w:val="22"/>
          <w:lang w:val="bg-BG"/>
        </w:rPr>
        <w:t>Складирането на строителните материали да става само на указаните за това складови площи, обозначени с табели, чрез съответно подреждане и укрепване срещу срутване, съгласно предписанията за всеки материал. Между отделните определени за складиране площи, да се оставят чисти проходи с минимална широчина 1,50m.</w:t>
      </w:r>
    </w:p>
    <w:p w:rsidR="00CE2EAC" w:rsidRPr="00FD2E5F" w:rsidRDefault="00CE2EAC" w:rsidP="00CE2EAC">
      <w:pPr>
        <w:rPr>
          <w:sz w:val="22"/>
          <w:szCs w:val="22"/>
          <w:lang w:val="bg-BG"/>
        </w:rPr>
      </w:pPr>
      <w:r w:rsidRPr="00FD2E5F">
        <w:rPr>
          <w:sz w:val="22"/>
          <w:szCs w:val="22"/>
          <w:lang w:val="bg-BG"/>
        </w:rPr>
        <w:t>Разтоварването на обемисти и тежки товари да става под ръководството на техническия ръководител или на специално обучено лице.</w:t>
      </w:r>
    </w:p>
    <w:p w:rsidR="00CE2EAC" w:rsidRPr="00FD2E5F" w:rsidRDefault="00CE2EAC" w:rsidP="00CE2EAC">
      <w:pPr>
        <w:rPr>
          <w:sz w:val="22"/>
          <w:szCs w:val="22"/>
          <w:lang w:val="bg-BG"/>
        </w:rPr>
      </w:pPr>
      <w:r w:rsidRPr="00FD2E5F">
        <w:rPr>
          <w:sz w:val="22"/>
          <w:szCs w:val="22"/>
          <w:lang w:val="bg-BG"/>
        </w:rPr>
        <w:t>При снабдяването на обекта с леснозапалими вещества, те да се складират в специални складове за съхранение в съответствие с нормите за противопожарна защита.</w:t>
      </w:r>
    </w:p>
    <w:p w:rsidR="00CE2EAC" w:rsidRDefault="00CE2EAC" w:rsidP="00CE2EAC">
      <w:pPr>
        <w:rPr>
          <w:sz w:val="22"/>
          <w:szCs w:val="22"/>
          <w:lang w:val="bg-BG"/>
        </w:rPr>
      </w:pPr>
      <w:r w:rsidRPr="00FD2E5F">
        <w:rPr>
          <w:sz w:val="22"/>
          <w:szCs w:val="22"/>
          <w:lang w:val="bg-BG"/>
        </w:rPr>
        <w:t>Задължение на техническия ръководител на обекта е да не допуска до работа не</w:t>
      </w:r>
      <w:r>
        <w:rPr>
          <w:sz w:val="22"/>
          <w:szCs w:val="22"/>
          <w:lang w:val="bg-BG"/>
        </w:rPr>
        <w:t xml:space="preserve"> </w:t>
      </w:r>
      <w:r w:rsidRPr="00FD2E5F">
        <w:rPr>
          <w:sz w:val="22"/>
          <w:szCs w:val="22"/>
          <w:lang w:val="bg-BG"/>
        </w:rPr>
        <w:t>инструктирани и необучени работници.</w:t>
      </w:r>
    </w:p>
    <w:p w:rsidR="00CE2EAC" w:rsidRDefault="00CE2EAC" w:rsidP="00CE2EAC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Преди започване на ремонтно възстановителните работи се удостоверяват професионалната квалификация и правоспособност за извършване на различни дейности, както и проведените обучения по ЗБУТ и първа помощ.</w:t>
      </w:r>
    </w:p>
    <w:p w:rsidR="00CE2EAC" w:rsidRPr="00A602C3" w:rsidRDefault="00CE2EAC" w:rsidP="00CE2EAC">
      <w:pPr>
        <w:rPr>
          <w:sz w:val="22"/>
          <w:szCs w:val="22"/>
        </w:rPr>
      </w:pPr>
      <w:r>
        <w:rPr>
          <w:sz w:val="22"/>
          <w:szCs w:val="22"/>
          <w:lang w:val="bg-BG"/>
        </w:rPr>
        <w:t>Преди започване на строителните дейности, да се удостовери физическата и психическа пригодност на работниците, които ще извършват съответната дейност.</w:t>
      </w:r>
    </w:p>
    <w:p w:rsidR="00CE2EAC" w:rsidRPr="00FD2E5F" w:rsidRDefault="00CE2EAC" w:rsidP="00CE2EAC">
      <w:pPr>
        <w:rPr>
          <w:sz w:val="22"/>
          <w:szCs w:val="22"/>
          <w:lang w:val="bg-BG"/>
        </w:rPr>
      </w:pPr>
      <w:r w:rsidRPr="00FD2E5F">
        <w:rPr>
          <w:sz w:val="22"/>
          <w:szCs w:val="22"/>
          <w:lang w:val="bg-BG"/>
        </w:rPr>
        <w:t>Всеки работник и служител, преминал през инструктаж и обучение по техника на безопасност е длъжен да познава нормите и да се грижи за собствената си безопасност. Ползването на лични предпазни средства, работно облекло и противоотрови е задължително.</w:t>
      </w:r>
    </w:p>
    <w:p w:rsidR="00CE2EAC" w:rsidRPr="00FD2E5F" w:rsidRDefault="00CE2EAC" w:rsidP="00CE2EAC">
      <w:pPr>
        <w:rPr>
          <w:sz w:val="22"/>
          <w:szCs w:val="22"/>
          <w:lang w:val="bg-BG"/>
        </w:rPr>
      </w:pPr>
      <w:r w:rsidRPr="00FD2E5F">
        <w:rPr>
          <w:sz w:val="22"/>
          <w:szCs w:val="22"/>
          <w:lang w:val="bg-BG"/>
        </w:rPr>
        <w:t>Всички работници и служители са длъжни да познават и спазват наредбата за противопожарна защита.</w:t>
      </w:r>
    </w:p>
    <w:p w:rsidR="00CE2EAC" w:rsidRPr="00FD2E5F" w:rsidRDefault="00CE2EAC" w:rsidP="00CE2EAC">
      <w:pPr>
        <w:pStyle w:val="20"/>
      </w:pPr>
      <w:bookmarkStart w:id="11" w:name="_Toc437197106"/>
      <w:r>
        <w:t>2.</w:t>
      </w:r>
      <w:r>
        <w:rPr>
          <w:lang w:val="bg-BG"/>
        </w:rPr>
        <w:t xml:space="preserve"> </w:t>
      </w:r>
      <w:r w:rsidRPr="00FD2E5F">
        <w:t>Изкопни работи</w:t>
      </w:r>
      <w:bookmarkEnd w:id="11"/>
    </w:p>
    <w:p w:rsidR="00CE2EAC" w:rsidRPr="00FD2E5F" w:rsidRDefault="00CE2EAC" w:rsidP="00CE2EAC">
      <w:pPr>
        <w:rPr>
          <w:sz w:val="22"/>
          <w:szCs w:val="22"/>
          <w:lang w:val="bg-BG"/>
        </w:rPr>
      </w:pPr>
      <w:r w:rsidRPr="00FD2E5F">
        <w:rPr>
          <w:sz w:val="22"/>
          <w:szCs w:val="22"/>
          <w:lang w:val="bg-BG"/>
        </w:rPr>
        <w:t>Забранява се работата по изкопи при неукрепени откоси, ако е предвидено укрепването.</w:t>
      </w:r>
    </w:p>
    <w:p w:rsidR="00CE2EAC" w:rsidRPr="00FD2E5F" w:rsidRDefault="00CE2EAC" w:rsidP="00CE2EAC">
      <w:pPr>
        <w:rPr>
          <w:sz w:val="22"/>
          <w:szCs w:val="22"/>
          <w:lang w:val="bg-BG"/>
        </w:rPr>
      </w:pPr>
      <w:r w:rsidRPr="00FD2E5F">
        <w:rPr>
          <w:sz w:val="22"/>
          <w:szCs w:val="22"/>
          <w:lang w:val="bg-BG"/>
        </w:rPr>
        <w:t>Забранява се подкопаването на изкопи и складиране на материали в зоната на призмата на срутването.</w:t>
      </w:r>
    </w:p>
    <w:p w:rsidR="00CE2EAC" w:rsidRPr="00FD2E5F" w:rsidRDefault="00CE2EAC" w:rsidP="00CE2EAC">
      <w:pPr>
        <w:rPr>
          <w:sz w:val="22"/>
          <w:szCs w:val="22"/>
          <w:lang w:val="bg-BG"/>
        </w:rPr>
      </w:pPr>
      <w:r w:rsidRPr="00FD2E5F">
        <w:rPr>
          <w:sz w:val="22"/>
          <w:szCs w:val="22"/>
          <w:lang w:val="bg-BG"/>
        </w:rPr>
        <w:lastRenderedPageBreak/>
        <w:t>Слизането и излизането от изкопите да се извършва по специално поставени и добре закрепени стълби.</w:t>
      </w:r>
    </w:p>
    <w:p w:rsidR="00CE2EAC" w:rsidRPr="00FD2E5F" w:rsidRDefault="00CE2EAC" w:rsidP="00CE2EAC">
      <w:pPr>
        <w:rPr>
          <w:sz w:val="22"/>
          <w:szCs w:val="22"/>
          <w:lang w:val="bg-BG"/>
        </w:rPr>
      </w:pPr>
      <w:r w:rsidRPr="00FD2E5F">
        <w:rPr>
          <w:sz w:val="22"/>
          <w:szCs w:val="22"/>
          <w:lang w:val="bg-BG"/>
        </w:rPr>
        <w:t>Демонтажа на укрепването на изкопите става под ръководството на техническия ръководител</w:t>
      </w:r>
    </w:p>
    <w:p w:rsidR="00CE2EAC" w:rsidRPr="00A645C8" w:rsidRDefault="00CE2EAC" w:rsidP="00CE2EAC">
      <w:pPr>
        <w:pStyle w:val="20"/>
        <w:rPr>
          <w:lang w:val="bg-BG"/>
        </w:rPr>
      </w:pPr>
      <w:bookmarkStart w:id="12" w:name="_Toc437197107"/>
      <w:r>
        <w:t>3</w:t>
      </w:r>
      <w:r w:rsidRPr="002E7FFC">
        <w:t>.</w:t>
      </w:r>
      <w:r>
        <w:rPr>
          <w:lang w:val="bg-BG"/>
        </w:rPr>
        <w:t xml:space="preserve"> </w:t>
      </w:r>
      <w:r w:rsidRPr="002E7FFC">
        <w:t xml:space="preserve">Полагане на </w:t>
      </w:r>
      <w:r>
        <w:rPr>
          <w:lang w:val="bg-BG"/>
        </w:rPr>
        <w:t>скален материал/земни маси</w:t>
      </w:r>
      <w:bookmarkEnd w:id="12"/>
    </w:p>
    <w:p w:rsidR="00CE2EAC" w:rsidRPr="009C6375" w:rsidRDefault="00CE2EAC" w:rsidP="00CE2EAC">
      <w:pPr>
        <w:rPr>
          <w:sz w:val="22"/>
          <w:szCs w:val="22"/>
          <w:lang w:val="bg-BG"/>
        </w:rPr>
      </w:pPr>
      <w:r w:rsidRPr="002E7FFC">
        <w:rPr>
          <w:sz w:val="22"/>
          <w:szCs w:val="22"/>
          <w:lang w:val="bg-BG"/>
        </w:rPr>
        <w:t>Персоналът, който управлява машини трябва да е специализиран за съответния вид</w:t>
      </w:r>
      <w:r w:rsidRPr="009C6375">
        <w:rPr>
          <w:sz w:val="22"/>
          <w:szCs w:val="22"/>
          <w:lang w:val="bg-BG"/>
        </w:rPr>
        <w:t xml:space="preserve"> </w:t>
      </w:r>
      <w:r w:rsidRPr="002E7FFC">
        <w:rPr>
          <w:sz w:val="22"/>
          <w:szCs w:val="22"/>
          <w:lang w:val="bg-BG"/>
        </w:rPr>
        <w:t>управление и да притежава документ за правоуправление.</w:t>
      </w:r>
    </w:p>
    <w:p w:rsidR="00CE2EAC" w:rsidRPr="009C6375" w:rsidRDefault="00CE2EAC" w:rsidP="00CE2EAC">
      <w:pPr>
        <w:rPr>
          <w:sz w:val="22"/>
          <w:szCs w:val="22"/>
          <w:lang w:val="bg-BG"/>
        </w:rPr>
      </w:pPr>
      <w:r w:rsidRPr="009C6375">
        <w:rPr>
          <w:sz w:val="22"/>
          <w:szCs w:val="22"/>
          <w:lang w:val="bg-BG"/>
        </w:rPr>
        <w:t>Превозните средства ще се проверяват периодично, поне веднъж седмично, като се наблегне върху състоянието на механичните елементи и органи .</w:t>
      </w:r>
    </w:p>
    <w:p w:rsidR="00CE2EAC" w:rsidRPr="009C6375" w:rsidRDefault="00CE2EAC" w:rsidP="00CE2EAC">
      <w:pPr>
        <w:rPr>
          <w:sz w:val="22"/>
          <w:szCs w:val="22"/>
          <w:lang w:val="bg-BG"/>
        </w:rPr>
      </w:pPr>
      <w:r w:rsidRPr="009C6375">
        <w:rPr>
          <w:sz w:val="22"/>
          <w:szCs w:val="22"/>
          <w:lang w:val="bg-BG"/>
        </w:rPr>
        <w:t>Забранено е претоварването на превозните средства, с цел да не се излагат на риск работниците и превозното средство.</w:t>
      </w:r>
    </w:p>
    <w:p w:rsidR="00CE2EAC" w:rsidRPr="009C6375" w:rsidRDefault="00CE2EAC" w:rsidP="00CE2EAC">
      <w:pPr>
        <w:rPr>
          <w:sz w:val="22"/>
          <w:szCs w:val="22"/>
          <w:lang w:val="bg-BG"/>
        </w:rPr>
      </w:pPr>
      <w:r w:rsidRPr="009C6375">
        <w:rPr>
          <w:sz w:val="22"/>
          <w:szCs w:val="22"/>
          <w:lang w:val="bg-BG"/>
        </w:rPr>
        <w:t>Товара на Превозните средства да не надвишава максималната товароносимост.</w:t>
      </w:r>
    </w:p>
    <w:p w:rsidR="00CE2EAC" w:rsidRPr="009C6375" w:rsidRDefault="00CE2EAC" w:rsidP="00CE2EAC">
      <w:pPr>
        <w:rPr>
          <w:sz w:val="22"/>
          <w:szCs w:val="22"/>
          <w:lang w:val="bg-BG"/>
        </w:rPr>
      </w:pPr>
      <w:r w:rsidRPr="009C6375">
        <w:rPr>
          <w:sz w:val="22"/>
          <w:szCs w:val="22"/>
          <w:lang w:val="bg-BG"/>
        </w:rPr>
        <w:t>Забранява се транспорта на хора извън шофьорската кабина или транспорта на повече хора, от колкото са предвидените места .</w:t>
      </w:r>
    </w:p>
    <w:p w:rsidR="00CE2EAC" w:rsidRPr="009C6375" w:rsidRDefault="00CE2EAC" w:rsidP="00CE2EAC">
      <w:pPr>
        <w:rPr>
          <w:sz w:val="22"/>
          <w:szCs w:val="22"/>
          <w:lang w:val="bg-BG"/>
        </w:rPr>
      </w:pPr>
      <w:r w:rsidRPr="009C6375">
        <w:rPr>
          <w:sz w:val="22"/>
          <w:szCs w:val="22"/>
          <w:lang w:val="bg-BG"/>
        </w:rPr>
        <w:t>Екипите за товарене ще се ръководят от координатор, който може да бъде и наблюдател по безопасност.</w:t>
      </w:r>
    </w:p>
    <w:p w:rsidR="00CE2EAC" w:rsidRPr="009C6375" w:rsidRDefault="00CE2EAC" w:rsidP="00CE2EAC">
      <w:pPr>
        <w:rPr>
          <w:sz w:val="22"/>
          <w:szCs w:val="22"/>
          <w:lang w:val="bg-BG"/>
        </w:rPr>
      </w:pPr>
      <w:r w:rsidRPr="009C6375">
        <w:rPr>
          <w:sz w:val="22"/>
          <w:szCs w:val="22"/>
          <w:lang w:val="bg-BG"/>
        </w:rPr>
        <w:t>Да се посочват достъпът, пътищата и посоките, с цел да се избегнат катастрофи и аварии между превозните средства по време на тяхното движение..</w:t>
      </w:r>
    </w:p>
    <w:p w:rsidR="00CE2EAC" w:rsidRPr="009C6375" w:rsidRDefault="00CE2EAC" w:rsidP="00CE2EAC">
      <w:pPr>
        <w:rPr>
          <w:sz w:val="22"/>
          <w:szCs w:val="22"/>
          <w:lang w:val="bg-BG"/>
        </w:rPr>
      </w:pPr>
      <w:r w:rsidRPr="009C6375">
        <w:rPr>
          <w:sz w:val="22"/>
          <w:szCs w:val="22"/>
          <w:lang w:val="bg-BG"/>
        </w:rPr>
        <w:t>Да се инсталират ограничителни прегради за преминаване до ръба на насипите.</w:t>
      </w:r>
    </w:p>
    <w:p w:rsidR="00CE2EAC" w:rsidRPr="009C6375" w:rsidRDefault="00CE2EAC" w:rsidP="00CE2EAC">
      <w:pPr>
        <w:rPr>
          <w:sz w:val="22"/>
          <w:szCs w:val="22"/>
          <w:lang w:val="bg-BG"/>
        </w:rPr>
      </w:pPr>
      <w:r w:rsidRPr="009C6375">
        <w:rPr>
          <w:sz w:val="22"/>
          <w:szCs w:val="22"/>
          <w:lang w:val="bg-BG"/>
        </w:rPr>
        <w:t>Маневрите на заден ход ще се ръководят от лица специално избрани за тази функция.</w:t>
      </w:r>
    </w:p>
    <w:p w:rsidR="00CE2EAC" w:rsidRPr="009C6375" w:rsidRDefault="00CE2EAC" w:rsidP="00CE2EAC">
      <w:pPr>
        <w:rPr>
          <w:sz w:val="22"/>
          <w:szCs w:val="22"/>
          <w:lang w:val="bg-BG"/>
        </w:rPr>
      </w:pPr>
      <w:r w:rsidRPr="009C6375">
        <w:rPr>
          <w:sz w:val="22"/>
          <w:szCs w:val="22"/>
          <w:lang w:val="bg-BG"/>
        </w:rPr>
        <w:t>Забранява се присъствието на лица в радиус по - малък 5 т. около багерите, подемните машини, валяците и самосвалите, които се движат.</w:t>
      </w:r>
    </w:p>
    <w:p w:rsidR="00CE2EAC" w:rsidRPr="009C6375" w:rsidRDefault="00CE2EAC" w:rsidP="00CE2EAC">
      <w:pPr>
        <w:rPr>
          <w:sz w:val="22"/>
          <w:szCs w:val="22"/>
          <w:lang w:val="bg-BG"/>
        </w:rPr>
      </w:pPr>
      <w:r w:rsidRPr="009C6375">
        <w:rPr>
          <w:sz w:val="22"/>
          <w:szCs w:val="22"/>
          <w:lang w:val="bg-BG"/>
        </w:rPr>
        <w:t>Всички превозни средства, участващи в изкопните дейности ще бъдат снабдени с автоматична сирена за заден ход.</w:t>
      </w:r>
    </w:p>
    <w:p w:rsidR="00CE2EAC" w:rsidRPr="009C6375" w:rsidRDefault="00CE2EAC" w:rsidP="00CE2EAC">
      <w:pPr>
        <w:rPr>
          <w:sz w:val="22"/>
          <w:szCs w:val="22"/>
          <w:lang w:val="bg-BG"/>
        </w:rPr>
      </w:pPr>
      <w:r w:rsidRPr="009C6375">
        <w:rPr>
          <w:sz w:val="22"/>
          <w:szCs w:val="22"/>
          <w:lang w:val="bg-BG"/>
        </w:rPr>
        <w:t xml:space="preserve">Да се поставят знаци за безопасност на труда съгласно </w:t>
      </w:r>
      <w:r w:rsidRPr="008A6CF0">
        <w:rPr>
          <w:sz w:val="22"/>
          <w:szCs w:val="22"/>
          <w:lang w:val="bg-BG"/>
        </w:rPr>
        <w:t>Наредба № РД-07/8 от 20 декември 2008 г. за минималните изисквания за знаци и сигнали за безопасност и/или здраве при работа</w:t>
      </w:r>
      <w:r w:rsidRPr="009C6375">
        <w:rPr>
          <w:sz w:val="22"/>
          <w:szCs w:val="22"/>
          <w:lang w:val="bg-BG"/>
        </w:rPr>
        <w:t>, като са поставят по начин, по който се забелязват с „обозначена опасност”, „опасност от излизащи камиони” и СТОП и др.</w:t>
      </w:r>
    </w:p>
    <w:p w:rsidR="00CE2EAC" w:rsidRPr="009C6375" w:rsidRDefault="00CE2EAC" w:rsidP="00CE2EAC">
      <w:pPr>
        <w:rPr>
          <w:sz w:val="22"/>
          <w:szCs w:val="22"/>
          <w:lang w:val="bg-BG"/>
        </w:rPr>
      </w:pPr>
      <w:r w:rsidRPr="009C6375">
        <w:rPr>
          <w:sz w:val="22"/>
          <w:szCs w:val="22"/>
          <w:lang w:val="bg-BG"/>
        </w:rPr>
        <w:t>Всички превозни средства ще имат полица за сключена ограничена гражданска отговорност.</w:t>
      </w:r>
    </w:p>
    <w:p w:rsidR="00CE2EAC" w:rsidRPr="009C6375" w:rsidRDefault="00CE2EAC" w:rsidP="00CE2EAC">
      <w:pPr>
        <w:rPr>
          <w:sz w:val="22"/>
          <w:szCs w:val="22"/>
          <w:lang w:val="bg-BG"/>
        </w:rPr>
      </w:pPr>
      <w:r w:rsidRPr="009C6375">
        <w:rPr>
          <w:sz w:val="22"/>
          <w:szCs w:val="22"/>
          <w:lang w:val="bg-BG"/>
        </w:rPr>
        <w:t>По време на работа ще се поставят табели за рисковете от конкретната дейност, - опасност - преобръщане - сблъсък - колизия - и т.н.</w:t>
      </w:r>
    </w:p>
    <w:p w:rsidR="00CE2EAC" w:rsidRPr="00047888" w:rsidRDefault="00CE2EAC" w:rsidP="00CE2EAC">
      <w:pPr>
        <w:rPr>
          <w:szCs w:val="22"/>
          <w:lang w:val="bg-BG"/>
        </w:rPr>
      </w:pPr>
      <w:r w:rsidRPr="00047888">
        <w:rPr>
          <w:szCs w:val="22"/>
          <w:lang w:val="bg-BG"/>
        </w:rPr>
        <w:t>Качването в превозните средства при лоши метеорологични условия (дъжд, сняг) да става след почистване на работните обувки или ботуши от полепнала кал или сняг. Качването и слизането от товарните транспортни средства да става с лице към машината, като работника винаги трябва да има три опорни точки.</w:t>
      </w:r>
    </w:p>
    <w:p w:rsidR="00CE2EAC" w:rsidRPr="003C6F8E" w:rsidRDefault="00CE2EAC" w:rsidP="00CE2EAC">
      <w:pPr>
        <w:pStyle w:val="20"/>
      </w:pPr>
      <w:bookmarkStart w:id="13" w:name="_Toc437197108"/>
      <w:r>
        <w:t>4</w:t>
      </w:r>
      <w:r w:rsidRPr="009C6375">
        <w:t>.</w:t>
      </w:r>
      <w:r>
        <w:rPr>
          <w:lang w:val="bg-BG"/>
        </w:rPr>
        <w:t xml:space="preserve"> </w:t>
      </w:r>
      <w:r w:rsidRPr="009C6375">
        <w:t>Кофражни работи</w:t>
      </w:r>
      <w:bookmarkEnd w:id="13"/>
    </w:p>
    <w:p w:rsidR="00CE2EAC" w:rsidRPr="003C6F8E" w:rsidRDefault="00CE2EAC" w:rsidP="00CE2EAC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При кофражните работи няма да се използват  скелета, стълби, платформи. </w:t>
      </w:r>
      <w:r w:rsidRPr="003C6F8E">
        <w:rPr>
          <w:sz w:val="22"/>
          <w:szCs w:val="22"/>
          <w:lang w:val="bg-BG"/>
        </w:rPr>
        <w:t xml:space="preserve"> Декофрираният материал задължително се почиства от стърчащи гвоздеи и се складира на предварително определени за това площи. След декофриране всички отвори и шахти да се обезопасяват чрез парапети и здрави покрития.</w:t>
      </w:r>
    </w:p>
    <w:p w:rsidR="00CE2EAC" w:rsidRPr="003C6F8E" w:rsidRDefault="00CE2EAC" w:rsidP="00CE2EAC">
      <w:pPr>
        <w:pStyle w:val="20"/>
      </w:pPr>
      <w:bookmarkStart w:id="14" w:name="_Toc437197109"/>
      <w:r>
        <w:t>5</w:t>
      </w:r>
      <w:r w:rsidRPr="003C6F8E">
        <w:t>.</w:t>
      </w:r>
      <w:r>
        <w:rPr>
          <w:lang w:val="bg-BG"/>
        </w:rPr>
        <w:t xml:space="preserve"> </w:t>
      </w:r>
      <w:r w:rsidRPr="003C6F8E">
        <w:t>Армировъчни работи</w:t>
      </w:r>
      <w:bookmarkEnd w:id="14"/>
    </w:p>
    <w:p w:rsidR="00CE2EAC" w:rsidRPr="003C6F8E" w:rsidRDefault="00CE2EAC" w:rsidP="00CE2EAC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Армироровъчнире работи ще се извършват на строителната площадка</w:t>
      </w:r>
      <w:r w:rsidRPr="003C6F8E">
        <w:rPr>
          <w:sz w:val="22"/>
          <w:szCs w:val="22"/>
          <w:lang w:val="bg-BG"/>
        </w:rPr>
        <w:t>.</w:t>
      </w:r>
    </w:p>
    <w:p w:rsidR="00CE2EAC" w:rsidRPr="003C6F8E" w:rsidRDefault="00CE2EAC" w:rsidP="00CE2EAC">
      <w:pPr>
        <w:rPr>
          <w:sz w:val="22"/>
          <w:szCs w:val="22"/>
          <w:lang w:val="bg-BG"/>
        </w:rPr>
      </w:pPr>
      <w:r w:rsidRPr="003C6F8E">
        <w:rPr>
          <w:sz w:val="22"/>
          <w:szCs w:val="22"/>
          <w:lang w:val="bg-BG"/>
        </w:rPr>
        <w:t>Не се допуска връзването на кабели и проводници за армировката.</w:t>
      </w:r>
    </w:p>
    <w:p w:rsidR="00CE2EAC" w:rsidRPr="003C6F8E" w:rsidRDefault="00CE2EAC" w:rsidP="00CE2EAC">
      <w:pPr>
        <w:pStyle w:val="20"/>
      </w:pPr>
      <w:bookmarkStart w:id="15" w:name="_Toc437197110"/>
      <w:r>
        <w:lastRenderedPageBreak/>
        <w:t>6</w:t>
      </w:r>
      <w:r w:rsidRPr="003C6F8E">
        <w:t>.</w:t>
      </w:r>
      <w:r>
        <w:rPr>
          <w:lang w:val="bg-BG"/>
        </w:rPr>
        <w:t xml:space="preserve"> </w:t>
      </w:r>
      <w:r w:rsidRPr="003C6F8E">
        <w:t>Бетонови работи</w:t>
      </w:r>
      <w:bookmarkEnd w:id="15"/>
    </w:p>
    <w:p w:rsidR="00CE2EAC" w:rsidRPr="003C6F8E" w:rsidRDefault="00CE2EAC" w:rsidP="00CE2EAC">
      <w:pPr>
        <w:rPr>
          <w:sz w:val="22"/>
          <w:szCs w:val="22"/>
          <w:lang w:val="bg-BG"/>
        </w:rPr>
      </w:pPr>
      <w:r w:rsidRPr="003C6F8E">
        <w:rPr>
          <w:sz w:val="22"/>
          <w:szCs w:val="22"/>
          <w:lang w:val="bg-BG"/>
        </w:rPr>
        <w:t>Бетонджиите, работещи с вибратори да са снабдени с гумени ръкавици, ботуши, специално инструктирани и да се сменят през два часа</w:t>
      </w:r>
      <w:r>
        <w:rPr>
          <w:sz w:val="22"/>
          <w:szCs w:val="22"/>
          <w:lang w:val="bg-BG"/>
        </w:rPr>
        <w:t>.</w:t>
      </w:r>
    </w:p>
    <w:p w:rsidR="00CE2EAC" w:rsidRPr="007D620A" w:rsidRDefault="00CE2EAC" w:rsidP="00CE2EAC">
      <w:pPr>
        <w:rPr>
          <w:sz w:val="22"/>
          <w:szCs w:val="22"/>
          <w:highlight w:val="yellow"/>
          <w:lang w:val="bg-BG"/>
        </w:rPr>
      </w:pPr>
    </w:p>
    <w:p w:rsidR="00CE2EAC" w:rsidRPr="003C6F8E" w:rsidRDefault="00CE2EAC" w:rsidP="00CE2EAC">
      <w:pPr>
        <w:rPr>
          <w:sz w:val="22"/>
          <w:szCs w:val="22"/>
          <w:lang w:val="bg-BG"/>
        </w:rPr>
      </w:pPr>
      <w:r w:rsidRPr="003C6F8E">
        <w:rPr>
          <w:sz w:val="22"/>
          <w:szCs w:val="22"/>
          <w:lang w:val="bg-BG"/>
        </w:rPr>
        <w:t>СТРОГО СЕ ЗАБРАНЯВА: качването на работник на повдигнат кош на самосвал;</w:t>
      </w:r>
    </w:p>
    <w:p w:rsidR="00CE2EAC" w:rsidRPr="003C6F8E" w:rsidRDefault="00CE2EAC" w:rsidP="00CE2EAC">
      <w:pPr>
        <w:rPr>
          <w:sz w:val="22"/>
          <w:szCs w:val="22"/>
          <w:lang w:val="bg-BG"/>
        </w:rPr>
      </w:pPr>
      <w:r w:rsidRPr="003C6F8E">
        <w:rPr>
          <w:sz w:val="22"/>
          <w:szCs w:val="22"/>
          <w:lang w:val="bg-BG"/>
        </w:rPr>
        <w:t>достъпа на лица, несвързани с обслужването на бетонпомпата в зоната на нейния обсег;</w:t>
      </w:r>
    </w:p>
    <w:p w:rsidR="00CE2EAC" w:rsidRPr="003C6F8E" w:rsidRDefault="00CE2EAC" w:rsidP="00CE2EAC">
      <w:pPr>
        <w:rPr>
          <w:sz w:val="22"/>
          <w:szCs w:val="22"/>
          <w:lang w:val="bg-BG"/>
        </w:rPr>
      </w:pPr>
      <w:r w:rsidRPr="003C6F8E">
        <w:rPr>
          <w:sz w:val="22"/>
          <w:szCs w:val="22"/>
          <w:lang w:val="bg-BG"/>
        </w:rPr>
        <w:t>по време на работа на бетонпомпа да се контролира налягането с изправни манометри;</w:t>
      </w:r>
    </w:p>
    <w:p w:rsidR="00CE2EAC" w:rsidRPr="003C6F8E" w:rsidRDefault="00CE2EAC" w:rsidP="00CE2EAC">
      <w:pPr>
        <w:rPr>
          <w:sz w:val="22"/>
          <w:szCs w:val="22"/>
          <w:lang w:val="bg-BG"/>
        </w:rPr>
      </w:pPr>
      <w:r w:rsidRPr="003C6F8E">
        <w:rPr>
          <w:sz w:val="22"/>
          <w:szCs w:val="22"/>
          <w:lang w:val="bg-BG"/>
        </w:rPr>
        <w:t>технологичното време между отделни порции подаден бетон да не надвишава 2 часа.</w:t>
      </w:r>
    </w:p>
    <w:p w:rsidR="00CE2EAC" w:rsidRPr="009C100F" w:rsidRDefault="00CE2EAC" w:rsidP="00CE2EAC">
      <w:pPr>
        <w:pStyle w:val="20"/>
      </w:pPr>
      <w:bookmarkStart w:id="16" w:name="_Toc437197111"/>
      <w:r>
        <w:t>7</w:t>
      </w:r>
      <w:r w:rsidRPr="009C100F">
        <w:t>. Хидроизолационни работи</w:t>
      </w:r>
      <w:bookmarkEnd w:id="16"/>
    </w:p>
    <w:p w:rsidR="00CE2EAC" w:rsidRPr="009C100F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По време на полагане на битумни смеси, работниците да ползват работно облекло, определено с нормите по ТБТ.</w:t>
      </w:r>
    </w:p>
    <w:p w:rsidR="00CE2EAC" w:rsidRPr="009C100F" w:rsidRDefault="00CE2EAC" w:rsidP="00CE2EAC">
      <w:pPr>
        <w:pStyle w:val="20"/>
      </w:pPr>
      <w:bookmarkStart w:id="17" w:name="_Toc437197112"/>
      <w:r>
        <w:t>8</w:t>
      </w:r>
      <w:r w:rsidRPr="009C100F">
        <w:t>.</w:t>
      </w:r>
      <w:r>
        <w:rPr>
          <w:lang w:val="bg-BG"/>
        </w:rPr>
        <w:t xml:space="preserve"> </w:t>
      </w:r>
      <w:r>
        <w:t>Дренажи</w:t>
      </w:r>
      <w:r>
        <w:rPr>
          <w:lang w:val="bg-BG"/>
        </w:rPr>
        <w:t xml:space="preserve"> </w:t>
      </w:r>
      <w:r>
        <w:t>/</w:t>
      </w:r>
      <w:r>
        <w:rPr>
          <w:lang w:val="bg-BG"/>
        </w:rPr>
        <w:t>водоотливна тръба/</w:t>
      </w:r>
      <w:r w:rsidRPr="009C100F">
        <w:t>.</w:t>
      </w:r>
      <w:bookmarkEnd w:id="17"/>
    </w:p>
    <w:p w:rsidR="00CE2EAC" w:rsidRDefault="00CE2EAC" w:rsidP="00CE2EAC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Проектната разработка за изкопните работи за водоотливните тръби не надвишава 1.50 </w:t>
      </w:r>
      <w:r>
        <w:rPr>
          <w:sz w:val="22"/>
          <w:szCs w:val="22"/>
        </w:rPr>
        <w:t>m</w:t>
      </w:r>
      <w:r>
        <w:rPr>
          <w:sz w:val="22"/>
          <w:szCs w:val="22"/>
          <w:lang w:val="bg-BG"/>
        </w:rPr>
        <w:t xml:space="preserve">. В случай, че процеса на работа се наложи достигне дълбочина на изкопа над 1.50 </w:t>
      </w:r>
      <w:r>
        <w:rPr>
          <w:sz w:val="22"/>
          <w:szCs w:val="22"/>
        </w:rPr>
        <w:t xml:space="preserve">m, </w:t>
      </w:r>
      <w:r>
        <w:rPr>
          <w:sz w:val="22"/>
          <w:szCs w:val="22"/>
          <w:lang w:val="bg-BG"/>
        </w:rPr>
        <w:t xml:space="preserve">техническия ръководител да прецени устойчивостта на откосите и при необходимост да се предвиди укрепването им. </w:t>
      </w:r>
      <w:r w:rsidRPr="009C100F">
        <w:rPr>
          <w:sz w:val="22"/>
          <w:szCs w:val="22"/>
          <w:lang w:val="bg-BG"/>
        </w:rPr>
        <w:t>Задължително е отводняването на изкопите, обезопасяването им с предпазни парапети и сигнализирането им със съответните знаци.</w:t>
      </w:r>
      <w:r>
        <w:rPr>
          <w:sz w:val="22"/>
          <w:szCs w:val="22"/>
          <w:lang w:val="bg-BG"/>
        </w:rPr>
        <w:t xml:space="preserve"> </w:t>
      </w:r>
      <w:r w:rsidRPr="009C100F">
        <w:rPr>
          <w:sz w:val="22"/>
          <w:szCs w:val="22"/>
          <w:lang w:val="bg-BG"/>
        </w:rPr>
        <w:t>Разкрепването на изкопите става по предварително установена схема под ръководството на техническият ръководител. Забранено е цялостното едновременно премахване на укре</w:t>
      </w:r>
      <w:r>
        <w:rPr>
          <w:sz w:val="22"/>
          <w:szCs w:val="22"/>
          <w:lang w:val="bg-BG"/>
        </w:rPr>
        <w:t>п</w:t>
      </w:r>
      <w:r w:rsidRPr="009C100F">
        <w:rPr>
          <w:sz w:val="22"/>
          <w:szCs w:val="22"/>
          <w:lang w:val="bg-BG"/>
        </w:rPr>
        <w:t xml:space="preserve">ването и зариване. </w:t>
      </w:r>
    </w:p>
    <w:p w:rsidR="00CE2EAC" w:rsidRPr="009C100F" w:rsidRDefault="00CE2EAC" w:rsidP="00CE2EAC">
      <w:pPr>
        <w:pStyle w:val="20"/>
      </w:pPr>
      <w:bookmarkStart w:id="18" w:name="_Toc437197113"/>
      <w:r>
        <w:rPr>
          <w:lang w:val="bg-BG"/>
        </w:rPr>
        <w:t>9</w:t>
      </w:r>
      <w:r w:rsidRPr="009C100F">
        <w:t>.</w:t>
      </w:r>
      <w:r>
        <w:rPr>
          <w:lang w:val="bg-BG"/>
        </w:rPr>
        <w:t xml:space="preserve"> </w:t>
      </w:r>
      <w:r w:rsidRPr="009C100F">
        <w:t>Работа с ел. инструменти</w:t>
      </w:r>
      <w:bookmarkEnd w:id="18"/>
    </w:p>
    <w:p w:rsidR="00CE2EAC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До работа с ел.</w:t>
      </w:r>
      <w:r>
        <w:rPr>
          <w:sz w:val="22"/>
          <w:szCs w:val="22"/>
          <w:lang w:val="bg-BG"/>
        </w:rPr>
        <w:t xml:space="preserve"> </w:t>
      </w:r>
      <w:r w:rsidRPr="009C100F">
        <w:rPr>
          <w:sz w:val="22"/>
          <w:szCs w:val="22"/>
          <w:lang w:val="bg-BG"/>
        </w:rPr>
        <w:t>инструменти да се допускат само обучени и инструктирани работници.</w:t>
      </w:r>
      <w:r>
        <w:rPr>
          <w:sz w:val="22"/>
          <w:szCs w:val="22"/>
          <w:lang w:val="bg-BG"/>
        </w:rPr>
        <w:t xml:space="preserve"> </w:t>
      </w:r>
      <w:r w:rsidRPr="009C100F">
        <w:rPr>
          <w:sz w:val="22"/>
          <w:szCs w:val="22"/>
          <w:lang w:val="bg-BG"/>
        </w:rPr>
        <w:t xml:space="preserve">За изправността и безопасността на ел. инструментите да отговаря специално назначено техническо лице. </w:t>
      </w:r>
      <w:r>
        <w:rPr>
          <w:sz w:val="22"/>
          <w:szCs w:val="22"/>
          <w:lang w:val="bg-BG"/>
        </w:rPr>
        <w:t xml:space="preserve">Текущите проверки и ремонта на ръчните ел. инструменти да се регистрират в специално заведени дневници. </w:t>
      </w:r>
      <w:r w:rsidRPr="009C100F">
        <w:rPr>
          <w:sz w:val="22"/>
          <w:szCs w:val="22"/>
          <w:lang w:val="bg-BG"/>
        </w:rPr>
        <w:t>Включването към ел. мрежата без ключове и контакти е забранено. След приключване на работния ден, всички ел. инструменти задължително се изключват и прибират в приобектов склад, напрежението от главното табло се изключва от шалтера и таблото се заключва.</w:t>
      </w:r>
      <w:r>
        <w:rPr>
          <w:sz w:val="22"/>
          <w:szCs w:val="22"/>
          <w:lang w:val="bg-BG"/>
        </w:rPr>
        <w:t xml:space="preserve"> </w:t>
      </w:r>
      <w:r w:rsidRPr="009C100F">
        <w:rPr>
          <w:sz w:val="22"/>
          <w:szCs w:val="22"/>
          <w:lang w:val="bg-BG"/>
        </w:rPr>
        <w:t>Подземните кабели и комуникации в района на обекта да се маркират и сигнализират.</w:t>
      </w:r>
      <w:r>
        <w:rPr>
          <w:sz w:val="22"/>
          <w:szCs w:val="22"/>
          <w:lang w:val="bg-BG"/>
        </w:rPr>
        <w:t xml:space="preserve"> </w:t>
      </w:r>
      <w:r w:rsidRPr="009C100F">
        <w:rPr>
          <w:sz w:val="22"/>
          <w:szCs w:val="22"/>
          <w:lang w:val="bg-BG"/>
        </w:rPr>
        <w:t>Преместването на ел. уреди да става само при изключено напрежение.</w:t>
      </w:r>
    </w:p>
    <w:p w:rsidR="00CE2EAC" w:rsidRDefault="00CE2EAC" w:rsidP="00CE2EAC">
      <w:pPr>
        <w:rPr>
          <w:sz w:val="22"/>
          <w:szCs w:val="22"/>
          <w:lang w:val="bg-BG"/>
        </w:rPr>
      </w:pPr>
    </w:p>
    <w:p w:rsidR="00CE2EAC" w:rsidRPr="009C100F" w:rsidRDefault="00CE2EAC" w:rsidP="00CE2EAC">
      <w:pPr>
        <w:pStyle w:val="20"/>
      </w:pPr>
      <w:bookmarkStart w:id="19" w:name="_Toc434426199"/>
      <w:bookmarkStart w:id="20" w:name="_Toc437197114"/>
      <w:r w:rsidRPr="009C100F">
        <w:t>1</w:t>
      </w:r>
      <w:r>
        <w:rPr>
          <w:lang w:val="bg-BG"/>
        </w:rPr>
        <w:t>0</w:t>
      </w:r>
      <w:r w:rsidRPr="009C100F">
        <w:t>.</w:t>
      </w:r>
      <w:r>
        <w:rPr>
          <w:lang w:val="bg-BG"/>
        </w:rPr>
        <w:t xml:space="preserve"> </w:t>
      </w:r>
      <w:r w:rsidRPr="009C100F">
        <w:t>Работа с електрожен</w:t>
      </w:r>
      <w:bookmarkEnd w:id="19"/>
      <w:bookmarkEnd w:id="20"/>
    </w:p>
    <w:p w:rsidR="00CE2EAC" w:rsidRPr="009C100F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Допускат се само работници със съответна квалификация и документ за правоспособност.</w:t>
      </w:r>
    </w:p>
    <w:p w:rsidR="00CE2EAC" w:rsidRPr="009C100F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ЗАДЪЛЖИТЕЛНО Е:</w:t>
      </w:r>
    </w:p>
    <w:p w:rsidR="00CE2EAC" w:rsidRPr="009C100F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-</w:t>
      </w:r>
      <w:r w:rsidRPr="009C100F">
        <w:rPr>
          <w:sz w:val="22"/>
          <w:szCs w:val="22"/>
          <w:lang w:val="bg-BG"/>
        </w:rPr>
        <w:tab/>
        <w:t>електроженните генератори и трансформатори да са с предварително проверена изправност и съставен за целта протокол;</w:t>
      </w:r>
    </w:p>
    <w:p w:rsidR="00CE2EAC" w:rsidRPr="009C100F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-</w:t>
      </w:r>
      <w:r w:rsidRPr="009C100F">
        <w:rPr>
          <w:sz w:val="22"/>
          <w:szCs w:val="22"/>
          <w:lang w:val="bg-BG"/>
        </w:rPr>
        <w:tab/>
        <w:t>ел.кабелите, захранващи генераторите и трансформаторите от</w:t>
      </w:r>
    </w:p>
    <w:p w:rsidR="00CE2EAC" w:rsidRPr="009C100F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-</w:t>
      </w:r>
      <w:r w:rsidRPr="009C100F">
        <w:rPr>
          <w:sz w:val="22"/>
          <w:szCs w:val="22"/>
          <w:lang w:val="bg-BG"/>
        </w:rPr>
        <w:tab/>
        <w:t>ел. табла да са обезопасени с цел запазване на целостта им;</w:t>
      </w:r>
    </w:p>
    <w:p w:rsidR="00CE2EAC" w:rsidRPr="009C100F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-</w:t>
      </w:r>
      <w:r w:rsidRPr="009C100F">
        <w:rPr>
          <w:sz w:val="22"/>
          <w:szCs w:val="22"/>
          <w:lang w:val="bg-BG"/>
        </w:rPr>
        <w:tab/>
        <w:t>ел. кабелите за заземяване и за ръкохватката също да са</w:t>
      </w:r>
    </w:p>
    <w:p w:rsidR="00CE2EAC" w:rsidRPr="009C100F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предпазени от механични наранявания;</w:t>
      </w:r>
    </w:p>
    <w:p w:rsidR="00CE2EAC" w:rsidRPr="009C100F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-</w:t>
      </w:r>
      <w:r w:rsidRPr="009C100F">
        <w:rPr>
          <w:sz w:val="22"/>
          <w:szCs w:val="22"/>
          <w:lang w:val="bg-BG"/>
        </w:rPr>
        <w:tab/>
        <w:t>ползването на съответно работно облекло;</w:t>
      </w:r>
    </w:p>
    <w:p w:rsidR="00CE2EAC" w:rsidRPr="009C100F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-</w:t>
      </w:r>
      <w:r w:rsidRPr="009C100F">
        <w:rPr>
          <w:sz w:val="22"/>
          <w:szCs w:val="22"/>
          <w:lang w:val="bg-BG"/>
        </w:rPr>
        <w:tab/>
        <w:t>спазването на всички противопожарни изисквания;</w:t>
      </w:r>
    </w:p>
    <w:p w:rsidR="00CE2EAC" w:rsidRPr="009C100F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-</w:t>
      </w:r>
      <w:r w:rsidRPr="009C100F">
        <w:rPr>
          <w:sz w:val="22"/>
          <w:szCs w:val="22"/>
          <w:lang w:val="bg-BG"/>
        </w:rPr>
        <w:tab/>
        <w:t>изключването на  генераторите  и трансформаторите от ел.</w:t>
      </w:r>
    </w:p>
    <w:p w:rsidR="00CE2EAC" w:rsidRPr="009C100F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-</w:t>
      </w:r>
      <w:r w:rsidRPr="009C100F">
        <w:rPr>
          <w:sz w:val="22"/>
          <w:szCs w:val="22"/>
          <w:lang w:val="bg-BG"/>
        </w:rPr>
        <w:tab/>
        <w:t>захранване след приключване на работния ден;</w:t>
      </w:r>
    </w:p>
    <w:p w:rsidR="00CE2EAC" w:rsidRPr="009C100F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-</w:t>
      </w:r>
      <w:r w:rsidRPr="009C100F">
        <w:rPr>
          <w:sz w:val="22"/>
          <w:szCs w:val="22"/>
          <w:lang w:val="bg-BG"/>
        </w:rPr>
        <w:tab/>
        <w:t>добро укрепване на метални конструкции и частите, осигуряващи</w:t>
      </w:r>
    </w:p>
    <w:p w:rsidR="00CE2EAC" w:rsidRPr="009C100F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 xml:space="preserve">     ги против падане и деформации преди окончателното закрепване.</w:t>
      </w:r>
    </w:p>
    <w:p w:rsidR="00CE2EAC" w:rsidRPr="00EE2D6D" w:rsidRDefault="00CE2EAC" w:rsidP="00CE2EAC">
      <w:pPr>
        <w:pStyle w:val="20"/>
        <w:rPr>
          <w:lang w:val="bg-BG"/>
        </w:rPr>
      </w:pPr>
      <w:bookmarkStart w:id="21" w:name="_Toc437197115"/>
      <w:r w:rsidRPr="009C100F">
        <w:lastRenderedPageBreak/>
        <w:t>1</w:t>
      </w:r>
      <w:r>
        <w:rPr>
          <w:lang w:val="bg-BG"/>
        </w:rPr>
        <w:t>1</w:t>
      </w:r>
      <w:r w:rsidRPr="009C100F">
        <w:t>.</w:t>
      </w:r>
      <w:r>
        <w:rPr>
          <w:lang w:val="bg-BG"/>
        </w:rPr>
        <w:t xml:space="preserve"> </w:t>
      </w:r>
      <w:r w:rsidRPr="009C100F">
        <w:t>Транспортни работи</w:t>
      </w:r>
      <w:r>
        <w:rPr>
          <w:lang w:val="bg-BG"/>
        </w:rPr>
        <w:t xml:space="preserve"> и товаро-подемни работи</w:t>
      </w:r>
      <w:bookmarkEnd w:id="21"/>
    </w:p>
    <w:p w:rsidR="00CE2EAC" w:rsidRPr="009C100F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Складирането на материалите ще става ограничено в приобектовите открити складове при предварително уточнен график за доставка и влагане. Транспортът</w:t>
      </w:r>
      <w:r>
        <w:rPr>
          <w:sz w:val="22"/>
          <w:szCs w:val="22"/>
          <w:lang w:val="bg-BG"/>
        </w:rPr>
        <w:t xml:space="preserve"> на материалите ще се извърши със</w:t>
      </w:r>
      <w:r w:rsidRPr="009C100F">
        <w:rPr>
          <w:sz w:val="22"/>
          <w:szCs w:val="22"/>
          <w:lang w:val="bg-BG"/>
        </w:rPr>
        <w:t xml:space="preserve"> самосвали, автобетоновози, ремаркета.</w:t>
      </w:r>
    </w:p>
    <w:p w:rsidR="00CE2EAC" w:rsidRPr="009C100F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Външният транспорт обхваща доставката на строителни материали, елементи и заготовки и ще се осъществи, както следва:</w:t>
      </w:r>
    </w:p>
    <w:p w:rsidR="00CE2EAC" w:rsidRPr="00A60416" w:rsidRDefault="00CE2EAC" w:rsidP="00CE2EAC">
      <w:pPr>
        <w:rPr>
          <w:sz w:val="22"/>
          <w:szCs w:val="22"/>
          <w:lang w:val="bg-BG"/>
        </w:rPr>
      </w:pPr>
      <w:r w:rsidRPr="00A60416">
        <w:rPr>
          <w:sz w:val="22"/>
          <w:szCs w:val="22"/>
          <w:lang w:val="bg-BG"/>
        </w:rPr>
        <w:t>- за земни маси и строителни отпадъци - самосвали; за материали – коли съобразно количествата и обема на материалите;</w:t>
      </w:r>
    </w:p>
    <w:p w:rsidR="00CE2EAC" w:rsidRPr="009C100F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-</w:t>
      </w:r>
      <w:r>
        <w:rPr>
          <w:sz w:val="22"/>
          <w:szCs w:val="22"/>
          <w:lang w:val="bg-BG"/>
        </w:rPr>
        <w:t xml:space="preserve"> </w:t>
      </w:r>
      <w:r w:rsidRPr="009C100F">
        <w:rPr>
          <w:sz w:val="22"/>
          <w:szCs w:val="22"/>
          <w:lang w:val="bg-BG"/>
        </w:rPr>
        <w:t>за стоманени и стоманобетонови конструкции - автовлекачи и ремаркета;</w:t>
      </w:r>
    </w:p>
    <w:p w:rsidR="00CE2EAC" w:rsidRDefault="00CE2EAC" w:rsidP="00CE2EAC">
      <w:pPr>
        <w:rPr>
          <w:sz w:val="22"/>
          <w:szCs w:val="22"/>
          <w:lang w:val="bg-BG"/>
        </w:rPr>
      </w:pPr>
      <w:r w:rsidRPr="009C100F">
        <w:rPr>
          <w:sz w:val="22"/>
          <w:szCs w:val="22"/>
          <w:lang w:val="bg-BG"/>
        </w:rPr>
        <w:t>-</w:t>
      </w:r>
      <w:r>
        <w:rPr>
          <w:sz w:val="22"/>
          <w:szCs w:val="22"/>
          <w:lang w:val="bg-BG"/>
        </w:rPr>
        <w:t xml:space="preserve"> </w:t>
      </w:r>
      <w:r w:rsidRPr="009C100F">
        <w:rPr>
          <w:sz w:val="22"/>
          <w:szCs w:val="22"/>
          <w:lang w:val="bg-BG"/>
        </w:rPr>
        <w:t>за бетонови смеси и разтвори - автобетоновози и разтворосмесители.</w:t>
      </w:r>
    </w:p>
    <w:p w:rsidR="00CE2EAC" w:rsidRPr="00E83000" w:rsidRDefault="00CE2EAC" w:rsidP="00CE2EAC">
      <w:pPr>
        <w:spacing w:line="240" w:lineRule="auto"/>
        <w:rPr>
          <w:lang w:eastAsia="bg-BG"/>
        </w:rPr>
      </w:pPr>
      <w:r w:rsidRPr="00E83000">
        <w:rPr>
          <w:lang w:eastAsia="bg-BG"/>
        </w:rPr>
        <w:t xml:space="preserve">Опасните зони, където е възможно падане на товари при преместване </w:t>
      </w:r>
      <w:r>
        <w:rPr>
          <w:lang w:val="bg-BG" w:eastAsia="bg-BG"/>
        </w:rPr>
        <w:t xml:space="preserve">им </w:t>
      </w:r>
      <w:r w:rsidRPr="00E83000">
        <w:rPr>
          <w:lang w:eastAsia="bg-BG"/>
        </w:rPr>
        <w:t xml:space="preserve">с </w:t>
      </w:r>
      <w:r>
        <w:rPr>
          <w:lang w:val="bg-BG" w:eastAsia="bg-BG"/>
        </w:rPr>
        <w:t>автокран</w:t>
      </w:r>
      <w:r w:rsidRPr="00E83000">
        <w:rPr>
          <w:lang w:eastAsia="bg-BG"/>
        </w:rPr>
        <w:t>, се сигнализират с предупредителни знаци и табели. В тези зони се забранява достъпът на външни лица най-малко на 5,0 m от вертикалата на повдиганите товари.</w:t>
      </w:r>
    </w:p>
    <w:p w:rsidR="00CE2EAC" w:rsidRPr="00E83000" w:rsidRDefault="00CE2EAC" w:rsidP="00CE2EAC">
      <w:pPr>
        <w:spacing w:line="240" w:lineRule="auto"/>
        <w:rPr>
          <w:lang w:eastAsia="bg-BG"/>
        </w:rPr>
      </w:pPr>
      <w:r w:rsidRPr="00E83000">
        <w:rPr>
          <w:lang w:eastAsia="bg-BG"/>
        </w:rPr>
        <w:t>При недостатъчна носеща способност на почвата под опорите на кран</w:t>
      </w:r>
      <w:r>
        <w:rPr>
          <w:lang w:val="bg-BG" w:eastAsia="bg-BG"/>
        </w:rPr>
        <w:t>а</w:t>
      </w:r>
      <w:r w:rsidRPr="00E83000">
        <w:rPr>
          <w:lang w:eastAsia="bg-BG"/>
        </w:rPr>
        <w:t xml:space="preserve"> се поставят щитове, плочи или траверси.</w:t>
      </w:r>
    </w:p>
    <w:p w:rsidR="00CE2EAC" w:rsidRDefault="00CE2EAC" w:rsidP="00CE2EAC">
      <w:pPr>
        <w:rPr>
          <w:lang w:eastAsia="bg-BG"/>
        </w:rPr>
      </w:pPr>
      <w:r w:rsidRPr="00E83000">
        <w:rPr>
          <w:lang w:eastAsia="bg-BG"/>
        </w:rPr>
        <w:t>Не се допуска</w:t>
      </w:r>
    </w:p>
    <w:p w:rsidR="00CE2EAC" w:rsidRPr="00E83000" w:rsidRDefault="00CE2EAC" w:rsidP="00CE2EAC">
      <w:pPr>
        <w:spacing w:line="240" w:lineRule="auto"/>
        <w:rPr>
          <w:lang w:eastAsia="bg-BG"/>
        </w:rPr>
      </w:pPr>
      <w:r>
        <w:rPr>
          <w:lang w:val="bg-BG" w:eastAsia="bg-BG"/>
        </w:rPr>
        <w:t xml:space="preserve">- </w:t>
      </w:r>
      <w:r w:rsidRPr="00E83000">
        <w:rPr>
          <w:lang w:eastAsia="bg-BG"/>
        </w:rPr>
        <w:t>вертикално и хоризонтално транспортиране и монтиране на при неблагоприятни климатични условия и силен вятър;</w:t>
      </w:r>
    </w:p>
    <w:p w:rsidR="00CE2EAC" w:rsidRPr="00E83000" w:rsidRDefault="00CE2EAC" w:rsidP="00CE2EAC">
      <w:pPr>
        <w:spacing w:line="240" w:lineRule="auto"/>
        <w:rPr>
          <w:lang w:eastAsia="bg-BG"/>
        </w:rPr>
      </w:pPr>
      <w:r>
        <w:rPr>
          <w:lang w:eastAsia="bg-BG"/>
        </w:rPr>
        <w:t xml:space="preserve">- </w:t>
      </w:r>
      <w:r w:rsidRPr="00E83000">
        <w:rPr>
          <w:lang w:eastAsia="bg-BG"/>
        </w:rPr>
        <w:t>работещите да се намират върху елементите и конструкциите по време на преместването им с кран;</w:t>
      </w:r>
    </w:p>
    <w:p w:rsidR="00CE2EAC" w:rsidRPr="00E83000" w:rsidRDefault="00CE2EAC" w:rsidP="00CE2EAC">
      <w:pPr>
        <w:spacing w:line="240" w:lineRule="auto"/>
        <w:rPr>
          <w:lang w:eastAsia="bg-BG"/>
        </w:rPr>
      </w:pPr>
      <w:r>
        <w:rPr>
          <w:lang w:eastAsia="bg-BG"/>
        </w:rPr>
        <w:t xml:space="preserve">- </w:t>
      </w:r>
      <w:r w:rsidRPr="00E83000">
        <w:rPr>
          <w:lang w:eastAsia="bg-BG"/>
        </w:rPr>
        <w:t>престой на хора под повдигнати за монтиране елементи, конструкции, кофражи и др.;</w:t>
      </w:r>
    </w:p>
    <w:p w:rsidR="00CE2EAC" w:rsidRDefault="00CE2EAC" w:rsidP="00CE2EAC">
      <w:pPr>
        <w:rPr>
          <w:sz w:val="22"/>
          <w:szCs w:val="22"/>
          <w:lang w:val="bg-BG"/>
        </w:rPr>
      </w:pPr>
      <w:r>
        <w:rPr>
          <w:lang w:val="bg-BG" w:eastAsia="bg-BG"/>
        </w:rPr>
        <w:t xml:space="preserve">- </w:t>
      </w:r>
      <w:r w:rsidRPr="00E83000">
        <w:rPr>
          <w:lang w:eastAsia="bg-BG"/>
        </w:rPr>
        <w:t>вдигнати товари да висят на куката на крана по време на почивка или при други прекъсвания на работат</w:t>
      </w:r>
    </w:p>
    <w:p w:rsidR="00CE2EAC" w:rsidRDefault="00CE2EAC" w:rsidP="00CE2EAC">
      <w:pPr>
        <w:pStyle w:val="20"/>
      </w:pPr>
      <w:bookmarkStart w:id="22" w:name="_Toc437197116"/>
      <w:r w:rsidRPr="00032A2B">
        <w:t>12. Взривни работи</w:t>
      </w:r>
      <w:bookmarkEnd w:id="22"/>
    </w:p>
    <w:p w:rsidR="00CE2EAC" w:rsidRPr="00830B41" w:rsidRDefault="00CE2EAC" w:rsidP="00CE2EAC">
      <w:pPr>
        <w:rPr>
          <w:u w:val="single"/>
          <w:lang w:val="bg-BG"/>
        </w:rPr>
      </w:pPr>
      <w:r w:rsidRPr="00830B41">
        <w:rPr>
          <w:u w:val="single"/>
          <w:lang w:val="bg-BG"/>
        </w:rPr>
        <w:t>Някои общи правила</w:t>
      </w:r>
      <w:r>
        <w:rPr>
          <w:u w:val="single"/>
          <w:lang w:val="bg-BG"/>
        </w:rPr>
        <w:t>:</w:t>
      </w:r>
    </w:p>
    <w:p w:rsidR="00CE2EAC" w:rsidRPr="00F26D00" w:rsidRDefault="00CE2EAC" w:rsidP="00CE2EAC">
      <w:pPr>
        <w:pStyle w:val="8"/>
        <w:numPr>
          <w:ilvl w:val="0"/>
          <w:numId w:val="29"/>
        </w:numPr>
        <w:tabs>
          <w:tab w:val="clear" w:pos="1068"/>
          <w:tab w:val="num" w:pos="1620"/>
        </w:tabs>
        <w:ind w:left="1620"/>
      </w:pPr>
      <w:r w:rsidRPr="00F26D00">
        <w:t>Взривните материали (ВМ) се доставят (превозват или пренасят) до работните места в стандартна опаковка или в раници, предназначени за тази цел.</w:t>
      </w:r>
    </w:p>
    <w:p w:rsidR="00CE2EAC" w:rsidRPr="00F26D00" w:rsidRDefault="00CE2EAC" w:rsidP="00CE2EAC">
      <w:pPr>
        <w:pStyle w:val="8"/>
        <w:numPr>
          <w:ilvl w:val="0"/>
          <w:numId w:val="29"/>
        </w:numPr>
        <w:tabs>
          <w:tab w:val="clear" w:pos="1068"/>
          <w:tab w:val="num" w:pos="1620"/>
        </w:tabs>
        <w:ind w:left="1620"/>
      </w:pPr>
      <w:r w:rsidRPr="00F26D00">
        <w:t xml:space="preserve"> Едно лице може да носи едновременно не-повече от 10 кг. взривни вещества (ВВ) и съответно количество средства за взривяване (СВ), или не-повече от 20 кг. ВВ без СВ.</w:t>
      </w:r>
    </w:p>
    <w:p w:rsidR="00CE2EAC" w:rsidRPr="00F26D00" w:rsidRDefault="00CE2EAC" w:rsidP="00CE2EAC">
      <w:pPr>
        <w:pStyle w:val="8"/>
        <w:numPr>
          <w:ilvl w:val="0"/>
          <w:numId w:val="29"/>
        </w:numPr>
        <w:tabs>
          <w:tab w:val="clear" w:pos="1068"/>
          <w:tab w:val="num" w:pos="1620"/>
        </w:tabs>
        <w:ind w:left="1620"/>
      </w:pPr>
      <w:r w:rsidRPr="00F26D00">
        <w:t>ВВ от различните групи се превозват самостоятелно.</w:t>
      </w:r>
    </w:p>
    <w:p w:rsidR="00CE2EAC" w:rsidRPr="00F26D00" w:rsidRDefault="00CE2EAC" w:rsidP="00CE2EAC">
      <w:pPr>
        <w:pStyle w:val="8"/>
        <w:numPr>
          <w:ilvl w:val="0"/>
          <w:numId w:val="29"/>
        </w:numPr>
        <w:tabs>
          <w:tab w:val="clear" w:pos="1068"/>
          <w:tab w:val="num" w:pos="1620"/>
        </w:tabs>
        <w:ind w:left="1620"/>
      </w:pPr>
      <w:r w:rsidRPr="00F26D00">
        <w:t>Съхраняването на ВМ доставени до работните места се допуска в количество не по-голямо от сменната потребност на обекта.</w:t>
      </w:r>
    </w:p>
    <w:p w:rsidR="00CE2EAC" w:rsidRPr="00F26D00" w:rsidRDefault="00CE2EAC" w:rsidP="00CE2EAC">
      <w:pPr>
        <w:pStyle w:val="8"/>
        <w:numPr>
          <w:ilvl w:val="0"/>
          <w:numId w:val="29"/>
        </w:numPr>
        <w:tabs>
          <w:tab w:val="clear" w:pos="1068"/>
          <w:tab w:val="num" w:pos="1620"/>
        </w:tabs>
        <w:ind w:left="1620"/>
      </w:pPr>
      <w:r w:rsidRPr="00F26D00">
        <w:t>Доставените на работните места ВМ се съхраняват в раници или стандартна опаковка, като взривните вещества и средства за взривяване се поставят на различни места.</w:t>
      </w:r>
    </w:p>
    <w:p w:rsidR="00CE2EAC" w:rsidRPr="00F26D00" w:rsidRDefault="00CE2EAC" w:rsidP="00CE2EAC">
      <w:pPr>
        <w:pStyle w:val="8"/>
        <w:numPr>
          <w:ilvl w:val="0"/>
          <w:numId w:val="29"/>
        </w:numPr>
        <w:tabs>
          <w:tab w:val="clear" w:pos="1068"/>
          <w:tab w:val="num" w:pos="1620"/>
        </w:tabs>
        <w:ind w:left="1620"/>
      </w:pPr>
      <w:r w:rsidRPr="00F26D00">
        <w:t>За доставените или заредени ВМ се осигурява постоянно наблюдение или охрана.</w:t>
      </w:r>
    </w:p>
    <w:p w:rsidR="00CE2EAC" w:rsidRPr="00F26D00" w:rsidRDefault="00CE2EAC" w:rsidP="00CE2EAC">
      <w:pPr>
        <w:pStyle w:val="8"/>
        <w:numPr>
          <w:ilvl w:val="0"/>
          <w:numId w:val="29"/>
        </w:numPr>
        <w:tabs>
          <w:tab w:val="clear" w:pos="1068"/>
          <w:tab w:val="num" w:pos="1620"/>
        </w:tabs>
        <w:ind w:left="1620"/>
      </w:pPr>
      <w:r w:rsidRPr="00F26D00">
        <w:t>При взривни работи (ВР) в промишлени строителни площадки се допуска предвиденото по проект количество ВМ да се съхраняват вътре или в близост до обекта в който ще се извършат ВР, в</w:t>
      </w:r>
      <w:r>
        <w:t xml:space="preserve"> </w:t>
      </w:r>
      <w:r w:rsidRPr="00F26D00">
        <w:t>охранявано помещение определено от ръководителя на взривните работи (РВР) за не повече от 24 часа.</w:t>
      </w:r>
    </w:p>
    <w:p w:rsidR="00CE2EAC" w:rsidRPr="00F26D00" w:rsidRDefault="00CE2EAC" w:rsidP="00CE2EAC">
      <w:pPr>
        <w:pStyle w:val="8"/>
        <w:numPr>
          <w:ilvl w:val="0"/>
          <w:numId w:val="29"/>
        </w:numPr>
        <w:tabs>
          <w:tab w:val="clear" w:pos="1068"/>
          <w:tab w:val="num" w:pos="1620"/>
        </w:tabs>
        <w:ind w:left="1620"/>
      </w:pPr>
      <w:r w:rsidRPr="00F26D00">
        <w:lastRenderedPageBreak/>
        <w:t>След завършване на взривяването неизразходваните ВМ се връщат в склада за ВМ.</w:t>
      </w:r>
    </w:p>
    <w:p w:rsidR="00CE2EAC" w:rsidRPr="008A5099" w:rsidRDefault="00CE2EAC" w:rsidP="00CE2EAC">
      <w:pPr>
        <w:rPr>
          <w:lang w:val="bg-BG"/>
        </w:rPr>
      </w:pPr>
      <w:r w:rsidRPr="008A5099">
        <w:rPr>
          <w:lang w:val="bg-BG"/>
        </w:rPr>
        <w:t xml:space="preserve">В  </w:t>
      </w:r>
      <w:r w:rsidRPr="00A60416">
        <w:rPr>
          <w:b/>
          <w:lang w:val="bg-BG"/>
        </w:rPr>
        <w:t>п</w:t>
      </w:r>
      <w:r w:rsidRPr="00A60416">
        <w:rPr>
          <w:b/>
        </w:rPr>
        <w:t>роект</w:t>
      </w:r>
      <w:r w:rsidRPr="00A60416">
        <w:rPr>
          <w:b/>
          <w:lang w:val="bg-BG"/>
        </w:rPr>
        <w:t>а</w:t>
      </w:r>
      <w:r w:rsidRPr="00A60416">
        <w:rPr>
          <w:b/>
        </w:rPr>
        <w:t xml:space="preserve"> за специални взривни работи</w:t>
      </w:r>
      <w:r w:rsidRPr="008A5099">
        <w:rPr>
          <w:lang w:val="bg-BG"/>
        </w:rPr>
        <w:t xml:space="preserve"> ще се разработи част по безопасност</w:t>
      </w:r>
      <w:r>
        <w:rPr>
          <w:lang w:val="bg-BG"/>
        </w:rPr>
        <w:t xml:space="preserve"> на труда с подробни указания и правила за безопасност при работа с взривни вещества и безопасност при пробивните работи за конкретните предложени технологии.</w:t>
      </w:r>
    </w:p>
    <w:p w:rsidR="00CE2EAC" w:rsidRPr="00873858" w:rsidRDefault="00CE2EAC" w:rsidP="00CE2EAC">
      <w:pPr>
        <w:pStyle w:val="20"/>
      </w:pPr>
      <w:bookmarkStart w:id="23" w:name="_Toc437197117"/>
      <w:r>
        <w:rPr>
          <w:lang w:val="bg-BG"/>
        </w:rPr>
        <w:t xml:space="preserve">13. </w:t>
      </w:r>
      <w:r w:rsidRPr="00873858">
        <w:t>Средства за индивидуална защита</w:t>
      </w:r>
      <w:bookmarkEnd w:id="23"/>
    </w:p>
    <w:p w:rsidR="00CE2EAC" w:rsidRPr="00434163" w:rsidRDefault="00CE2EAC" w:rsidP="00CE2EAC">
      <w:pPr>
        <w:tabs>
          <w:tab w:val="left" w:pos="8280"/>
        </w:tabs>
        <w:ind w:firstLine="540"/>
        <w:rPr>
          <w:sz w:val="22"/>
          <w:szCs w:val="22"/>
        </w:rPr>
      </w:pPr>
      <w:r w:rsidRPr="00434163">
        <w:rPr>
          <w:sz w:val="22"/>
          <w:szCs w:val="22"/>
          <w:lang w:val="ru-RU"/>
        </w:rPr>
        <w:t>Ръководителят се задължава да осигурява специално работно облекло и лични предпазни средства в съответствие с Наредба № 11 за специално работно обл</w:t>
      </w:r>
      <w:r>
        <w:rPr>
          <w:sz w:val="22"/>
          <w:szCs w:val="22"/>
          <w:lang w:val="ru-RU"/>
        </w:rPr>
        <w:t>екло и лични предпазни средства, както и изискващите се в Приложение 1 «Радиационна програма и радиационен контрол»</w:t>
      </w:r>
    </w:p>
    <w:p w:rsidR="00CE2EAC" w:rsidRPr="00434163" w:rsidRDefault="00CE2EAC" w:rsidP="00CE2EAC">
      <w:pPr>
        <w:tabs>
          <w:tab w:val="left" w:pos="8280"/>
        </w:tabs>
        <w:ind w:firstLine="540"/>
        <w:rPr>
          <w:sz w:val="22"/>
          <w:szCs w:val="22"/>
        </w:rPr>
      </w:pPr>
      <w:r w:rsidRPr="00434163">
        <w:rPr>
          <w:sz w:val="22"/>
          <w:szCs w:val="22"/>
        </w:rPr>
        <w:t>Ръководителят се задължава:</w:t>
      </w:r>
    </w:p>
    <w:p w:rsidR="00CE2EAC" w:rsidRPr="00434163" w:rsidRDefault="00CE2EAC" w:rsidP="00CE2EAC">
      <w:pPr>
        <w:tabs>
          <w:tab w:val="left" w:pos="8280"/>
        </w:tabs>
        <w:ind w:firstLine="540"/>
        <w:rPr>
          <w:sz w:val="22"/>
          <w:szCs w:val="22"/>
        </w:rPr>
      </w:pPr>
      <w:r w:rsidRPr="00434163">
        <w:rPr>
          <w:sz w:val="22"/>
          <w:szCs w:val="22"/>
          <w:lang w:val="ru-RU"/>
        </w:rPr>
        <w:t>-Да организира и провежда с работниците и служителите, които ползват лични предпазни средства, инструктаж и обучение за правилната им употреба и начините на личната проверка на тяхната изправност.</w:t>
      </w:r>
    </w:p>
    <w:p w:rsidR="00CE2EAC" w:rsidRPr="00434163" w:rsidRDefault="00CE2EAC" w:rsidP="00CE2EAC">
      <w:pPr>
        <w:tabs>
          <w:tab w:val="left" w:pos="8280"/>
        </w:tabs>
        <w:ind w:firstLine="540"/>
        <w:rPr>
          <w:sz w:val="22"/>
          <w:szCs w:val="22"/>
        </w:rPr>
      </w:pPr>
      <w:r w:rsidRPr="00434163">
        <w:rPr>
          <w:sz w:val="22"/>
          <w:szCs w:val="22"/>
          <w:lang w:val="ru-RU"/>
        </w:rPr>
        <w:t>-Да осигурява редовното изпитание на годността на средствата за индивидуална защита.</w:t>
      </w:r>
    </w:p>
    <w:p w:rsidR="00CE2EAC" w:rsidRPr="00873858" w:rsidRDefault="00CE2EAC" w:rsidP="00CE2EAC">
      <w:pPr>
        <w:pStyle w:val="20"/>
      </w:pPr>
      <w:bookmarkStart w:id="24" w:name="_Toc437197118"/>
      <w:r>
        <w:rPr>
          <w:lang w:val="bg-BG"/>
        </w:rPr>
        <w:t xml:space="preserve">14. </w:t>
      </w:r>
      <w:r w:rsidRPr="00873858">
        <w:t>Санитарно хигиенно състояние на обекта</w:t>
      </w:r>
      <w:bookmarkEnd w:id="24"/>
    </w:p>
    <w:p w:rsidR="00CE2EAC" w:rsidRPr="00434163" w:rsidRDefault="00CE2EAC" w:rsidP="00CE2EAC">
      <w:pPr>
        <w:rPr>
          <w:sz w:val="22"/>
          <w:szCs w:val="22"/>
        </w:rPr>
      </w:pPr>
      <w:r w:rsidRPr="00434163">
        <w:rPr>
          <w:sz w:val="22"/>
          <w:szCs w:val="22"/>
        </w:rPr>
        <w:t>1. Територията на обекта да се поддържа винаги чиста.</w:t>
      </w:r>
    </w:p>
    <w:p w:rsidR="00CE2EAC" w:rsidRPr="00434163" w:rsidRDefault="00CE2EAC" w:rsidP="00CE2EAC">
      <w:pPr>
        <w:ind w:left="720"/>
        <w:rPr>
          <w:sz w:val="22"/>
          <w:szCs w:val="22"/>
        </w:rPr>
      </w:pPr>
      <w:r w:rsidRPr="00434163">
        <w:rPr>
          <w:sz w:val="22"/>
          <w:szCs w:val="22"/>
        </w:rPr>
        <w:t xml:space="preserve">2. Пътищата и пътеките трябва да бъдат свободни за движение. </w:t>
      </w:r>
    </w:p>
    <w:p w:rsidR="00CE2EAC" w:rsidRPr="00434163" w:rsidRDefault="00CE2EAC" w:rsidP="00CE2EAC">
      <w:pPr>
        <w:ind w:left="-78" w:firstLine="798"/>
        <w:rPr>
          <w:sz w:val="22"/>
          <w:szCs w:val="22"/>
        </w:rPr>
      </w:pPr>
      <w:r w:rsidRPr="00434163">
        <w:rPr>
          <w:sz w:val="22"/>
          <w:szCs w:val="22"/>
        </w:rPr>
        <w:t>3. Предупредителните сигн</w:t>
      </w:r>
      <w:r>
        <w:rPr>
          <w:sz w:val="22"/>
          <w:szCs w:val="22"/>
        </w:rPr>
        <w:t xml:space="preserve">али и надписи да се поддържат в </w:t>
      </w:r>
      <w:r w:rsidRPr="00434163">
        <w:rPr>
          <w:sz w:val="22"/>
          <w:szCs w:val="22"/>
        </w:rPr>
        <w:t>изправност.</w:t>
      </w:r>
    </w:p>
    <w:p w:rsidR="00CE2EAC" w:rsidRPr="00434163" w:rsidRDefault="00CE2EAC" w:rsidP="00CE2EAC">
      <w:pPr>
        <w:ind w:firstLine="702"/>
        <w:rPr>
          <w:sz w:val="22"/>
          <w:szCs w:val="22"/>
        </w:rPr>
      </w:pPr>
      <w:r w:rsidRPr="00434163">
        <w:rPr>
          <w:sz w:val="22"/>
          <w:szCs w:val="22"/>
        </w:rPr>
        <w:t xml:space="preserve">4. Тежестта и напрежението на труда трябва да бъдат съобразени с хигиенните норми. </w:t>
      </w:r>
    </w:p>
    <w:p w:rsidR="00CE2EAC" w:rsidRDefault="00CE2EAC" w:rsidP="00CE2EAC">
      <w:pPr>
        <w:rPr>
          <w:sz w:val="22"/>
          <w:szCs w:val="22"/>
          <w:lang w:val="bg-BG"/>
        </w:rPr>
      </w:pPr>
    </w:p>
    <w:p w:rsidR="00CE2EAC" w:rsidRPr="00CD49F4" w:rsidRDefault="00CE2EAC" w:rsidP="00CE2EAC">
      <w:pPr>
        <w:pStyle w:val="1"/>
      </w:pPr>
      <w:bookmarkStart w:id="25" w:name="_Toc437197119"/>
      <w:r w:rsidRPr="00CD49F4">
        <w:t>ЗАДЪЛЖИТЕЛНИ МЕРОПРИЯТИЯ</w:t>
      </w:r>
      <w:bookmarkEnd w:id="25"/>
    </w:p>
    <w:p w:rsidR="00CE2EAC" w:rsidRPr="003D1009" w:rsidRDefault="00CE2EAC" w:rsidP="00CE2EAC">
      <w:pPr>
        <w:rPr>
          <w:sz w:val="22"/>
          <w:szCs w:val="22"/>
          <w:lang w:val="bg-BG"/>
        </w:rPr>
      </w:pPr>
      <w:r w:rsidRPr="003D1009">
        <w:rPr>
          <w:sz w:val="22"/>
          <w:szCs w:val="22"/>
          <w:lang w:val="bg-BG"/>
        </w:rPr>
        <w:t>1.</w:t>
      </w:r>
      <w:r w:rsidRPr="003D1009">
        <w:rPr>
          <w:sz w:val="22"/>
          <w:szCs w:val="22"/>
          <w:lang w:val="bg-BG"/>
        </w:rPr>
        <w:tab/>
        <w:t>Работната зона</w:t>
      </w:r>
      <w:r>
        <w:rPr>
          <w:sz w:val="22"/>
          <w:szCs w:val="22"/>
          <w:lang w:val="bg-BG"/>
        </w:rPr>
        <w:t xml:space="preserve"> (работните зони по подобекти)</w:t>
      </w:r>
      <w:r w:rsidRPr="003D1009">
        <w:rPr>
          <w:sz w:val="22"/>
          <w:szCs w:val="22"/>
          <w:lang w:val="bg-BG"/>
        </w:rPr>
        <w:t xml:space="preserve"> да бъде сигнализирана и съответно обозначена с необходимите знаци.</w:t>
      </w:r>
    </w:p>
    <w:p w:rsidR="00CE2EAC" w:rsidRPr="003D1009" w:rsidRDefault="00CE2EAC" w:rsidP="00CE2EAC">
      <w:pPr>
        <w:rPr>
          <w:sz w:val="22"/>
          <w:szCs w:val="22"/>
          <w:lang w:val="bg-BG"/>
        </w:rPr>
      </w:pPr>
      <w:r w:rsidRPr="003D1009">
        <w:rPr>
          <w:sz w:val="22"/>
          <w:szCs w:val="22"/>
          <w:lang w:val="bg-BG"/>
        </w:rPr>
        <w:t>2.</w:t>
      </w:r>
      <w:r>
        <w:rPr>
          <w:sz w:val="22"/>
          <w:szCs w:val="22"/>
          <w:lang w:val="bg-BG"/>
        </w:rPr>
        <w:t xml:space="preserve"> </w:t>
      </w:r>
      <w:r w:rsidRPr="003D1009">
        <w:rPr>
          <w:sz w:val="22"/>
          <w:szCs w:val="22"/>
          <w:lang w:val="bg-BG"/>
        </w:rPr>
        <w:t>На обекта да се оборудва противопожарно табло, пясък и съд за вода с вместимост 200 л.</w:t>
      </w:r>
    </w:p>
    <w:p w:rsidR="00CE2EAC" w:rsidRPr="003D1009" w:rsidRDefault="00CE2EAC" w:rsidP="00CE2EAC">
      <w:pPr>
        <w:rPr>
          <w:sz w:val="22"/>
          <w:szCs w:val="22"/>
          <w:lang w:val="bg-BG"/>
        </w:rPr>
      </w:pPr>
      <w:r w:rsidRPr="003D1009">
        <w:rPr>
          <w:sz w:val="22"/>
          <w:szCs w:val="22"/>
          <w:lang w:val="bg-BG"/>
        </w:rPr>
        <w:t>3.</w:t>
      </w:r>
      <w:r>
        <w:rPr>
          <w:sz w:val="22"/>
          <w:szCs w:val="22"/>
          <w:lang w:val="bg-BG"/>
        </w:rPr>
        <w:t xml:space="preserve"> </w:t>
      </w:r>
      <w:r w:rsidRPr="003D1009">
        <w:rPr>
          <w:sz w:val="22"/>
          <w:szCs w:val="22"/>
          <w:lang w:val="bg-BG"/>
        </w:rPr>
        <w:t>На обекта да се оборудва аптечка с медикаменти и превързочни материали.</w:t>
      </w:r>
    </w:p>
    <w:p w:rsidR="00CE2EAC" w:rsidRPr="003D1009" w:rsidRDefault="00CE2EAC" w:rsidP="00CE2EAC">
      <w:pPr>
        <w:rPr>
          <w:sz w:val="22"/>
          <w:szCs w:val="22"/>
          <w:lang w:val="bg-BG"/>
        </w:rPr>
      </w:pPr>
      <w:r w:rsidRPr="003D1009">
        <w:rPr>
          <w:sz w:val="22"/>
          <w:szCs w:val="22"/>
          <w:lang w:val="bg-BG"/>
        </w:rPr>
        <w:t>4.</w:t>
      </w:r>
      <w:r w:rsidRPr="003D1009">
        <w:rPr>
          <w:sz w:val="22"/>
          <w:szCs w:val="22"/>
          <w:lang w:val="bg-BG"/>
        </w:rPr>
        <w:tab/>
        <w:t>В района на строителната площадка да не се допускат външни</w:t>
      </w:r>
    </w:p>
    <w:p w:rsidR="00CE2EAC" w:rsidRPr="003D1009" w:rsidRDefault="00CE2EAC" w:rsidP="00CE2EAC">
      <w:pPr>
        <w:rPr>
          <w:sz w:val="22"/>
          <w:szCs w:val="22"/>
          <w:lang w:val="bg-BG"/>
        </w:rPr>
      </w:pPr>
      <w:r w:rsidRPr="003D1009">
        <w:rPr>
          <w:sz w:val="22"/>
          <w:szCs w:val="22"/>
          <w:lang w:val="bg-BG"/>
        </w:rPr>
        <w:t>лица.</w:t>
      </w:r>
    </w:p>
    <w:p w:rsidR="00CE2EAC" w:rsidRPr="003D1009" w:rsidRDefault="00CE2EAC" w:rsidP="00CE2EAC">
      <w:pPr>
        <w:rPr>
          <w:sz w:val="22"/>
          <w:szCs w:val="22"/>
          <w:lang w:val="bg-BG"/>
        </w:rPr>
      </w:pPr>
      <w:r w:rsidRPr="003D1009">
        <w:rPr>
          <w:sz w:val="22"/>
          <w:szCs w:val="22"/>
          <w:lang w:val="bg-BG"/>
        </w:rPr>
        <w:t>5.</w:t>
      </w:r>
      <w:r>
        <w:rPr>
          <w:sz w:val="22"/>
          <w:szCs w:val="22"/>
          <w:lang w:val="bg-BG"/>
        </w:rPr>
        <w:t xml:space="preserve"> </w:t>
      </w:r>
      <w:r w:rsidRPr="003D1009">
        <w:rPr>
          <w:sz w:val="22"/>
          <w:szCs w:val="22"/>
          <w:lang w:val="bg-BG"/>
        </w:rPr>
        <w:t>Опасните участъци да бъдат оградени с парапети с височина минимум 1.10м.</w:t>
      </w:r>
    </w:p>
    <w:p w:rsidR="00CE2EAC" w:rsidRPr="003D1009" w:rsidRDefault="00CE2EAC" w:rsidP="00CE2EAC">
      <w:pPr>
        <w:rPr>
          <w:sz w:val="22"/>
          <w:szCs w:val="22"/>
          <w:lang w:val="bg-BG"/>
        </w:rPr>
      </w:pPr>
      <w:r w:rsidRPr="003D1009">
        <w:rPr>
          <w:sz w:val="22"/>
          <w:szCs w:val="22"/>
          <w:lang w:val="bg-BG"/>
        </w:rPr>
        <w:t>6.</w:t>
      </w:r>
      <w:r>
        <w:rPr>
          <w:sz w:val="22"/>
          <w:szCs w:val="22"/>
          <w:lang w:val="bg-BG"/>
        </w:rPr>
        <w:t xml:space="preserve"> </w:t>
      </w:r>
      <w:r w:rsidRPr="003D1009">
        <w:rPr>
          <w:sz w:val="22"/>
          <w:szCs w:val="22"/>
          <w:lang w:val="bg-BG"/>
        </w:rPr>
        <w:t>Работниците да са снабдени с подходящо работно облекло, индивидуални защитни средства и предпазни устройства.</w:t>
      </w:r>
    </w:p>
    <w:p w:rsidR="00CE2EAC" w:rsidRPr="00047888" w:rsidRDefault="00CE2EAC" w:rsidP="00CE2EAC">
      <w:pPr>
        <w:rPr>
          <w:sz w:val="22"/>
          <w:szCs w:val="22"/>
          <w:lang w:val="bg-BG"/>
        </w:rPr>
      </w:pPr>
      <w:r w:rsidRPr="003D1009">
        <w:rPr>
          <w:sz w:val="22"/>
          <w:szCs w:val="22"/>
          <w:lang w:val="bg-BG"/>
        </w:rPr>
        <w:t>7.</w:t>
      </w:r>
      <w:r>
        <w:rPr>
          <w:sz w:val="22"/>
          <w:szCs w:val="22"/>
          <w:lang w:val="bg-BG"/>
        </w:rPr>
        <w:t xml:space="preserve"> </w:t>
      </w:r>
      <w:r w:rsidRPr="003D1009">
        <w:rPr>
          <w:sz w:val="22"/>
          <w:szCs w:val="22"/>
          <w:lang w:val="bg-BG"/>
        </w:rPr>
        <w:t xml:space="preserve">Да се работи само с технически изправни и заводски обезопасени машини, инструменти и оборудване при спазване на изискванията на безопасна експлоатация. При работа с оборудване, работещо под налягане, да се проверява изправността на предпазния </w:t>
      </w:r>
      <w:r w:rsidRPr="00047888">
        <w:rPr>
          <w:sz w:val="22"/>
          <w:szCs w:val="22"/>
          <w:lang w:val="bg-BG"/>
        </w:rPr>
        <w:t xml:space="preserve">клапан и целостта на шланговете. </w:t>
      </w:r>
      <w:r w:rsidRPr="00047888">
        <w:rPr>
          <w:szCs w:val="22"/>
          <w:lang w:val="bg-BG"/>
        </w:rPr>
        <w:t>До работа се допуска само регистрирани и проверени съоръжения с повишена опасност.</w:t>
      </w:r>
    </w:p>
    <w:p w:rsidR="00CE2EAC" w:rsidRDefault="00CE2EAC" w:rsidP="00CE2EAC">
      <w:pPr>
        <w:rPr>
          <w:sz w:val="22"/>
          <w:szCs w:val="22"/>
          <w:lang w:val="bg-BG"/>
        </w:rPr>
      </w:pPr>
    </w:p>
    <w:p w:rsidR="00CE2EAC" w:rsidRPr="00141DFD" w:rsidRDefault="00CE2EAC" w:rsidP="00CE2EAC">
      <w:pPr>
        <w:pStyle w:val="1"/>
      </w:pPr>
      <w:bookmarkStart w:id="26" w:name="_Toc437197120"/>
      <w:r w:rsidRPr="00947DC7">
        <w:t xml:space="preserve">СПИСЪК     НА     НЕОБХОДИМАТА     МЕХАНИЗАЦИЯ     ЗА ИЗПЪЛНЕНИЕ НА </w:t>
      </w:r>
      <w:r>
        <w:rPr>
          <w:lang w:val="bg-BG"/>
        </w:rPr>
        <w:t>С</w:t>
      </w:r>
      <w:r w:rsidRPr="00947DC7">
        <w:t>ТРОИТЕЛНО - МОНТАЖНИТЕ РАБОТИ</w:t>
      </w:r>
      <w:bookmarkEnd w:id="26"/>
    </w:p>
    <w:p w:rsidR="00CE2EAC" w:rsidRPr="00EA4DD7" w:rsidRDefault="00CE2EAC" w:rsidP="00CE2EAC">
      <w:pPr>
        <w:numPr>
          <w:ilvl w:val="0"/>
          <w:numId w:val="3"/>
        </w:numPr>
        <w:rPr>
          <w:sz w:val="22"/>
          <w:szCs w:val="22"/>
          <w:lang w:val="bg-BG"/>
        </w:rPr>
      </w:pPr>
      <w:r w:rsidRPr="00EA4DD7">
        <w:rPr>
          <w:sz w:val="22"/>
          <w:szCs w:val="22"/>
          <w:lang w:val="bg-BG"/>
        </w:rPr>
        <w:t>Б</w:t>
      </w:r>
      <w:r>
        <w:rPr>
          <w:sz w:val="22"/>
          <w:szCs w:val="22"/>
          <w:lang w:val="bg-BG"/>
        </w:rPr>
        <w:t>обкат</w:t>
      </w:r>
      <w:r w:rsidRPr="00EA4DD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 </w:t>
      </w:r>
      <w:r w:rsidRPr="00EA4DD7">
        <w:rPr>
          <w:sz w:val="22"/>
          <w:szCs w:val="22"/>
          <w:lang w:val="bg-BG"/>
        </w:rPr>
        <w:t xml:space="preserve">– </w:t>
      </w:r>
      <w:r>
        <w:rPr>
          <w:sz w:val="22"/>
          <w:szCs w:val="22"/>
          <w:lang w:val="bg-BG"/>
        </w:rPr>
        <w:t xml:space="preserve"> 1</w:t>
      </w:r>
      <w:r w:rsidRPr="00EA4DD7">
        <w:rPr>
          <w:sz w:val="22"/>
          <w:szCs w:val="22"/>
          <w:lang w:val="bg-BG"/>
        </w:rPr>
        <w:t xml:space="preserve"> бр.</w:t>
      </w:r>
    </w:p>
    <w:p w:rsidR="00CE2EAC" w:rsidRDefault="00CE2EAC" w:rsidP="00CE2EAC">
      <w:pPr>
        <w:numPr>
          <w:ilvl w:val="0"/>
          <w:numId w:val="3"/>
        </w:num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Багер </w:t>
      </w:r>
      <w:r w:rsidRPr="00EA4DD7">
        <w:rPr>
          <w:sz w:val="22"/>
          <w:szCs w:val="22"/>
          <w:lang w:val="bg-BG"/>
        </w:rPr>
        <w:t xml:space="preserve"> - </w:t>
      </w:r>
      <w:r>
        <w:rPr>
          <w:sz w:val="22"/>
          <w:szCs w:val="22"/>
          <w:lang w:val="bg-BG"/>
        </w:rPr>
        <w:t>1</w:t>
      </w:r>
      <w:r w:rsidRPr="00EA4DD7">
        <w:rPr>
          <w:sz w:val="22"/>
          <w:szCs w:val="22"/>
          <w:lang w:val="bg-BG"/>
        </w:rPr>
        <w:t xml:space="preserve"> бр;</w:t>
      </w:r>
    </w:p>
    <w:p w:rsidR="00CE2EAC" w:rsidRPr="00EA4DD7" w:rsidRDefault="00CE2EAC" w:rsidP="00CE2EAC">
      <w:pPr>
        <w:numPr>
          <w:ilvl w:val="0"/>
          <w:numId w:val="3"/>
        </w:num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Автокран  - 1 бр</w:t>
      </w:r>
    </w:p>
    <w:p w:rsidR="00CE2EAC" w:rsidRPr="00EA4DD7" w:rsidRDefault="00CE2EAC" w:rsidP="00CE2EAC">
      <w:pPr>
        <w:numPr>
          <w:ilvl w:val="0"/>
          <w:numId w:val="3"/>
        </w:numPr>
        <w:rPr>
          <w:sz w:val="22"/>
          <w:szCs w:val="22"/>
          <w:lang w:val="bg-BG"/>
        </w:rPr>
      </w:pPr>
      <w:r w:rsidRPr="00EA4DD7">
        <w:rPr>
          <w:sz w:val="22"/>
          <w:szCs w:val="22"/>
          <w:lang w:val="bg-BG"/>
        </w:rPr>
        <w:t xml:space="preserve">Автосамосвал </w:t>
      </w:r>
      <w:r w:rsidRPr="00EA4DD7">
        <w:rPr>
          <w:sz w:val="22"/>
          <w:szCs w:val="22"/>
        </w:rPr>
        <w:t xml:space="preserve"> – </w:t>
      </w:r>
      <w:r>
        <w:rPr>
          <w:sz w:val="22"/>
          <w:szCs w:val="22"/>
          <w:lang w:val="bg-BG"/>
        </w:rPr>
        <w:t>1</w:t>
      </w:r>
      <w:r w:rsidRPr="00EA4DD7">
        <w:rPr>
          <w:sz w:val="22"/>
          <w:szCs w:val="22"/>
        </w:rPr>
        <w:t xml:space="preserve"> </w:t>
      </w:r>
      <w:r w:rsidRPr="00EA4DD7">
        <w:rPr>
          <w:sz w:val="22"/>
          <w:szCs w:val="22"/>
          <w:lang w:val="bg-BG"/>
        </w:rPr>
        <w:t>бр;</w:t>
      </w:r>
    </w:p>
    <w:p w:rsidR="00CE2EAC" w:rsidRDefault="00CE2EAC" w:rsidP="00CE2EAC">
      <w:pPr>
        <w:rPr>
          <w:sz w:val="22"/>
          <w:szCs w:val="22"/>
          <w:lang w:val="bg-BG"/>
        </w:rPr>
      </w:pPr>
    </w:p>
    <w:p w:rsidR="00CE2EAC" w:rsidRPr="00EA4DD7" w:rsidRDefault="00CE2EAC" w:rsidP="00CE2EAC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 xml:space="preserve">Други: Кирки, </w:t>
      </w:r>
      <w:r w:rsidRPr="00EA4DD7">
        <w:rPr>
          <w:sz w:val="22"/>
          <w:szCs w:val="22"/>
          <w:lang w:val="bg-BG"/>
        </w:rPr>
        <w:t>Лопати</w:t>
      </w:r>
      <w:r>
        <w:rPr>
          <w:sz w:val="22"/>
          <w:szCs w:val="22"/>
          <w:lang w:val="bg-BG"/>
        </w:rPr>
        <w:t>….</w:t>
      </w:r>
    </w:p>
    <w:p w:rsidR="00CE2EAC" w:rsidRDefault="00CE2EAC" w:rsidP="00CE2EAC">
      <w:pPr>
        <w:rPr>
          <w:sz w:val="22"/>
          <w:szCs w:val="22"/>
          <w:lang w:val="bg-BG"/>
        </w:rPr>
      </w:pPr>
    </w:p>
    <w:p w:rsidR="00CE2EAC" w:rsidRDefault="00CE2EAC" w:rsidP="00CE2EAC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Механизация с възможност да се ползва такава от Производител</w:t>
      </w:r>
    </w:p>
    <w:p w:rsidR="00CE2EAC" w:rsidRDefault="00CE2EAC" w:rsidP="00CE2EAC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За б</w:t>
      </w:r>
      <w:r w:rsidRPr="00414F2C">
        <w:rPr>
          <w:sz w:val="22"/>
          <w:szCs w:val="22"/>
          <w:lang w:val="bg-BG"/>
        </w:rPr>
        <w:t>етонови работи</w:t>
      </w:r>
      <w:r>
        <w:rPr>
          <w:sz w:val="22"/>
          <w:szCs w:val="22"/>
          <w:lang w:val="bg-BG"/>
        </w:rPr>
        <w:t xml:space="preserve"> </w:t>
      </w:r>
    </w:p>
    <w:p w:rsidR="00CE2EAC" w:rsidRPr="00EA4DD7" w:rsidRDefault="00CE2EAC" w:rsidP="00CE2EAC">
      <w:pPr>
        <w:numPr>
          <w:ilvl w:val="1"/>
          <w:numId w:val="3"/>
        </w:numPr>
        <w:rPr>
          <w:sz w:val="22"/>
          <w:szCs w:val="22"/>
          <w:lang w:val="bg-BG"/>
        </w:rPr>
      </w:pPr>
      <w:r w:rsidRPr="00EA4DD7">
        <w:rPr>
          <w:sz w:val="22"/>
          <w:szCs w:val="22"/>
          <w:lang w:val="bg-BG"/>
        </w:rPr>
        <w:t>Бетон помпа;</w:t>
      </w:r>
    </w:p>
    <w:p w:rsidR="00CE2EAC" w:rsidRPr="00EA4DD7" w:rsidRDefault="00CE2EAC" w:rsidP="00CE2EAC">
      <w:pPr>
        <w:numPr>
          <w:ilvl w:val="1"/>
          <w:numId w:val="3"/>
        </w:numPr>
        <w:rPr>
          <w:sz w:val="22"/>
          <w:szCs w:val="22"/>
          <w:lang w:val="bg-BG"/>
        </w:rPr>
      </w:pPr>
      <w:r w:rsidRPr="00EA4DD7">
        <w:rPr>
          <w:sz w:val="22"/>
          <w:szCs w:val="22"/>
          <w:lang w:val="bg-BG"/>
        </w:rPr>
        <w:t>Бетоновоз.</w:t>
      </w:r>
    </w:p>
    <w:p w:rsidR="00CE2EAC" w:rsidRPr="00947DC7" w:rsidRDefault="00CE2EAC" w:rsidP="00CE2EAC">
      <w:pPr>
        <w:pStyle w:val="1"/>
      </w:pPr>
      <w:bookmarkStart w:id="27" w:name="_Toc437197121"/>
      <w:r w:rsidRPr="00CD49F4">
        <w:t>ВРЕМЕННА     ОРГАНИЗИЦИЯ     НА     ДВИЖЕНИЕТО     ПРИ ИЗВЪРШВАНЕ НА</w:t>
      </w:r>
      <w:r w:rsidRPr="00947DC7">
        <w:t xml:space="preserve"> СТРОИТЕЛНИ РАБОТИ</w:t>
      </w:r>
      <w:bookmarkEnd w:id="27"/>
    </w:p>
    <w:p w:rsidR="00CE2EAC" w:rsidRPr="002D50FD" w:rsidRDefault="00CE2EAC" w:rsidP="00CE2EAC">
      <w:pPr>
        <w:pStyle w:val="20"/>
      </w:pPr>
      <w:bookmarkStart w:id="28" w:name="_Toc437197122"/>
      <w:r>
        <w:rPr>
          <w:lang w:val="bg-BG"/>
        </w:rPr>
        <w:t>1.</w:t>
      </w:r>
      <w:r w:rsidRPr="002D50FD">
        <w:t>Общи положения</w:t>
      </w:r>
      <w:bookmarkEnd w:id="28"/>
    </w:p>
    <w:p w:rsidR="00CE2EAC" w:rsidRDefault="00CE2EAC" w:rsidP="00CE2EAC">
      <w:pPr>
        <w:rPr>
          <w:sz w:val="22"/>
          <w:szCs w:val="22"/>
          <w:lang w:val="bg-BG"/>
        </w:rPr>
      </w:pPr>
      <w:r w:rsidRPr="00267B36">
        <w:rPr>
          <w:sz w:val="22"/>
          <w:szCs w:val="22"/>
          <w:lang w:val="bg-BG"/>
        </w:rPr>
        <w:t>Съгласно Глава пета, раздел III, чл. 62(2) обектът се сигнализира с предупредителни табели "ВНИМАНИЕ! СТРОИТЕЛЕН ОБЕКТ", "ВНИМАНИЕ! ИЗХОД". Табелите да отговарят на изискванията на БДС 1517.</w:t>
      </w:r>
    </w:p>
    <w:p w:rsidR="00CE2EAC" w:rsidRPr="00267B36" w:rsidRDefault="00CE2EAC" w:rsidP="00CE2EAC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Ще се използват съществуващите стопански пътища, както и асфалтовите пътища от републиканската пътна мрежа.</w:t>
      </w:r>
    </w:p>
    <w:p w:rsidR="00CE2EAC" w:rsidRPr="00267B36" w:rsidRDefault="00CE2EAC" w:rsidP="00CE2EAC">
      <w:pPr>
        <w:rPr>
          <w:sz w:val="22"/>
          <w:szCs w:val="22"/>
          <w:lang w:val="bg-BG"/>
        </w:rPr>
      </w:pPr>
      <w:r w:rsidRPr="00267B36">
        <w:rPr>
          <w:sz w:val="22"/>
          <w:szCs w:val="22"/>
          <w:lang w:val="bg-BG"/>
        </w:rPr>
        <w:t xml:space="preserve">Преди започване на строителните работи </w:t>
      </w:r>
      <w:r>
        <w:rPr>
          <w:sz w:val="22"/>
          <w:szCs w:val="22"/>
          <w:lang w:val="bg-BG"/>
        </w:rPr>
        <w:t xml:space="preserve">за всеки обект </w:t>
      </w:r>
      <w:r w:rsidRPr="00267B36">
        <w:rPr>
          <w:sz w:val="22"/>
          <w:szCs w:val="22"/>
          <w:lang w:val="bg-BG"/>
        </w:rPr>
        <w:t>се предвижда да се извърши почистване на строителната площадка. Отпадъците ще се изнесат и извозят от обекта.</w:t>
      </w:r>
    </w:p>
    <w:p w:rsidR="00CE2EAC" w:rsidRPr="00267B36" w:rsidRDefault="00CE2EAC" w:rsidP="00CE2EAC">
      <w:pPr>
        <w:rPr>
          <w:sz w:val="22"/>
          <w:szCs w:val="22"/>
          <w:lang w:val="bg-BG"/>
        </w:rPr>
      </w:pPr>
      <w:r w:rsidRPr="00267B36">
        <w:rPr>
          <w:sz w:val="22"/>
          <w:szCs w:val="22"/>
          <w:lang w:val="bg-BG"/>
        </w:rPr>
        <w:t>Съблекални, почивни помещения, канцелария и склад инструменти ще се помещават във фургони. Оборудвана е обектова аптечка и място за оказване на първа медицинска помощ. Монтира се оборудвано противопожарно табло.</w:t>
      </w:r>
    </w:p>
    <w:p w:rsidR="00CE2EAC" w:rsidRPr="00267B36" w:rsidRDefault="00CE2EAC" w:rsidP="00CE2EAC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За достъп до някои от минните изработки ще се </w:t>
      </w:r>
      <w:r w:rsidRPr="00267B36">
        <w:rPr>
          <w:sz w:val="22"/>
          <w:szCs w:val="22"/>
          <w:lang w:val="bg-BG"/>
        </w:rPr>
        <w:t>изграждат временни пътища</w:t>
      </w:r>
      <w:r>
        <w:rPr>
          <w:sz w:val="22"/>
          <w:szCs w:val="22"/>
          <w:lang w:val="bg-BG"/>
        </w:rPr>
        <w:t>.</w:t>
      </w:r>
      <w:r w:rsidRPr="00267B36">
        <w:rPr>
          <w:sz w:val="22"/>
          <w:szCs w:val="22"/>
          <w:lang w:val="bg-BG"/>
        </w:rPr>
        <w:t xml:space="preserve"> На връзката на временните пътища със съществуващите такива се поставя временен пътен знак Б2 (STOP).</w:t>
      </w:r>
    </w:p>
    <w:p w:rsidR="00CE2EAC" w:rsidRPr="00267B36" w:rsidRDefault="00CE2EAC" w:rsidP="00CE2EAC">
      <w:pPr>
        <w:rPr>
          <w:sz w:val="22"/>
          <w:szCs w:val="22"/>
          <w:lang w:val="bg-BG"/>
        </w:rPr>
      </w:pPr>
      <w:r w:rsidRPr="00267B36">
        <w:rPr>
          <w:sz w:val="22"/>
          <w:szCs w:val="22"/>
          <w:lang w:val="bg-BG"/>
        </w:rPr>
        <w:t>Оформят се площадки за складиране на строителни материали,</w:t>
      </w:r>
      <w:r>
        <w:rPr>
          <w:sz w:val="22"/>
          <w:szCs w:val="22"/>
          <w:lang w:val="bg-BG"/>
        </w:rPr>
        <w:t xml:space="preserve"> </w:t>
      </w:r>
      <w:r w:rsidRPr="00267B36">
        <w:rPr>
          <w:sz w:val="22"/>
          <w:szCs w:val="22"/>
          <w:lang w:val="bg-BG"/>
        </w:rPr>
        <w:t>елементи, изделия, кофражи.</w:t>
      </w:r>
    </w:p>
    <w:p w:rsidR="00CE2EAC" w:rsidRPr="007D620A" w:rsidRDefault="00CE2EAC" w:rsidP="00CE2EAC">
      <w:pPr>
        <w:rPr>
          <w:sz w:val="22"/>
          <w:szCs w:val="22"/>
          <w:highlight w:val="yellow"/>
          <w:lang w:val="bg-BG"/>
        </w:rPr>
      </w:pPr>
    </w:p>
    <w:p w:rsidR="00CE2EAC" w:rsidRPr="00164BDF" w:rsidRDefault="00CE2EAC" w:rsidP="00CE2EAC">
      <w:pPr>
        <w:pStyle w:val="20"/>
        <w:tabs>
          <w:tab w:val="center" w:pos="4417"/>
        </w:tabs>
      </w:pPr>
      <w:bookmarkStart w:id="29" w:name="_Toc437197123"/>
      <w:r w:rsidRPr="007B4A9D">
        <w:t>3.   Комплексен план график</w:t>
      </w:r>
      <w:bookmarkEnd w:id="29"/>
      <w:r>
        <w:tab/>
      </w:r>
    </w:p>
    <w:p w:rsidR="00CE2EAC" w:rsidRPr="00B16ABD" w:rsidRDefault="00CE2EAC" w:rsidP="00CE2EAC">
      <w:pPr>
        <w:rPr>
          <w:sz w:val="22"/>
          <w:szCs w:val="22"/>
          <w:lang w:val="bg-BG"/>
        </w:rPr>
      </w:pPr>
      <w:r w:rsidRPr="00B16ABD">
        <w:rPr>
          <w:sz w:val="22"/>
          <w:szCs w:val="22"/>
          <w:lang w:val="bg-BG"/>
        </w:rPr>
        <w:t xml:space="preserve">Календарното планиране на строителството е представено с линеен календарен план разработен на пет дневна работна седмица при едносменен режим на работа. Последователността и обвързването на отделните етапи на изпълнение на строителните и монтажни работи са съобразени с изискванията на работния проект за обекта. Времетраенето на видовете работи и етапи е определено по </w:t>
      </w:r>
      <w:r>
        <w:rPr>
          <w:sz w:val="22"/>
          <w:szCs w:val="22"/>
          <w:lang w:val="bg-BG"/>
        </w:rPr>
        <w:t>въз основа на необходимото време при избраната механизация</w:t>
      </w:r>
      <w:r w:rsidRPr="00B16ABD">
        <w:rPr>
          <w:sz w:val="22"/>
          <w:szCs w:val="22"/>
          <w:lang w:val="bg-BG"/>
        </w:rPr>
        <w:t>. Обвързването на работите и тяхното съвместяване в пространството и времето е съобразено видовете дейности при изпълнение на строителството.</w:t>
      </w:r>
    </w:p>
    <w:p w:rsidR="00CE2EAC" w:rsidRPr="00B16ABD" w:rsidRDefault="00CE2EAC" w:rsidP="00CE2EAC">
      <w:pPr>
        <w:rPr>
          <w:sz w:val="22"/>
          <w:szCs w:val="22"/>
          <w:lang w:val="bg-BG"/>
        </w:rPr>
      </w:pPr>
      <w:r w:rsidRPr="005D0A57">
        <w:rPr>
          <w:sz w:val="22"/>
          <w:szCs w:val="22"/>
          <w:lang w:val="bg-BG"/>
        </w:rPr>
        <w:t>От представения комплексен план - график са получени следните показатели:</w:t>
      </w:r>
    </w:p>
    <w:p w:rsidR="00CE2EAC" w:rsidRPr="00A0425D" w:rsidRDefault="00CE2EAC" w:rsidP="00CE2EAC">
      <w:pPr>
        <w:numPr>
          <w:ilvl w:val="0"/>
          <w:numId w:val="2"/>
        </w:numPr>
        <w:rPr>
          <w:sz w:val="22"/>
          <w:szCs w:val="22"/>
          <w:lang w:val="bg-BG"/>
        </w:rPr>
      </w:pPr>
      <w:r w:rsidRPr="00A0425D">
        <w:rPr>
          <w:sz w:val="22"/>
          <w:szCs w:val="22"/>
          <w:lang w:val="bg-BG"/>
        </w:rPr>
        <w:t xml:space="preserve">времетраене – </w:t>
      </w:r>
      <w:r>
        <w:rPr>
          <w:sz w:val="22"/>
          <w:szCs w:val="22"/>
          <w:lang w:val="bg-BG"/>
        </w:rPr>
        <w:t>73</w:t>
      </w:r>
      <w:r w:rsidRPr="00A0425D">
        <w:rPr>
          <w:sz w:val="22"/>
          <w:szCs w:val="22"/>
          <w:lang w:val="bg-BG"/>
        </w:rPr>
        <w:t xml:space="preserve"> работни дни – 3</w:t>
      </w:r>
      <w:r>
        <w:rPr>
          <w:sz w:val="22"/>
          <w:szCs w:val="22"/>
          <w:lang w:val="bg-BG"/>
        </w:rPr>
        <w:t>.4</w:t>
      </w:r>
      <w:r w:rsidRPr="00A0425D">
        <w:rPr>
          <w:sz w:val="22"/>
          <w:szCs w:val="22"/>
          <w:lang w:val="bg-BG"/>
        </w:rPr>
        <w:t xml:space="preserve"> мес. </w:t>
      </w:r>
    </w:p>
    <w:p w:rsidR="00CE2EAC" w:rsidRPr="00A0425D" w:rsidRDefault="00CE2EAC" w:rsidP="00CE2EAC">
      <w:pPr>
        <w:numPr>
          <w:ilvl w:val="0"/>
          <w:numId w:val="2"/>
        </w:numPr>
        <w:rPr>
          <w:sz w:val="22"/>
          <w:szCs w:val="22"/>
          <w:lang w:val="bg-BG"/>
        </w:rPr>
      </w:pPr>
      <w:r w:rsidRPr="00A0425D">
        <w:rPr>
          <w:sz w:val="22"/>
          <w:szCs w:val="22"/>
          <w:lang w:val="bg-BG"/>
        </w:rPr>
        <w:t xml:space="preserve">среден брой работници -  </w:t>
      </w:r>
      <w:r>
        <w:rPr>
          <w:sz w:val="22"/>
          <w:szCs w:val="22"/>
          <w:lang w:val="bg-BG"/>
        </w:rPr>
        <w:t>4</w:t>
      </w:r>
      <w:r w:rsidRPr="00A0425D">
        <w:rPr>
          <w:sz w:val="22"/>
          <w:szCs w:val="22"/>
          <w:lang w:val="bg-BG"/>
        </w:rPr>
        <w:t xml:space="preserve"> броя; </w:t>
      </w:r>
    </w:p>
    <w:p w:rsidR="00CE2EAC" w:rsidRPr="00A0425D" w:rsidRDefault="00CE2EAC" w:rsidP="00CE2EAC">
      <w:pPr>
        <w:numPr>
          <w:ilvl w:val="0"/>
          <w:numId w:val="2"/>
        </w:numPr>
        <w:rPr>
          <w:sz w:val="22"/>
          <w:szCs w:val="22"/>
          <w:lang w:val="bg-BG"/>
        </w:rPr>
      </w:pPr>
      <w:r w:rsidRPr="00A0425D">
        <w:rPr>
          <w:sz w:val="22"/>
          <w:szCs w:val="22"/>
          <w:lang w:val="bg-BG"/>
        </w:rPr>
        <w:t>максимален брой работници - 1</w:t>
      </w:r>
      <w:r>
        <w:rPr>
          <w:sz w:val="22"/>
          <w:szCs w:val="22"/>
          <w:lang w:val="bg-BG"/>
        </w:rPr>
        <w:t>2</w:t>
      </w:r>
      <w:r w:rsidRPr="00A0425D">
        <w:rPr>
          <w:sz w:val="22"/>
          <w:szCs w:val="22"/>
          <w:lang w:val="bg-BG"/>
        </w:rPr>
        <w:t xml:space="preserve"> броя;</w:t>
      </w:r>
    </w:p>
    <w:p w:rsidR="00CE2EAC" w:rsidRPr="0097272C" w:rsidRDefault="00CE2EAC" w:rsidP="00CE2EAC">
      <w:pPr>
        <w:rPr>
          <w:sz w:val="22"/>
          <w:szCs w:val="22"/>
          <w:lang w:val="bg-BG"/>
        </w:rPr>
      </w:pPr>
      <w:r w:rsidRPr="00B16ABD">
        <w:rPr>
          <w:sz w:val="22"/>
          <w:szCs w:val="22"/>
          <w:lang w:val="bg-BG"/>
        </w:rPr>
        <w:t>Всяко налагащо се изменение на сроковете и броя на работниците да се отразява съобразно чл.11, т.</w:t>
      </w:r>
      <w:r>
        <w:rPr>
          <w:sz w:val="22"/>
          <w:szCs w:val="22"/>
          <w:lang w:val="bg-BG"/>
        </w:rPr>
        <w:t xml:space="preserve"> </w:t>
      </w:r>
      <w:r w:rsidRPr="00B16ABD">
        <w:rPr>
          <w:sz w:val="22"/>
          <w:szCs w:val="22"/>
          <w:lang w:val="bg-BG"/>
        </w:rPr>
        <w:t>З от Наредба №2.</w:t>
      </w:r>
    </w:p>
    <w:p w:rsidR="00CE2EAC" w:rsidRPr="00947DC7" w:rsidRDefault="00CE2EAC" w:rsidP="00CE2EAC">
      <w:pPr>
        <w:pStyle w:val="1"/>
      </w:pPr>
      <w:bookmarkStart w:id="30" w:name="_Toc437197124"/>
      <w:r w:rsidRPr="00947DC7">
        <w:t>ПРЕДОТВРАТЯВАНЕ И ЛИКВИДИРАНЕ НА ПОЖАРИ И АВАРИИ, И ЕВАКУАЦИЯ НА РАБОТЕЩИТЕ И НАМИРАЩИТЕ СЕ НА СТРОИТЕЛНАТА ПЛОЩАДКА</w:t>
      </w:r>
      <w:bookmarkEnd w:id="30"/>
    </w:p>
    <w:p w:rsidR="00CE2EAC" w:rsidRPr="00E62A7A" w:rsidRDefault="00CE2EAC" w:rsidP="00CE2EAC">
      <w:pPr>
        <w:rPr>
          <w:szCs w:val="22"/>
          <w:lang w:val="bg-BG"/>
        </w:rPr>
      </w:pPr>
      <w:r w:rsidRPr="00E62A7A">
        <w:rPr>
          <w:szCs w:val="22"/>
          <w:lang w:val="bg-BG"/>
        </w:rPr>
        <w:t>Тази точка е разработена съгласно Глава Първа, Раздел V "Пожарна безопасност" и раздел VI "Дейности при аварии" на Наредба №2 /22.03.2004год.</w:t>
      </w:r>
    </w:p>
    <w:p w:rsidR="00CE2EAC" w:rsidRPr="00DB51D8" w:rsidRDefault="00CE2EAC" w:rsidP="00CE2EAC">
      <w:pPr>
        <w:pStyle w:val="20"/>
      </w:pPr>
      <w:bookmarkStart w:id="31" w:name="_Toc433757873"/>
      <w:bookmarkStart w:id="32" w:name="_Toc437197125"/>
      <w:r w:rsidRPr="00DB51D8">
        <w:t>1.Общи правила</w:t>
      </w:r>
      <w:bookmarkEnd w:id="31"/>
      <w:bookmarkEnd w:id="32"/>
    </w:p>
    <w:p w:rsidR="00CE2EAC" w:rsidRPr="00E62A7A" w:rsidRDefault="00CE2EAC" w:rsidP="00CE2EAC">
      <w:pPr>
        <w:rPr>
          <w:szCs w:val="22"/>
          <w:lang w:val="bg-BG"/>
        </w:rPr>
      </w:pPr>
      <w:r w:rsidRPr="00E62A7A">
        <w:rPr>
          <w:szCs w:val="22"/>
          <w:lang w:val="bg-BG"/>
        </w:rPr>
        <w:t xml:space="preserve">На площадката се предвижда </w:t>
      </w:r>
      <w:r>
        <w:rPr>
          <w:szCs w:val="22"/>
          <w:lang w:val="bg-BG"/>
        </w:rPr>
        <w:t xml:space="preserve">доставка и работа с взривни вещества. </w:t>
      </w:r>
      <w:r w:rsidRPr="00E62A7A">
        <w:rPr>
          <w:szCs w:val="22"/>
          <w:lang w:val="bg-BG"/>
        </w:rPr>
        <w:t xml:space="preserve">Специализираните групи, които ще работят с </w:t>
      </w:r>
      <w:r>
        <w:rPr>
          <w:szCs w:val="22"/>
          <w:lang w:val="bg-BG"/>
        </w:rPr>
        <w:t>тях</w:t>
      </w:r>
      <w:r w:rsidRPr="00E62A7A">
        <w:rPr>
          <w:szCs w:val="22"/>
          <w:lang w:val="bg-BG"/>
        </w:rPr>
        <w:t xml:space="preserve">, ще бъдат писмено предупредени да </w:t>
      </w:r>
      <w:r w:rsidRPr="00E62A7A">
        <w:rPr>
          <w:szCs w:val="22"/>
          <w:lang w:val="bg-BG"/>
        </w:rPr>
        <w:lastRenderedPageBreak/>
        <w:t>носят заедно с материалите предупредителни табели и да ги поставят на необходимите места. Координаторът по безопасност и здраве</w:t>
      </w:r>
      <w:r>
        <w:rPr>
          <w:szCs w:val="22"/>
          <w:lang w:val="bg-BG"/>
        </w:rPr>
        <w:t>/Отговорното лице</w:t>
      </w:r>
      <w:r w:rsidRPr="00E62A7A">
        <w:rPr>
          <w:szCs w:val="22"/>
          <w:lang w:val="bg-BG"/>
        </w:rPr>
        <w:t xml:space="preserve"> ще бъде отговорен да изисква и постоянно да наблюдава и проверява за:</w:t>
      </w:r>
    </w:p>
    <w:p w:rsidR="00CE2EAC" w:rsidRPr="00E62A7A" w:rsidRDefault="00CE2EAC" w:rsidP="00CE2EAC">
      <w:pPr>
        <w:ind w:left="720"/>
        <w:rPr>
          <w:szCs w:val="22"/>
          <w:lang w:val="bg-BG"/>
        </w:rPr>
      </w:pPr>
      <w:r w:rsidRPr="00E62A7A">
        <w:rPr>
          <w:szCs w:val="22"/>
          <w:lang w:val="bg-BG"/>
        </w:rPr>
        <w:t>а) на определено място на строителната площадка да се монтира табела с информация за:</w:t>
      </w:r>
    </w:p>
    <w:p w:rsidR="00CE2EAC" w:rsidRPr="00E62A7A" w:rsidRDefault="00CE2EAC" w:rsidP="00CE2EAC">
      <w:pPr>
        <w:ind w:left="720"/>
        <w:rPr>
          <w:szCs w:val="22"/>
          <w:lang w:val="bg-BG"/>
        </w:rPr>
      </w:pPr>
      <w:r w:rsidRPr="00E62A7A">
        <w:rPr>
          <w:szCs w:val="22"/>
          <w:lang w:val="bg-BG"/>
        </w:rPr>
        <w:t>- телефонния номер на службата за Пожарна безопасност (ПБ);</w:t>
      </w:r>
    </w:p>
    <w:p w:rsidR="00CE2EAC" w:rsidRPr="00E62A7A" w:rsidRDefault="00CE2EAC" w:rsidP="00CE2EAC">
      <w:pPr>
        <w:ind w:left="720"/>
        <w:rPr>
          <w:szCs w:val="22"/>
          <w:lang w:val="bg-BG"/>
        </w:rPr>
      </w:pPr>
      <w:r w:rsidRPr="00E62A7A">
        <w:rPr>
          <w:szCs w:val="22"/>
          <w:lang w:val="bg-BG"/>
        </w:rPr>
        <w:t>- адрес и тел. номер на медицинската служба;</w:t>
      </w:r>
    </w:p>
    <w:p w:rsidR="00CE2EAC" w:rsidRPr="00E62A7A" w:rsidRDefault="00CE2EAC" w:rsidP="00CE2EAC">
      <w:pPr>
        <w:ind w:left="720"/>
        <w:rPr>
          <w:szCs w:val="22"/>
          <w:lang w:val="bg-BG"/>
        </w:rPr>
      </w:pPr>
      <w:r w:rsidRPr="00E62A7A">
        <w:rPr>
          <w:szCs w:val="22"/>
          <w:lang w:val="bg-BG"/>
        </w:rPr>
        <w:t>- адрес и тел. номер на спасителната служба.</w:t>
      </w:r>
    </w:p>
    <w:p w:rsidR="00CE2EAC" w:rsidRPr="00E62A7A" w:rsidRDefault="00CE2EAC" w:rsidP="00CE2EAC">
      <w:pPr>
        <w:ind w:left="720"/>
        <w:rPr>
          <w:szCs w:val="22"/>
          <w:lang w:val="bg-BG"/>
        </w:rPr>
      </w:pPr>
      <w:r w:rsidRPr="00E62A7A">
        <w:rPr>
          <w:szCs w:val="22"/>
          <w:lang w:val="bg-BG"/>
        </w:rPr>
        <w:t xml:space="preserve">б) оборудва се противопожарно табло с подръчни уреди и съоръжения, които се зачисляват на лица </w:t>
      </w:r>
      <w:r>
        <w:rPr>
          <w:szCs w:val="22"/>
          <w:lang w:val="bg-BG"/>
        </w:rPr>
        <w:t xml:space="preserve">определени със заповед за отговорници </w:t>
      </w:r>
      <w:r w:rsidRPr="00E62A7A">
        <w:rPr>
          <w:szCs w:val="22"/>
          <w:lang w:val="bg-BG"/>
        </w:rPr>
        <w:t>за ПБ. До тях се осигурява непрекъснат достъп, като на подходите към таблата се забранява складирането на материали и паркиране на машини.</w:t>
      </w:r>
      <w:r>
        <w:rPr>
          <w:szCs w:val="22"/>
          <w:lang w:val="bg-BG"/>
        </w:rPr>
        <w:t xml:space="preserve"> </w:t>
      </w:r>
      <w:r w:rsidRPr="00E62A7A">
        <w:rPr>
          <w:szCs w:val="22"/>
          <w:lang w:val="bg-BG"/>
        </w:rPr>
        <w:t>Уредите и съоръженията е забранено да се използват за производствени и други нужди.</w:t>
      </w:r>
    </w:p>
    <w:p w:rsidR="00CE2EAC" w:rsidRPr="00E62A7A" w:rsidRDefault="00CE2EAC" w:rsidP="00CE2EAC">
      <w:pPr>
        <w:rPr>
          <w:szCs w:val="22"/>
          <w:lang w:val="bg-BG"/>
        </w:rPr>
      </w:pPr>
    </w:p>
    <w:p w:rsidR="00CE2EAC" w:rsidRPr="00E62A7A" w:rsidRDefault="00CE2EAC" w:rsidP="00CE2EAC">
      <w:pPr>
        <w:rPr>
          <w:szCs w:val="22"/>
          <w:lang w:val="bg-BG"/>
        </w:rPr>
      </w:pPr>
      <w:r w:rsidRPr="00E62A7A">
        <w:rPr>
          <w:szCs w:val="22"/>
          <w:lang w:val="bg-BG"/>
        </w:rPr>
        <w:t>На основание приложение № 1 към чл.2 ПСТН към Наредба № 2-ПСТН изискванията за всеки строеж по време на изпълнението на СМР са както следват:</w:t>
      </w:r>
    </w:p>
    <w:p w:rsidR="00CE2EAC" w:rsidRPr="001442A0" w:rsidRDefault="00CE2EAC" w:rsidP="00CE2EAC">
      <w:pPr>
        <w:ind w:left="720"/>
        <w:rPr>
          <w:szCs w:val="22"/>
          <w:lang w:val="bg-BG"/>
        </w:rPr>
      </w:pPr>
      <w:r w:rsidRPr="001442A0">
        <w:rPr>
          <w:szCs w:val="22"/>
          <w:lang w:val="bg-BG"/>
        </w:rPr>
        <w:t>1.</w:t>
      </w:r>
      <w:r>
        <w:rPr>
          <w:szCs w:val="22"/>
          <w:lang w:val="bg-BG"/>
        </w:rPr>
        <w:t xml:space="preserve"> </w:t>
      </w:r>
      <w:r w:rsidRPr="001442A0">
        <w:rPr>
          <w:szCs w:val="22"/>
          <w:lang w:val="bg-BG"/>
        </w:rPr>
        <w:t>За района на строителната площадка - за всеки 500</w:t>
      </w:r>
      <w:r>
        <w:rPr>
          <w:szCs w:val="22"/>
          <w:lang w:val="bg-BG"/>
        </w:rPr>
        <w:t xml:space="preserve"> </w:t>
      </w:r>
      <w:r w:rsidRPr="001442A0">
        <w:rPr>
          <w:szCs w:val="22"/>
          <w:lang w:val="bg-BG"/>
        </w:rPr>
        <w:t>м2</w:t>
      </w:r>
    </w:p>
    <w:p w:rsidR="00CE2EAC" w:rsidRPr="001442A0" w:rsidRDefault="00CE2EAC" w:rsidP="00CE2EAC">
      <w:pPr>
        <w:ind w:left="720"/>
        <w:rPr>
          <w:szCs w:val="22"/>
          <w:lang w:val="bg-BG"/>
        </w:rPr>
      </w:pPr>
      <w:r w:rsidRPr="001442A0">
        <w:rPr>
          <w:szCs w:val="22"/>
          <w:lang w:val="bg-BG"/>
        </w:rPr>
        <w:t xml:space="preserve">- 1бр. прахов пожарогасител 6кг </w:t>
      </w:r>
    </w:p>
    <w:p w:rsidR="00CE2EAC" w:rsidRPr="001442A0" w:rsidRDefault="00CE2EAC" w:rsidP="00CE2EAC">
      <w:pPr>
        <w:ind w:left="720"/>
        <w:rPr>
          <w:szCs w:val="22"/>
          <w:lang w:val="bg-BG"/>
        </w:rPr>
      </w:pPr>
      <w:r w:rsidRPr="001442A0">
        <w:rPr>
          <w:szCs w:val="22"/>
          <w:lang w:val="bg-BG"/>
        </w:rPr>
        <w:t>- 1 водопенен пожарогасител</w:t>
      </w:r>
    </w:p>
    <w:p w:rsidR="00CE2EAC" w:rsidRPr="001442A0" w:rsidRDefault="00CE2EAC" w:rsidP="00CE2EAC">
      <w:pPr>
        <w:ind w:left="720"/>
        <w:rPr>
          <w:szCs w:val="22"/>
          <w:lang w:val="bg-BG"/>
        </w:rPr>
      </w:pPr>
      <w:r w:rsidRPr="001442A0">
        <w:rPr>
          <w:szCs w:val="22"/>
          <w:lang w:val="bg-BG"/>
        </w:rPr>
        <w:t>2.</w:t>
      </w:r>
      <w:r>
        <w:rPr>
          <w:szCs w:val="22"/>
          <w:lang w:val="bg-BG"/>
        </w:rPr>
        <w:t xml:space="preserve"> </w:t>
      </w:r>
      <w:r w:rsidRPr="001442A0">
        <w:rPr>
          <w:szCs w:val="22"/>
          <w:lang w:val="bg-BG"/>
        </w:rPr>
        <w:t>На площадките за съхранение на материалите - за всеки 500</w:t>
      </w:r>
      <w:r>
        <w:rPr>
          <w:szCs w:val="22"/>
          <w:lang w:val="bg-BG"/>
        </w:rPr>
        <w:t xml:space="preserve"> </w:t>
      </w:r>
      <w:r w:rsidRPr="001442A0">
        <w:rPr>
          <w:szCs w:val="22"/>
          <w:lang w:val="bg-BG"/>
        </w:rPr>
        <w:t>м2</w:t>
      </w:r>
    </w:p>
    <w:p w:rsidR="00CE2EAC" w:rsidRPr="001442A0" w:rsidRDefault="00CE2EAC" w:rsidP="00CE2EAC">
      <w:pPr>
        <w:ind w:left="720"/>
        <w:rPr>
          <w:szCs w:val="22"/>
          <w:lang w:val="bg-BG"/>
        </w:rPr>
      </w:pPr>
      <w:r w:rsidRPr="001442A0">
        <w:rPr>
          <w:szCs w:val="22"/>
          <w:lang w:val="bg-BG"/>
        </w:rPr>
        <w:t xml:space="preserve">- 1бр. прахов пожарогасител 6кг </w:t>
      </w:r>
    </w:p>
    <w:p w:rsidR="00CE2EAC" w:rsidRPr="001442A0" w:rsidRDefault="00CE2EAC" w:rsidP="00CE2EAC">
      <w:pPr>
        <w:ind w:left="720"/>
        <w:rPr>
          <w:szCs w:val="22"/>
          <w:lang w:val="bg-BG"/>
        </w:rPr>
      </w:pPr>
      <w:r w:rsidRPr="001442A0">
        <w:rPr>
          <w:szCs w:val="22"/>
          <w:lang w:val="bg-BG"/>
        </w:rPr>
        <w:t>- 1 водопенен пожарогасител</w:t>
      </w:r>
    </w:p>
    <w:p w:rsidR="00CE2EAC" w:rsidRPr="001442A0" w:rsidRDefault="00CE2EAC" w:rsidP="00CE2EAC">
      <w:pPr>
        <w:ind w:left="720"/>
        <w:rPr>
          <w:szCs w:val="22"/>
          <w:lang w:val="bg-BG"/>
        </w:rPr>
      </w:pPr>
      <w:r w:rsidRPr="001442A0">
        <w:rPr>
          <w:szCs w:val="22"/>
          <w:lang w:val="bg-BG"/>
        </w:rPr>
        <w:t>3.</w:t>
      </w:r>
      <w:r>
        <w:rPr>
          <w:szCs w:val="22"/>
          <w:lang w:val="bg-BG"/>
        </w:rPr>
        <w:t xml:space="preserve"> </w:t>
      </w:r>
      <w:r w:rsidRPr="001442A0">
        <w:rPr>
          <w:szCs w:val="22"/>
          <w:lang w:val="bg-BG"/>
        </w:rPr>
        <w:t>За всеки фургон и/или временни канцеларии</w:t>
      </w:r>
    </w:p>
    <w:p w:rsidR="00CE2EAC" w:rsidRPr="001442A0" w:rsidRDefault="00CE2EAC" w:rsidP="00CE2EAC">
      <w:pPr>
        <w:ind w:left="720"/>
        <w:rPr>
          <w:szCs w:val="22"/>
          <w:lang w:val="bg-BG"/>
        </w:rPr>
      </w:pPr>
      <w:r w:rsidRPr="001442A0">
        <w:rPr>
          <w:szCs w:val="22"/>
          <w:lang w:val="bg-BG"/>
        </w:rPr>
        <w:t xml:space="preserve">- 1бр. прахов пожарогасител 6кг </w:t>
      </w:r>
    </w:p>
    <w:p w:rsidR="00CE2EAC" w:rsidRPr="00E62A7A" w:rsidRDefault="00CE2EAC" w:rsidP="00CE2EAC">
      <w:pPr>
        <w:ind w:left="720"/>
        <w:rPr>
          <w:szCs w:val="22"/>
          <w:lang w:val="bg-BG"/>
        </w:rPr>
      </w:pPr>
      <w:r w:rsidRPr="001442A0">
        <w:rPr>
          <w:szCs w:val="22"/>
          <w:lang w:val="bg-BG"/>
        </w:rPr>
        <w:t>- 1 водопенен пожарогасител</w:t>
      </w:r>
    </w:p>
    <w:p w:rsidR="00CE2EAC" w:rsidRPr="00E62A7A" w:rsidRDefault="00CE2EAC" w:rsidP="00CE2EAC">
      <w:pPr>
        <w:rPr>
          <w:szCs w:val="22"/>
          <w:lang w:val="bg-BG"/>
        </w:rPr>
      </w:pPr>
      <w:r w:rsidRPr="00E62A7A">
        <w:rPr>
          <w:szCs w:val="22"/>
          <w:lang w:val="bg-BG"/>
        </w:rPr>
        <w:t>Противопожарните средства да се поставят на удобни за ползване места на строителната площадка и строежа, да се поддържат в постоянна техническа изправност и подлежат на текущ контрол за изправност, за което отговаря техническият ръководител и определените от него лица, на които е зачислено оборудването.</w:t>
      </w:r>
    </w:p>
    <w:p w:rsidR="00CE2EAC" w:rsidRPr="00E62A7A" w:rsidRDefault="00CE2EAC" w:rsidP="00CE2EAC">
      <w:pPr>
        <w:rPr>
          <w:szCs w:val="22"/>
          <w:lang w:val="bg-BG"/>
        </w:rPr>
      </w:pPr>
      <w:r w:rsidRPr="00E62A7A">
        <w:rPr>
          <w:szCs w:val="22"/>
          <w:lang w:val="bg-BG"/>
        </w:rPr>
        <w:t xml:space="preserve">  в)</w:t>
      </w:r>
      <w:r w:rsidRPr="00E62A7A">
        <w:rPr>
          <w:szCs w:val="22"/>
          <w:lang w:val="bg-BG"/>
        </w:rPr>
        <w:tab/>
        <w:t>при откриване на строителната площадка строителят трябва да</w:t>
      </w:r>
    </w:p>
    <w:p w:rsidR="00CE2EAC" w:rsidRPr="00E62A7A" w:rsidRDefault="00CE2EAC" w:rsidP="00CE2EAC">
      <w:pPr>
        <w:rPr>
          <w:szCs w:val="22"/>
          <w:lang w:val="bg-BG"/>
        </w:rPr>
      </w:pPr>
      <w:r w:rsidRPr="00E62A7A">
        <w:rPr>
          <w:szCs w:val="22"/>
          <w:lang w:val="bg-BG"/>
        </w:rPr>
        <w:t>изработи и утвърди инструкции за:</w:t>
      </w:r>
    </w:p>
    <w:p w:rsidR="00CE2EAC" w:rsidRPr="00E62A7A" w:rsidRDefault="00CE2EAC" w:rsidP="00CE2EAC">
      <w:pPr>
        <w:rPr>
          <w:szCs w:val="22"/>
          <w:lang w:val="bg-BG"/>
        </w:rPr>
      </w:pPr>
      <w:r w:rsidRPr="00E62A7A">
        <w:rPr>
          <w:szCs w:val="22"/>
          <w:lang w:val="bg-BG"/>
        </w:rPr>
        <w:t xml:space="preserve">               - безопасно извършване на огневи и други пожарни дейности; </w:t>
      </w:r>
    </w:p>
    <w:p w:rsidR="00CE2EAC" w:rsidRPr="00E62A7A" w:rsidRDefault="00CE2EAC" w:rsidP="00CE2EAC">
      <w:pPr>
        <w:rPr>
          <w:szCs w:val="22"/>
          <w:lang w:val="bg-BG"/>
        </w:rPr>
      </w:pPr>
      <w:r w:rsidRPr="00E62A7A">
        <w:rPr>
          <w:szCs w:val="22"/>
          <w:lang w:val="bg-BG"/>
        </w:rPr>
        <w:t xml:space="preserve">               - пожаробезопасно използване на електрически уреди; </w:t>
      </w:r>
    </w:p>
    <w:p w:rsidR="00CE2EAC" w:rsidRPr="00E62A7A" w:rsidRDefault="00CE2EAC" w:rsidP="00CE2EAC">
      <w:pPr>
        <w:rPr>
          <w:szCs w:val="22"/>
          <w:lang w:val="bg-BG"/>
        </w:rPr>
      </w:pPr>
      <w:r w:rsidRPr="00E62A7A">
        <w:rPr>
          <w:szCs w:val="22"/>
          <w:lang w:val="bg-BG"/>
        </w:rPr>
        <w:t xml:space="preserve">               - осигуряване на пожарна безопасност извън работно време; </w:t>
      </w:r>
    </w:p>
    <w:p w:rsidR="00CE2EAC" w:rsidRPr="00E62A7A" w:rsidRDefault="00CE2EAC" w:rsidP="00CE2EAC">
      <w:pPr>
        <w:rPr>
          <w:szCs w:val="22"/>
          <w:lang w:val="bg-BG"/>
        </w:rPr>
      </w:pPr>
      <w:r w:rsidRPr="00E62A7A">
        <w:rPr>
          <w:szCs w:val="22"/>
          <w:lang w:val="bg-BG"/>
        </w:rPr>
        <w:t xml:space="preserve">               - назначи нещатна пожарозащитна комисия.</w:t>
      </w:r>
    </w:p>
    <w:p w:rsidR="00CE2EAC" w:rsidRPr="00E62A7A" w:rsidRDefault="00CE2EAC" w:rsidP="00CE2EAC">
      <w:pPr>
        <w:rPr>
          <w:szCs w:val="22"/>
          <w:lang w:val="bg-BG"/>
        </w:rPr>
      </w:pPr>
      <w:r w:rsidRPr="00E62A7A">
        <w:rPr>
          <w:szCs w:val="22"/>
          <w:lang w:val="bg-BG"/>
        </w:rPr>
        <w:t xml:space="preserve">За осигуряване на ПБ стриктно да се спазват предписанията на чл.чл.65+75 на Наредба №2. Всички означения за ПБ да са съгласно </w:t>
      </w:r>
      <w:r w:rsidRPr="007734E9">
        <w:rPr>
          <w:szCs w:val="22"/>
          <w:lang w:val="bg-BG"/>
        </w:rPr>
        <w:t>Наредба № РД-07/8 от 20.12.2008 г. за</w:t>
      </w:r>
      <w:r>
        <w:rPr>
          <w:szCs w:val="22"/>
          <w:lang w:val="bg-BG"/>
        </w:rPr>
        <w:t xml:space="preserve"> минималните изисквания за знаци и сигнали за безопасност и/или здраве при работа.</w:t>
      </w:r>
      <w:r w:rsidRPr="00E62A7A">
        <w:rPr>
          <w:szCs w:val="22"/>
          <w:lang w:val="bg-BG"/>
        </w:rPr>
        <w:t>.</w:t>
      </w:r>
    </w:p>
    <w:p w:rsidR="00CE2EAC" w:rsidRPr="00DB51D8" w:rsidRDefault="00CE2EAC" w:rsidP="00CE2EAC">
      <w:pPr>
        <w:pStyle w:val="20"/>
      </w:pPr>
      <w:bookmarkStart w:id="33" w:name="_Toc433757874"/>
      <w:bookmarkStart w:id="34" w:name="_Toc437197126"/>
      <w:r w:rsidRPr="009E222E">
        <w:t>2.План за предотвратяване и ликвидиране на пожари и аварии</w:t>
      </w:r>
      <w:bookmarkEnd w:id="33"/>
      <w:bookmarkEnd w:id="34"/>
    </w:p>
    <w:p w:rsidR="00CE2EAC" w:rsidRPr="00757DA6" w:rsidRDefault="00CE2EAC" w:rsidP="00CE2EAC">
      <w:pPr>
        <w:pStyle w:val="Default"/>
        <w:rPr>
          <w:rFonts w:eastAsia="Times New Roman"/>
          <w:color w:val="auto"/>
          <w:sz w:val="2"/>
          <w:szCs w:val="2"/>
        </w:rPr>
      </w:pPr>
      <w:r w:rsidRPr="00757DA6">
        <w:rPr>
          <w:rFonts w:eastAsia="Times New Roman"/>
          <w:color w:val="auto"/>
          <w:sz w:val="2"/>
          <w:szCs w:val="2"/>
        </w:rPr>
        <w:t xml:space="preserve">В случай на авария строителят обявява аварийно положение и следи за изпълнението на мерките, заложени в плана за предотвратяване и ликвидиране на аварии. </w:t>
      </w:r>
    </w:p>
    <w:p w:rsidR="00CE2EAC" w:rsidRPr="00757DA6" w:rsidRDefault="00CE2EAC" w:rsidP="00CE2EAC">
      <w:pPr>
        <w:pStyle w:val="Default"/>
        <w:rPr>
          <w:rFonts w:eastAsia="Times New Roman"/>
          <w:color w:val="auto"/>
          <w:sz w:val="2"/>
          <w:szCs w:val="2"/>
        </w:rPr>
      </w:pPr>
      <w:r w:rsidRPr="00757DA6">
        <w:rPr>
          <w:rFonts w:eastAsia="Times New Roman"/>
          <w:color w:val="auto"/>
          <w:sz w:val="2"/>
          <w:szCs w:val="2"/>
        </w:rPr>
        <w:t>В случай на аварии, последствията от които могат да застрашат здравето и</w:t>
      </w:r>
      <w:r w:rsidRPr="00757DA6">
        <w:rPr>
          <w:sz w:val="2"/>
          <w:szCs w:val="2"/>
        </w:rPr>
        <w:t xml:space="preserve"> безопасността </w:t>
      </w:r>
      <w:r w:rsidRPr="00757DA6">
        <w:rPr>
          <w:rFonts w:eastAsia="Times New Roman"/>
          <w:color w:val="auto"/>
          <w:sz w:val="2"/>
          <w:szCs w:val="2"/>
        </w:rPr>
        <w:t>на лица извън строителната площадка, строителят или техническият</w:t>
      </w:r>
      <w:r w:rsidRPr="00757DA6">
        <w:rPr>
          <w:sz w:val="2"/>
          <w:szCs w:val="2"/>
        </w:rPr>
        <w:t xml:space="preserve"> ръководител </w:t>
      </w:r>
      <w:r w:rsidRPr="00757DA6">
        <w:rPr>
          <w:rFonts w:eastAsia="Times New Roman"/>
          <w:color w:val="auto"/>
          <w:sz w:val="2"/>
          <w:szCs w:val="2"/>
        </w:rPr>
        <w:t xml:space="preserve">незабавно уведомява съответната служба за гражданска защита. </w:t>
      </w:r>
    </w:p>
    <w:p w:rsidR="00CE2EAC" w:rsidRPr="00757DA6" w:rsidRDefault="00CE2EAC" w:rsidP="00CE2EAC">
      <w:pPr>
        <w:pStyle w:val="Default"/>
        <w:rPr>
          <w:rFonts w:eastAsia="Times New Roman"/>
          <w:color w:val="auto"/>
          <w:sz w:val="2"/>
          <w:szCs w:val="2"/>
        </w:rPr>
      </w:pPr>
      <w:r w:rsidRPr="00757DA6">
        <w:rPr>
          <w:rFonts w:eastAsia="Times New Roman"/>
          <w:color w:val="auto"/>
          <w:sz w:val="2"/>
          <w:szCs w:val="2"/>
        </w:rPr>
        <w:t>При подаване на сигнал за аварийно положение техническият ръководител или</w:t>
      </w:r>
      <w:r w:rsidRPr="00757DA6">
        <w:rPr>
          <w:sz w:val="2"/>
          <w:szCs w:val="2"/>
        </w:rPr>
        <w:t xml:space="preserve"> определено </w:t>
      </w:r>
      <w:r w:rsidRPr="00757DA6">
        <w:rPr>
          <w:rFonts w:eastAsia="Times New Roman"/>
          <w:color w:val="auto"/>
          <w:sz w:val="2"/>
          <w:szCs w:val="2"/>
        </w:rPr>
        <w:t xml:space="preserve">от него лице незабавно взема следните мерки: </w:t>
      </w:r>
    </w:p>
    <w:p w:rsidR="00CE2EAC" w:rsidRPr="00757DA6" w:rsidRDefault="00CE2EAC" w:rsidP="00CE2EAC">
      <w:pPr>
        <w:pStyle w:val="Default"/>
        <w:numPr>
          <w:ilvl w:val="0"/>
          <w:numId w:val="14"/>
        </w:numPr>
        <w:rPr>
          <w:rFonts w:eastAsia="Times New Roman"/>
          <w:color w:val="auto"/>
          <w:sz w:val="2"/>
          <w:szCs w:val="2"/>
        </w:rPr>
      </w:pPr>
      <w:r w:rsidRPr="00757DA6">
        <w:rPr>
          <w:rFonts w:eastAsia="Times New Roman"/>
          <w:color w:val="auto"/>
          <w:sz w:val="2"/>
          <w:szCs w:val="2"/>
        </w:rPr>
        <w:t xml:space="preserve">не възобновява работата, докато все още е налице сериозна и непосредствена опасност. </w:t>
      </w:r>
    </w:p>
    <w:p w:rsidR="00CE2EAC" w:rsidRPr="00B4438E" w:rsidRDefault="00CE2EAC" w:rsidP="00CE2EAC">
      <w:pPr>
        <w:pStyle w:val="Default"/>
        <w:ind w:firstLine="360"/>
        <w:jc w:val="both"/>
        <w:rPr>
          <w:sz w:val="22"/>
          <w:szCs w:val="22"/>
        </w:rPr>
      </w:pPr>
      <w:r w:rsidRPr="00B4438E">
        <w:rPr>
          <w:sz w:val="22"/>
          <w:szCs w:val="22"/>
        </w:rPr>
        <w:t>В случай на авария строителят обявява аварийно положение</w:t>
      </w:r>
      <w:r>
        <w:rPr>
          <w:sz w:val="22"/>
          <w:szCs w:val="22"/>
        </w:rPr>
        <w:t xml:space="preserve"> съобщава на тел. 112 за възникване на авария</w:t>
      </w:r>
      <w:r w:rsidRPr="00B4438E">
        <w:rPr>
          <w:sz w:val="22"/>
          <w:szCs w:val="22"/>
        </w:rPr>
        <w:t xml:space="preserve"> и следи за изпълнението на мерките, заложени в плана за предотвратяване и ликвидиране на аварии. </w:t>
      </w:r>
    </w:p>
    <w:p w:rsidR="00CE2EAC" w:rsidRPr="00B4438E" w:rsidRDefault="00CE2EAC" w:rsidP="00CE2EAC">
      <w:pPr>
        <w:pStyle w:val="Default"/>
        <w:ind w:firstLine="360"/>
        <w:jc w:val="both"/>
        <w:rPr>
          <w:sz w:val="22"/>
          <w:szCs w:val="22"/>
        </w:rPr>
      </w:pPr>
      <w:r w:rsidRPr="00B4438E">
        <w:rPr>
          <w:sz w:val="22"/>
          <w:szCs w:val="22"/>
        </w:rPr>
        <w:t xml:space="preserve">В случай на аварии, последствията от които могат да застрашат здравето и безопасността на лица извън строителната площадка, строителят или техническият ръководител незабавно уведомява съответната служба за гражданска защита. </w:t>
      </w:r>
    </w:p>
    <w:p w:rsidR="00CE2EAC" w:rsidRPr="00B4438E" w:rsidRDefault="00CE2EAC" w:rsidP="00CE2EAC">
      <w:pPr>
        <w:pStyle w:val="Default"/>
        <w:ind w:firstLine="360"/>
        <w:jc w:val="both"/>
        <w:rPr>
          <w:sz w:val="22"/>
          <w:szCs w:val="22"/>
        </w:rPr>
      </w:pPr>
      <w:r w:rsidRPr="00B4438E">
        <w:rPr>
          <w:sz w:val="22"/>
          <w:szCs w:val="22"/>
        </w:rPr>
        <w:lastRenderedPageBreak/>
        <w:t xml:space="preserve">При подаване на сигнал за аварийно положение техническият ръководител или определено от него лице незабавно взема следните мерки: </w:t>
      </w:r>
    </w:p>
    <w:p w:rsidR="00CE2EAC" w:rsidRPr="00B4438E" w:rsidRDefault="00CE2EAC" w:rsidP="00CE2EA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B4438E">
        <w:rPr>
          <w:sz w:val="22"/>
          <w:szCs w:val="22"/>
        </w:rPr>
        <w:t xml:space="preserve">по най-бърз и безопасен начин евакуира всички работещи; </w:t>
      </w:r>
    </w:p>
    <w:p w:rsidR="00CE2EAC" w:rsidRPr="00B4438E" w:rsidRDefault="00CE2EAC" w:rsidP="00CE2EA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B4438E">
        <w:rPr>
          <w:sz w:val="22"/>
          <w:szCs w:val="22"/>
        </w:rPr>
        <w:t xml:space="preserve">прекратява извършването на всякакви работи на мястото на аварията и в съседните застрашени участъци от съоръжението; </w:t>
      </w:r>
    </w:p>
    <w:p w:rsidR="00CE2EAC" w:rsidRPr="00B4438E" w:rsidRDefault="00CE2EAC" w:rsidP="00CE2EA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B4438E">
        <w:rPr>
          <w:sz w:val="22"/>
          <w:szCs w:val="22"/>
        </w:rPr>
        <w:t xml:space="preserve">изключва напрежението, захранващо всякакъв вид оборудване в аварийния участък; </w:t>
      </w:r>
    </w:p>
    <w:p w:rsidR="00CE2EAC" w:rsidRPr="00B4438E" w:rsidRDefault="00CE2EAC" w:rsidP="00CE2EA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B4438E">
        <w:rPr>
          <w:sz w:val="22"/>
          <w:szCs w:val="22"/>
        </w:rPr>
        <w:t xml:space="preserve">в най-кратък срок информира работещите, които са изложени или могат да бъдат изложени на сериозна или непосредствена опасност от наличните рискове, както и за действията за защитата им; </w:t>
      </w:r>
    </w:p>
    <w:p w:rsidR="00CE2EAC" w:rsidRPr="00B4438E" w:rsidRDefault="00CE2EAC" w:rsidP="00CE2EA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B4438E">
        <w:rPr>
          <w:sz w:val="22"/>
          <w:szCs w:val="22"/>
        </w:rPr>
        <w:t xml:space="preserve">предприема действия и дава нареждания за незабавно прекратяване на работата и напускане на работните места; </w:t>
      </w:r>
    </w:p>
    <w:p w:rsidR="00CE2EAC" w:rsidRPr="00B4438E" w:rsidRDefault="00CE2EAC" w:rsidP="00CE2EA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B4438E">
        <w:rPr>
          <w:sz w:val="22"/>
          <w:szCs w:val="22"/>
        </w:rPr>
        <w:t xml:space="preserve">организира ликвидиране или локализиране на пожара или аварията чрез използване на защитни и безопасни инструменти и съоръжения; </w:t>
      </w:r>
    </w:p>
    <w:p w:rsidR="00CE2EAC" w:rsidRPr="00B4438E" w:rsidRDefault="00CE2EAC" w:rsidP="00CE2EA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B4438E">
        <w:rPr>
          <w:sz w:val="22"/>
          <w:szCs w:val="22"/>
        </w:rPr>
        <w:t xml:space="preserve">разпорежда отстраняването на безопасно място на работещите, които не участват в борбата срещу пожара или аварията; </w:t>
      </w:r>
    </w:p>
    <w:p w:rsidR="00CE2EAC" w:rsidRPr="00B4438E" w:rsidRDefault="00CE2EAC" w:rsidP="00CE2EA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B4438E">
        <w:rPr>
          <w:sz w:val="22"/>
          <w:szCs w:val="22"/>
        </w:rPr>
        <w:t xml:space="preserve">при пожар спира действието на вентилацията, когато в аварийния участък има такава; </w:t>
      </w:r>
    </w:p>
    <w:p w:rsidR="00CE2EAC" w:rsidRPr="00B4438E" w:rsidRDefault="00CE2EAC" w:rsidP="00CE2EA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B4438E">
        <w:rPr>
          <w:sz w:val="22"/>
          <w:szCs w:val="22"/>
        </w:rPr>
        <w:t xml:space="preserve">поставя дежурна охрана на входовете и изходите на строителната площадка; </w:t>
      </w:r>
    </w:p>
    <w:p w:rsidR="00CE2EAC" w:rsidRPr="00B4438E" w:rsidRDefault="00CE2EAC" w:rsidP="00CE2EA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B4438E">
        <w:rPr>
          <w:sz w:val="22"/>
          <w:szCs w:val="22"/>
        </w:rPr>
        <w:t xml:space="preserve">не възобновява работата, докато все още е налице сериозна и непосредствена опасност. </w:t>
      </w:r>
    </w:p>
    <w:p w:rsidR="00CE2EAC" w:rsidRPr="00F71F9A" w:rsidRDefault="00CE2EAC" w:rsidP="00CE2EAC">
      <w:pPr>
        <w:ind w:firstLine="360"/>
        <w:rPr>
          <w:color w:val="292929"/>
          <w:szCs w:val="22"/>
        </w:rPr>
      </w:pPr>
      <w:r w:rsidRPr="00B4438E">
        <w:rPr>
          <w:color w:val="292929"/>
          <w:szCs w:val="22"/>
        </w:rPr>
        <w:t>Операциите по издирване и спасяване при авария се организират едновременно по цялата зона на мястото на намеса и продължават до откриване и извеждане на всички</w:t>
      </w:r>
      <w:r w:rsidRPr="00F71F9A">
        <w:rPr>
          <w:color w:val="292929"/>
          <w:szCs w:val="22"/>
        </w:rPr>
        <w:t xml:space="preserve">      пострадали от зоната или до изчерпване на възможностите за спасяване на оцелели и издирването на загинали. От комплекса спасителни работи най-напред се извършват тези работи, от които зависи животът на пострадалите или осигуряването на тяхната безопасност.</w:t>
      </w:r>
    </w:p>
    <w:p w:rsidR="00CE2EAC" w:rsidRPr="00DF4AC5" w:rsidRDefault="00CE2EAC" w:rsidP="00CE2EAC">
      <w:pPr>
        <w:ind w:firstLine="360"/>
        <w:rPr>
          <w:color w:val="292929"/>
          <w:szCs w:val="22"/>
        </w:rPr>
      </w:pPr>
      <w:r w:rsidRPr="00DF4AC5">
        <w:rPr>
          <w:color w:val="292929"/>
          <w:szCs w:val="22"/>
        </w:rPr>
        <w:t>Строителят отменя аварийното положение след окончателно премахване на причините за аварията, при невъзможност за нейното повторение, разпространение или разрастване, както и при условие, че са взети всички необходими мерки за пълното обезопасяване на лицата и средствата при възстановяване на работата.</w:t>
      </w:r>
    </w:p>
    <w:p w:rsidR="00CE2EAC" w:rsidRPr="007D620A" w:rsidRDefault="00CE2EAC" w:rsidP="00CE2EAC">
      <w:pPr>
        <w:rPr>
          <w:sz w:val="22"/>
          <w:szCs w:val="22"/>
          <w:highlight w:val="yellow"/>
          <w:lang w:val="bg-BG"/>
        </w:rPr>
      </w:pPr>
    </w:p>
    <w:p w:rsidR="00CE2EAC" w:rsidRPr="00947DC7" w:rsidRDefault="00CE2EAC" w:rsidP="00CE2EAC">
      <w:pPr>
        <w:pStyle w:val="1"/>
        <w:ind w:left="720"/>
      </w:pPr>
      <w:bookmarkStart w:id="35" w:name="_Toc437197127"/>
      <w:r w:rsidRPr="00947DC7">
        <w:t>ОТГОВОРНИ ДЛЪЖНОСТНИ ЛИЦА</w:t>
      </w:r>
      <w:bookmarkEnd w:id="35"/>
    </w:p>
    <w:p w:rsidR="00CE2EAC" w:rsidRDefault="00CE2EAC" w:rsidP="00CE2EAC">
      <w:pPr>
        <w:ind w:left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Такъв списък трябва да бъде изготвен от изпълнителя на строителството, след избора му.</w:t>
      </w:r>
    </w:p>
    <w:p w:rsidR="00CE2EAC" w:rsidRDefault="00CE2EAC" w:rsidP="00CE2EAC">
      <w:pPr>
        <w:ind w:left="720"/>
        <w:rPr>
          <w:sz w:val="22"/>
          <w:szCs w:val="22"/>
          <w:lang w:val="bg-BG"/>
        </w:rPr>
      </w:pPr>
      <w:r w:rsidRPr="00513859">
        <w:rPr>
          <w:sz w:val="22"/>
          <w:szCs w:val="22"/>
          <w:lang w:val="bg-BG"/>
        </w:rPr>
        <w:t>Основните лица в строителния процес, к</w:t>
      </w:r>
      <w:r>
        <w:rPr>
          <w:sz w:val="22"/>
          <w:szCs w:val="22"/>
          <w:lang w:val="bg-BG"/>
        </w:rPr>
        <w:t xml:space="preserve">оито ще отговарят по отношение на безопасността на труда са: </w:t>
      </w:r>
    </w:p>
    <w:p w:rsidR="00CE2EAC" w:rsidRDefault="00CE2EAC" w:rsidP="00CE2EAC">
      <w:pPr>
        <w:ind w:left="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</w:t>
      </w:r>
      <w:r w:rsidRPr="001C28E4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Възложител (упълномощен от него представител);</w:t>
      </w:r>
    </w:p>
    <w:p w:rsidR="00CE2EAC" w:rsidRDefault="00CE2EAC" w:rsidP="00CE2EAC">
      <w:pPr>
        <w:ind w:left="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2.Проектанти;</w:t>
      </w:r>
    </w:p>
    <w:p w:rsidR="00CE2EAC" w:rsidRDefault="00CE2EAC" w:rsidP="00CE2EAC">
      <w:pPr>
        <w:ind w:left="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3.Строител (поизпълнители);</w:t>
      </w:r>
    </w:p>
    <w:p w:rsidR="00CE2EAC" w:rsidRDefault="00CE2EAC" w:rsidP="00CE2EAC">
      <w:pPr>
        <w:ind w:left="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4.Отговорно лице по ЗБУТ за етапа на изпълнение на строежа;</w:t>
      </w:r>
    </w:p>
    <w:p w:rsidR="00CE2EAC" w:rsidRDefault="00CE2EAC" w:rsidP="00CE2EAC">
      <w:pPr>
        <w:ind w:left="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5.Отговорник по радиационна защита;</w:t>
      </w:r>
    </w:p>
    <w:p w:rsidR="00CE2EAC" w:rsidRDefault="00CE2EAC" w:rsidP="00CE2EAC">
      <w:pPr>
        <w:ind w:left="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6.Технически ръководител;</w:t>
      </w:r>
    </w:p>
    <w:p w:rsidR="00CE2EAC" w:rsidRDefault="00CE2EAC" w:rsidP="00CE2EAC">
      <w:pPr>
        <w:ind w:left="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7.Бригадири;</w:t>
      </w:r>
    </w:p>
    <w:p w:rsidR="00CE2EAC" w:rsidRDefault="00CE2EAC" w:rsidP="00CE2EAC">
      <w:pPr>
        <w:ind w:left="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8.Отговорно лице за пожарна безопасност</w:t>
      </w:r>
    </w:p>
    <w:p w:rsidR="00CE2EAC" w:rsidRDefault="00CE2EAC" w:rsidP="00CE2EAC">
      <w:pPr>
        <w:ind w:left="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9.Работници (в т. ч. самостоятелно упражняващи трудова дейност);</w:t>
      </w:r>
    </w:p>
    <w:p w:rsidR="00CE2EAC" w:rsidRDefault="00CE2EAC" w:rsidP="00CE2EAC">
      <w:pPr>
        <w:ind w:left="144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10.Доставчици.</w:t>
      </w:r>
    </w:p>
    <w:p w:rsidR="00CE2EAC" w:rsidRPr="003833BD" w:rsidRDefault="00CE2EAC" w:rsidP="00CE2EAC">
      <w:pPr>
        <w:pStyle w:val="20"/>
      </w:pPr>
      <w:bookmarkStart w:id="36" w:name="_Toc437197128"/>
      <w:r>
        <w:t>1.</w:t>
      </w:r>
      <w:r w:rsidRPr="003833BD">
        <w:t>Задължения на строителя.</w:t>
      </w:r>
      <w:bookmarkEnd w:id="36"/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>Строителят, солидарно с Възложителят носят отговорност за опазване на на живота и здравето на хората на строителната площадка. За тях Строителят осигурява оценка на риска.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lastRenderedPageBreak/>
        <w:t>Всеки строител отговаря и за частта от строителната площадка, която може да се ползва и от други работници.</w:t>
      </w:r>
    </w:p>
    <w:p w:rsidR="00CE2EAC" w:rsidRPr="00AA2411" w:rsidRDefault="00CE2EAC" w:rsidP="00CE2EAC">
      <w:pPr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Преди започване на строителните дейности се определя лице отговорно за ЗБУТ всички дейности. </w:t>
      </w:r>
      <w:r w:rsidRPr="00AA2411">
        <w:rPr>
          <w:sz w:val="22"/>
          <w:szCs w:val="22"/>
        </w:rPr>
        <w:t>По време на строителството се прави списък на отговорните лица (име, длъжност, работодател) за провеждане на контрол за местата, в които има спесифични рискове и за евакуация.</w:t>
      </w:r>
    </w:p>
    <w:p w:rsidR="00CE2EAC" w:rsidRDefault="00CE2EAC" w:rsidP="00CE2EAC">
      <w:pPr>
        <w:tabs>
          <w:tab w:val="left" w:pos="8280"/>
        </w:tabs>
        <w:ind w:firstLine="540"/>
        <w:rPr>
          <w:b/>
          <w:i/>
          <w:sz w:val="22"/>
          <w:szCs w:val="22"/>
        </w:rPr>
      </w:pPr>
    </w:p>
    <w:p w:rsidR="00CE2EAC" w:rsidRDefault="00CE2EAC" w:rsidP="00CE2EAC">
      <w:pPr>
        <w:tabs>
          <w:tab w:val="left" w:pos="8280"/>
        </w:tabs>
        <w:ind w:firstLine="540"/>
        <w:rPr>
          <w:b/>
          <w:i/>
          <w:sz w:val="22"/>
          <w:szCs w:val="22"/>
        </w:rPr>
      </w:pPr>
      <w:r w:rsidRPr="00AA2411">
        <w:rPr>
          <w:b/>
          <w:i/>
          <w:sz w:val="22"/>
          <w:szCs w:val="22"/>
        </w:rPr>
        <w:t>Задължителни инструкции и инструктажи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 xml:space="preserve">Изпълнителят трябва да осигури написани инструкции и провежда инструктаж на работниците и персонала по следните инструкции:  </w:t>
      </w:r>
    </w:p>
    <w:p w:rsidR="00CE2EAC" w:rsidRPr="00AA2411" w:rsidRDefault="00CE2EAC" w:rsidP="00CE2EAC">
      <w:pPr>
        <w:rPr>
          <w:bCs/>
          <w:iCs/>
          <w:sz w:val="22"/>
          <w:szCs w:val="22"/>
        </w:rPr>
      </w:pPr>
      <w:r w:rsidRPr="00AA2411">
        <w:rPr>
          <w:bCs/>
          <w:iCs/>
          <w:sz w:val="22"/>
          <w:szCs w:val="22"/>
        </w:rPr>
        <w:t>-  за общите изисквания при извършване на СМР;</w:t>
      </w:r>
    </w:p>
    <w:p w:rsidR="00CE2EAC" w:rsidRPr="00AA2411" w:rsidRDefault="00CE2EAC" w:rsidP="00CE2EAC">
      <w:pPr>
        <w:rPr>
          <w:bCs/>
          <w:iCs/>
          <w:sz w:val="22"/>
          <w:szCs w:val="22"/>
        </w:rPr>
      </w:pPr>
      <w:r w:rsidRPr="00AA2411">
        <w:rPr>
          <w:bCs/>
          <w:iCs/>
          <w:sz w:val="22"/>
          <w:szCs w:val="22"/>
        </w:rPr>
        <w:t xml:space="preserve">- за безопасна работа при складирането и съхранението на строителните материали, детайлите и конструкциите; </w:t>
      </w:r>
    </w:p>
    <w:p w:rsidR="00CE2EAC" w:rsidRPr="00AA2411" w:rsidRDefault="00CE2EAC" w:rsidP="00CE2EAC">
      <w:pPr>
        <w:rPr>
          <w:bCs/>
          <w:iCs/>
          <w:sz w:val="22"/>
          <w:szCs w:val="22"/>
        </w:rPr>
      </w:pPr>
      <w:r w:rsidRPr="00AA2411">
        <w:rPr>
          <w:bCs/>
          <w:iCs/>
          <w:sz w:val="22"/>
          <w:szCs w:val="22"/>
        </w:rPr>
        <w:t>-</w:t>
      </w:r>
      <w:r>
        <w:rPr>
          <w:bCs/>
          <w:iCs/>
          <w:sz w:val="22"/>
          <w:szCs w:val="22"/>
          <w:lang w:val="bg-BG"/>
        </w:rPr>
        <w:t xml:space="preserve"> </w:t>
      </w:r>
      <w:r w:rsidRPr="00AA2411">
        <w:rPr>
          <w:bCs/>
          <w:iCs/>
          <w:sz w:val="22"/>
          <w:szCs w:val="22"/>
        </w:rPr>
        <w:t xml:space="preserve">за безопасна работа при подготовката и поддържането на територията на строителната площадка;  </w:t>
      </w:r>
    </w:p>
    <w:p w:rsidR="00CE2EAC" w:rsidRPr="00AA2411" w:rsidRDefault="00CE2EAC" w:rsidP="00CE2EAC">
      <w:pPr>
        <w:rPr>
          <w:bCs/>
          <w:iCs/>
          <w:sz w:val="22"/>
          <w:szCs w:val="22"/>
        </w:rPr>
      </w:pPr>
      <w:r w:rsidRPr="00AA2411">
        <w:rPr>
          <w:bCs/>
          <w:iCs/>
          <w:sz w:val="22"/>
          <w:szCs w:val="22"/>
        </w:rPr>
        <w:t xml:space="preserve">- </w:t>
      </w:r>
      <w:r>
        <w:rPr>
          <w:bCs/>
          <w:iCs/>
          <w:sz w:val="22"/>
          <w:szCs w:val="22"/>
          <w:lang w:val="bg-BG"/>
        </w:rPr>
        <w:t>за</w:t>
      </w:r>
      <w:r w:rsidRPr="00AA2411">
        <w:rPr>
          <w:bCs/>
          <w:iCs/>
          <w:sz w:val="22"/>
          <w:szCs w:val="22"/>
        </w:rPr>
        <w:t xml:space="preserve"> техника на безопасността по отношение на  организацията на работните места;  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>- за безопасна работа с компресори;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>- за безопасна работа с дизелагрегати;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>- за поддържане на санитарно-хигиенното състояние на обекта;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 xml:space="preserve">- за лични предпазни средства и </w:t>
      </w:r>
      <w:r>
        <w:rPr>
          <w:sz w:val="22"/>
          <w:szCs w:val="22"/>
        </w:rPr>
        <w:t>средства за индивидуална защита.</w:t>
      </w:r>
      <w:r w:rsidRPr="00AA2411">
        <w:rPr>
          <w:sz w:val="22"/>
          <w:szCs w:val="22"/>
        </w:rPr>
        <w:t xml:space="preserve"> </w:t>
      </w:r>
    </w:p>
    <w:p w:rsidR="00CE2EAC" w:rsidRPr="00AA2411" w:rsidRDefault="00CE2EAC" w:rsidP="00CE2EAC">
      <w:pPr>
        <w:rPr>
          <w:b/>
          <w:bCs/>
          <w:i/>
          <w:iCs/>
          <w:sz w:val="22"/>
          <w:szCs w:val="22"/>
        </w:rPr>
      </w:pPr>
    </w:p>
    <w:p w:rsidR="00CE2EAC" w:rsidRPr="00AA2411" w:rsidRDefault="00CE2EAC" w:rsidP="00CE2EAC">
      <w:pPr>
        <w:pStyle w:val="20"/>
        <w:rPr>
          <w:sz w:val="22"/>
          <w:szCs w:val="22"/>
        </w:rPr>
      </w:pPr>
      <w:bookmarkStart w:id="37" w:name="_Toc437197129"/>
      <w:r w:rsidRPr="00AA2411">
        <w:rPr>
          <w:sz w:val="22"/>
          <w:szCs w:val="22"/>
          <w:lang w:val="bg-BG"/>
        </w:rPr>
        <w:t>2.</w:t>
      </w:r>
      <w:r>
        <w:rPr>
          <w:sz w:val="22"/>
          <w:szCs w:val="22"/>
          <w:lang w:val="bg-BG"/>
        </w:rPr>
        <w:t xml:space="preserve"> Отговорно лице</w:t>
      </w:r>
      <w:r w:rsidRPr="00AA2411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по ЗБУТ</w:t>
      </w:r>
      <w:r w:rsidRPr="00AA2411">
        <w:rPr>
          <w:sz w:val="22"/>
          <w:szCs w:val="22"/>
        </w:rPr>
        <w:t>- за етапа на изпълнение на строежа,</w:t>
      </w:r>
      <w:bookmarkEnd w:id="37"/>
      <w:r w:rsidRPr="00AA2411">
        <w:rPr>
          <w:sz w:val="22"/>
          <w:szCs w:val="22"/>
        </w:rPr>
        <w:t xml:space="preserve"> </w:t>
      </w:r>
    </w:p>
    <w:p w:rsidR="00CE2EAC" w:rsidRPr="00AA2411" w:rsidRDefault="00CE2EAC" w:rsidP="00CE2EAC">
      <w:pPr>
        <w:rPr>
          <w:iCs/>
          <w:sz w:val="22"/>
          <w:szCs w:val="22"/>
        </w:rPr>
      </w:pPr>
      <w:r>
        <w:rPr>
          <w:iCs/>
          <w:sz w:val="22"/>
          <w:szCs w:val="22"/>
          <w:lang w:val="bg-BG"/>
        </w:rPr>
        <w:t>Отговорно лице по ЗБУТ</w:t>
      </w:r>
      <w:r w:rsidRPr="00AA2411">
        <w:rPr>
          <w:iCs/>
          <w:sz w:val="22"/>
          <w:szCs w:val="22"/>
        </w:rPr>
        <w:t xml:space="preserve"> изпълнява следните задачи: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>1.  Да координира работата на изпълнителите (строителите) при наличие на подизпълнители за осигуряване на превантивност в дейността по безопасност и здраве при работа при: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ab/>
        <w:t>а) Да взема на технически и/или организационни решения за едновременно или последователно извършване на етапите и видовете строителни и монтажни работи.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ab/>
        <w:t>б) Да оценява на необходимата продължителност за извършване на етапите и видовете строителни и монтажни работи.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ab/>
        <w:t>2.  Да координира работата на изпълнителите (строителите) за осъществяване на плана за осигуряване на безопасност и опазване здравето на работещите и за изпълняване на задълженията им по отношение на: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ab/>
        <w:t>а) подръжката на  ред и чистота на строителната площадка, включително обекта на техническа ликвидация или консервация;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ab/>
        <w:t>б) избора на местоположение на работните места при спазване на условията за достъп до тях и определяне на транспортни пътища.</w:t>
      </w:r>
    </w:p>
    <w:p w:rsidR="00CE2EAC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ab/>
        <w:t>3. Да актуализира плана за осигуряване на безопасност и опазване здравето на работещите и информацията по чл. 10г, т. 3 при отчитане на настъпилите изменения с напредването на строителните и монтажните работи; актуализацията на информацията по чл. 10</w:t>
      </w:r>
      <w:r>
        <w:rPr>
          <w:sz w:val="22"/>
          <w:szCs w:val="22"/>
          <w:lang w:val="bg-BG"/>
        </w:rPr>
        <w:t xml:space="preserve"> </w:t>
      </w:r>
      <w:r w:rsidRPr="00AA2411">
        <w:rPr>
          <w:sz w:val="22"/>
          <w:szCs w:val="22"/>
        </w:rPr>
        <w:t>г, т. 3 се в</w:t>
      </w:r>
      <w:r>
        <w:rPr>
          <w:sz w:val="22"/>
          <w:szCs w:val="22"/>
        </w:rPr>
        <w:t>писва в дневника на строежа.</w:t>
      </w:r>
      <w:r w:rsidRPr="00AA2411">
        <w:rPr>
          <w:sz w:val="22"/>
          <w:szCs w:val="22"/>
        </w:rPr>
        <w:tab/>
      </w:r>
    </w:p>
    <w:p w:rsidR="00CE2EAC" w:rsidRPr="004728D0" w:rsidRDefault="00CE2EAC" w:rsidP="00CE2EAC">
      <w:pPr>
        <w:pStyle w:val="20"/>
      </w:pPr>
      <w:bookmarkStart w:id="38" w:name="_Toc437197130"/>
      <w:r>
        <w:rPr>
          <w:lang w:val="bg-BG"/>
        </w:rPr>
        <w:t>3.</w:t>
      </w:r>
      <w:r>
        <w:t>Задължения на  техническия</w:t>
      </w:r>
      <w:r w:rsidRPr="004728D0">
        <w:t xml:space="preserve">  персонал  на обекта  и работниците</w:t>
      </w:r>
      <w:bookmarkEnd w:id="38"/>
      <w:r w:rsidRPr="004728D0">
        <w:t xml:space="preserve"> 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>1. Да се явяват на работа в състояние, което позволява да изпълняват възложените им задачи;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>2. Да спазват трудовата дисциплина, установения ред и изискванията на нормативните актове по безопасността, хигиената на труда и противопожарната охрана;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lastRenderedPageBreak/>
        <w:t>3. Да се грижат за собствената си безопасност и безопасността на лицата, които могат да пострадат от техните действия или бездействие;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>4. Да се убедят преди започване на работа в безопасното състояние на работното място и работното оборудване, което използват или обслужват;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>5. Да работят само с изправни машини, съоръжения, уредби, апарати и инструменти и при констатиране на неизправност да сигнализират прекия си ръководител;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>6. Да изпълняват работи, за които имат необходимата правоспособност и са инструктирани;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>7. Да използват по предназначение определените им специални работни облекла и лични защитни средства;</w:t>
      </w:r>
    </w:p>
    <w:p w:rsidR="00CE2EAC" w:rsidRPr="00AA2411" w:rsidRDefault="00CE2EAC" w:rsidP="00CE2EAC">
      <w:pPr>
        <w:rPr>
          <w:sz w:val="22"/>
          <w:szCs w:val="22"/>
        </w:rPr>
      </w:pPr>
      <w:r w:rsidRPr="00AA2411">
        <w:rPr>
          <w:sz w:val="22"/>
          <w:szCs w:val="22"/>
        </w:rPr>
        <w:t>8. Да ползват инструментите, машините, апаратите и съоръженията само за операции, за които те са предназначение;</w:t>
      </w:r>
    </w:p>
    <w:p w:rsidR="00CE2EAC" w:rsidRPr="00947DC7" w:rsidRDefault="00CE2EAC" w:rsidP="00CE2EAC">
      <w:pPr>
        <w:pStyle w:val="1"/>
        <w:ind w:left="720"/>
      </w:pPr>
      <w:bookmarkStart w:id="39" w:name="_Toc437197131"/>
      <w:r w:rsidRPr="00947DC7">
        <w:t>ЕВАКУАЦИОННИ ПЪТИЩА</w:t>
      </w:r>
      <w:bookmarkEnd w:id="39"/>
    </w:p>
    <w:p w:rsidR="00CE2EAC" w:rsidRPr="001C28E4" w:rsidRDefault="00CE2EAC" w:rsidP="00CE2EAC">
      <w:pPr>
        <w:rPr>
          <w:sz w:val="22"/>
          <w:szCs w:val="22"/>
          <w:lang w:val="bg-BG"/>
        </w:rPr>
      </w:pPr>
      <w:r w:rsidRPr="001C28E4">
        <w:rPr>
          <w:sz w:val="22"/>
          <w:szCs w:val="22"/>
          <w:lang w:val="bg-BG"/>
        </w:rPr>
        <w:t>За евакуация се използват временните пътища за достъп до строителната площадка.</w:t>
      </w:r>
    </w:p>
    <w:p w:rsidR="00CE2EAC" w:rsidRPr="003C5327" w:rsidRDefault="00CE2EAC" w:rsidP="00CE2EAC">
      <w:pPr>
        <w:pStyle w:val="1"/>
        <w:ind w:left="720"/>
      </w:pPr>
      <w:bookmarkStart w:id="40" w:name="_Toc437197132"/>
      <w:r w:rsidRPr="003C5327">
        <w:t>МЕСТА НА СЪСРЕДОТОЧЕНА РАБОТА</w:t>
      </w:r>
      <w:bookmarkEnd w:id="40"/>
    </w:p>
    <w:p w:rsidR="00CE2EAC" w:rsidRPr="003175B6" w:rsidRDefault="00CE2EAC" w:rsidP="00CE2EAC">
      <w:pPr>
        <w:rPr>
          <w:sz w:val="22"/>
          <w:szCs w:val="22"/>
          <w:lang w:val="bg-BG"/>
        </w:rPr>
      </w:pPr>
      <w:r w:rsidRPr="003175B6">
        <w:rPr>
          <w:sz w:val="22"/>
          <w:szCs w:val="22"/>
          <w:lang w:val="bg-BG"/>
        </w:rPr>
        <w:t xml:space="preserve">Местата не са </w:t>
      </w:r>
      <w:r>
        <w:rPr>
          <w:sz w:val="22"/>
          <w:szCs w:val="22"/>
          <w:lang w:val="bg-BG"/>
        </w:rPr>
        <w:t>определени</w:t>
      </w:r>
      <w:r w:rsidRPr="003175B6">
        <w:rPr>
          <w:sz w:val="22"/>
          <w:szCs w:val="22"/>
          <w:lang w:val="bg-BG"/>
        </w:rPr>
        <w:t xml:space="preserve">, защото са мобилни. Определят се в съответствие със застъпванията в календарния график и графиците на отделните специализирани бригади. </w:t>
      </w:r>
    </w:p>
    <w:p w:rsidR="00CE2EAC" w:rsidRPr="00947DC7" w:rsidRDefault="00CE2EAC" w:rsidP="00CE2EAC">
      <w:pPr>
        <w:pStyle w:val="1"/>
        <w:ind w:left="720"/>
      </w:pPr>
      <w:bookmarkStart w:id="41" w:name="_Toc437197133"/>
      <w:r w:rsidRPr="00947DC7">
        <w:t>МЕСТА СЪС СПЕЦИФИЧНИ РИСКОВЕ</w:t>
      </w:r>
      <w:bookmarkEnd w:id="41"/>
    </w:p>
    <w:p w:rsidR="00CE2EAC" w:rsidRPr="003175B6" w:rsidRDefault="00CE2EAC" w:rsidP="00CE2EAC">
      <w:pPr>
        <w:rPr>
          <w:sz w:val="22"/>
          <w:szCs w:val="22"/>
          <w:lang w:val="bg-BG"/>
        </w:rPr>
      </w:pPr>
      <w:r w:rsidRPr="003175B6">
        <w:rPr>
          <w:sz w:val="22"/>
          <w:szCs w:val="22"/>
          <w:lang w:val="bg-BG"/>
        </w:rPr>
        <w:t>Площта на цялата строителна площадка се определя като място със специфичен риск.</w:t>
      </w:r>
    </w:p>
    <w:p w:rsidR="00CE2EAC" w:rsidRPr="00947DC7" w:rsidRDefault="00CE2EAC" w:rsidP="00CE2EAC">
      <w:pPr>
        <w:pStyle w:val="1"/>
        <w:ind w:left="720"/>
      </w:pPr>
      <w:bookmarkStart w:id="42" w:name="_Toc437197134"/>
      <w:r w:rsidRPr="00947DC7">
        <w:t>СКЛАДИРАНЕ СТРОИТЕЛНИ МАТЕРИАЛИ И ОТПАДЪЦИ</w:t>
      </w:r>
      <w:bookmarkEnd w:id="42"/>
    </w:p>
    <w:p w:rsidR="00CE2EAC" w:rsidRPr="007E0F08" w:rsidRDefault="00CE2EAC" w:rsidP="00CE2EAC">
      <w:pPr>
        <w:rPr>
          <w:sz w:val="22"/>
          <w:szCs w:val="22"/>
          <w:lang w:val="bg-BG"/>
        </w:rPr>
      </w:pPr>
      <w:r w:rsidRPr="007E0F08">
        <w:rPr>
          <w:sz w:val="22"/>
          <w:szCs w:val="22"/>
          <w:lang w:val="bg-BG"/>
        </w:rPr>
        <w:t>Арматурно стопанство на обекта не се предвижда</w:t>
      </w:r>
      <w:r>
        <w:rPr>
          <w:sz w:val="22"/>
          <w:szCs w:val="22"/>
          <w:lang w:val="bg-BG"/>
        </w:rPr>
        <w:t xml:space="preserve"> – арматурните работи са относително малко.</w:t>
      </w:r>
      <w:r w:rsidRPr="007E0F08">
        <w:rPr>
          <w:sz w:val="22"/>
          <w:szCs w:val="22"/>
          <w:lang w:val="bg-BG"/>
        </w:rPr>
        <w:t xml:space="preserve"> Необход</w:t>
      </w:r>
      <w:r>
        <w:rPr>
          <w:sz w:val="22"/>
          <w:szCs w:val="22"/>
          <w:lang w:val="bg-BG"/>
        </w:rPr>
        <w:t>имата армировка ще се доставя на площадката на определено от техническоя ръководител място и заготовката на армировката се изготвяна него.</w:t>
      </w:r>
      <w:r w:rsidRPr="007E0F08">
        <w:rPr>
          <w:sz w:val="22"/>
          <w:szCs w:val="22"/>
          <w:lang w:val="bg-BG"/>
        </w:rPr>
        <w:t xml:space="preserve"> Бетонов вьзел на обекта не се предвижда. Необходимите бетон и разтвори ще се доставят в готов вид.</w:t>
      </w:r>
    </w:p>
    <w:p w:rsidR="00CE2EAC" w:rsidRPr="007E0F08" w:rsidRDefault="00CE2EAC" w:rsidP="00CE2EAC">
      <w:pPr>
        <w:rPr>
          <w:sz w:val="22"/>
          <w:szCs w:val="22"/>
          <w:lang w:val="bg-BG"/>
        </w:rPr>
      </w:pPr>
      <w:r w:rsidRPr="007E0F08">
        <w:rPr>
          <w:sz w:val="22"/>
          <w:szCs w:val="22"/>
          <w:lang w:val="bg-BG"/>
        </w:rPr>
        <w:t>За складиране на строителни материали на обекта се оформят необходимия брой складове.</w:t>
      </w:r>
    </w:p>
    <w:p w:rsidR="00CE2EAC" w:rsidRPr="007E0F08" w:rsidRDefault="00CE2EAC" w:rsidP="00CE2EAC">
      <w:pPr>
        <w:rPr>
          <w:sz w:val="22"/>
          <w:szCs w:val="22"/>
          <w:lang w:val="bg-BG"/>
        </w:rPr>
      </w:pPr>
      <w:r w:rsidRPr="007E0F08">
        <w:rPr>
          <w:sz w:val="22"/>
          <w:szCs w:val="22"/>
          <w:lang w:val="bg-BG"/>
        </w:rPr>
        <w:t>Строителните отпадъци се складират в контейнери и периодично се извозват с контейнеровози</w:t>
      </w:r>
      <w:r>
        <w:rPr>
          <w:sz w:val="22"/>
          <w:szCs w:val="22"/>
          <w:lang w:val="bg-BG"/>
        </w:rPr>
        <w:t xml:space="preserve">. </w:t>
      </w:r>
      <w:r w:rsidRPr="007E0F08">
        <w:rPr>
          <w:sz w:val="22"/>
          <w:szCs w:val="22"/>
          <w:lang w:val="bg-BG"/>
        </w:rPr>
        <w:t xml:space="preserve"> </w:t>
      </w:r>
    </w:p>
    <w:p w:rsidR="00CE2EAC" w:rsidRPr="00947DC7" w:rsidRDefault="00CE2EAC" w:rsidP="00CE2EAC">
      <w:pPr>
        <w:pStyle w:val="1"/>
        <w:ind w:left="720"/>
      </w:pPr>
      <w:bookmarkStart w:id="43" w:name="_Toc437197135"/>
      <w:r w:rsidRPr="00947DC7">
        <w:t>САНИТАРНО- БИТОВИ ПОМЕЩЕНИЯ</w:t>
      </w:r>
      <w:bookmarkEnd w:id="43"/>
    </w:p>
    <w:p w:rsidR="00CE2EAC" w:rsidRPr="007E0F08" w:rsidRDefault="00CE2EAC" w:rsidP="00CE2EAC">
      <w:pPr>
        <w:rPr>
          <w:sz w:val="22"/>
          <w:szCs w:val="22"/>
          <w:lang w:val="bg-BG"/>
        </w:rPr>
      </w:pPr>
      <w:r w:rsidRPr="007E0F08">
        <w:rPr>
          <w:sz w:val="22"/>
          <w:szCs w:val="22"/>
          <w:lang w:val="bg-BG"/>
        </w:rPr>
        <w:t>На обекта се доставя фургон - контейнер за техническото ръководство на обекта, координатора по БЗ, контролни органи и съблекални за работници. Доставят се и временни химични тоалетни, организират се и умивални с течаща вода</w:t>
      </w:r>
      <w:r>
        <w:rPr>
          <w:sz w:val="22"/>
          <w:szCs w:val="22"/>
          <w:lang w:val="bg-BG"/>
        </w:rPr>
        <w:t>.</w:t>
      </w:r>
      <w:r w:rsidRPr="007E0F08">
        <w:rPr>
          <w:sz w:val="22"/>
          <w:szCs w:val="22"/>
          <w:lang w:val="bg-BG"/>
        </w:rPr>
        <w:t xml:space="preserve"> </w:t>
      </w:r>
    </w:p>
    <w:p w:rsidR="00CE2EAC" w:rsidRPr="00947DC7" w:rsidRDefault="00CE2EAC" w:rsidP="00CE2EAC">
      <w:pPr>
        <w:pStyle w:val="1"/>
        <w:ind w:left="720"/>
      </w:pPr>
      <w:bookmarkStart w:id="44" w:name="_Toc437197136"/>
      <w:r w:rsidRPr="00947DC7">
        <w:t>ЗАХРАНВАНЕ С ЕЛ. ТОК, ВОДА</w:t>
      </w:r>
      <w:bookmarkEnd w:id="44"/>
    </w:p>
    <w:p w:rsidR="00CE2EAC" w:rsidRPr="007E0F08" w:rsidRDefault="00CE2EAC" w:rsidP="00CE2EAC">
      <w:pPr>
        <w:rPr>
          <w:sz w:val="22"/>
          <w:szCs w:val="22"/>
          <w:lang w:val="bg-BG"/>
        </w:rPr>
      </w:pPr>
      <w:r w:rsidRPr="007E0F08">
        <w:rPr>
          <w:sz w:val="22"/>
          <w:szCs w:val="22"/>
          <w:lang w:val="bg-BG"/>
        </w:rPr>
        <w:t>Захранването на строителната площадка с ел. енергия ще се уреди от Възложителя и ще се осъществи от съществуващата в района ел.</w:t>
      </w:r>
      <w:r>
        <w:rPr>
          <w:sz w:val="22"/>
          <w:szCs w:val="22"/>
          <w:lang w:val="bg-BG"/>
        </w:rPr>
        <w:t xml:space="preserve"> мрежа</w:t>
      </w:r>
      <w:r w:rsidRPr="007E0F08">
        <w:rPr>
          <w:sz w:val="22"/>
          <w:szCs w:val="22"/>
          <w:lang w:val="bg-BG"/>
        </w:rPr>
        <w:t xml:space="preserve"> с разрешение на съответните органи, чрез монтирано на обекта Ел. табло (касета) и</w:t>
      </w:r>
      <w:r>
        <w:rPr>
          <w:sz w:val="22"/>
          <w:szCs w:val="22"/>
          <w:lang w:val="bg-BG"/>
        </w:rPr>
        <w:t>/или</w:t>
      </w:r>
      <w:r w:rsidRPr="007E0F08">
        <w:rPr>
          <w:sz w:val="22"/>
          <w:szCs w:val="22"/>
          <w:lang w:val="bg-BG"/>
        </w:rPr>
        <w:t xml:space="preserve"> от дизелови генератори. Вода се доставя с цистерни</w:t>
      </w:r>
      <w:r>
        <w:rPr>
          <w:sz w:val="22"/>
          <w:szCs w:val="22"/>
          <w:lang w:val="bg-BG"/>
        </w:rPr>
        <w:t xml:space="preserve">. </w:t>
      </w:r>
      <w:r w:rsidRPr="007E0F08">
        <w:rPr>
          <w:sz w:val="22"/>
          <w:szCs w:val="22"/>
          <w:lang w:val="bg-BG"/>
        </w:rPr>
        <w:t xml:space="preserve"> </w:t>
      </w:r>
    </w:p>
    <w:p w:rsidR="00CE2EAC" w:rsidRPr="00947DC7" w:rsidRDefault="00CE2EAC" w:rsidP="00CE2EAC">
      <w:pPr>
        <w:pStyle w:val="1"/>
        <w:ind w:left="720"/>
      </w:pPr>
      <w:bookmarkStart w:id="45" w:name="_Toc437197137"/>
      <w:r w:rsidRPr="00947DC7">
        <w:t xml:space="preserve">ГРАФИК </w:t>
      </w:r>
      <w:r>
        <w:rPr>
          <w:lang w:val="bg-BG"/>
        </w:rPr>
        <w:t xml:space="preserve"> </w:t>
      </w:r>
      <w:r w:rsidRPr="00947DC7">
        <w:t xml:space="preserve"> НА</w:t>
      </w:r>
      <w:r>
        <w:rPr>
          <w:lang w:val="bg-BG"/>
        </w:rPr>
        <w:t xml:space="preserve"> </w:t>
      </w:r>
      <w:r w:rsidRPr="00947DC7">
        <w:t xml:space="preserve">  РАБОТА   НА  ВРЕМЕННОТО   ИЗКУСТВЕНО</w:t>
      </w:r>
      <w:r w:rsidRPr="002E4503">
        <w:t xml:space="preserve"> </w:t>
      </w:r>
      <w:r w:rsidRPr="00947DC7">
        <w:t>ОСВЕТЛЕНИЕ</w:t>
      </w:r>
      <w:bookmarkEnd w:id="45"/>
    </w:p>
    <w:p w:rsidR="00CE2EAC" w:rsidRPr="007E0F08" w:rsidRDefault="00CE2EAC" w:rsidP="00CE2EAC">
      <w:pPr>
        <w:rPr>
          <w:sz w:val="22"/>
          <w:szCs w:val="22"/>
          <w:lang w:val="bg-BG"/>
        </w:rPr>
      </w:pPr>
      <w:r w:rsidRPr="007E0F08">
        <w:rPr>
          <w:sz w:val="22"/>
          <w:szCs w:val="22"/>
          <w:lang w:val="bg-BG"/>
        </w:rPr>
        <w:t>На обекта не се предвижда работа през тъмната част от денонощието, но при необходимост, координаторът по безопасност и здраве за етапа на строителството да предвиди подходящо осветление и необходимите съоръжения и инструкции за безопасни условия на труд.</w:t>
      </w:r>
    </w:p>
    <w:p w:rsidR="00CE2EAC" w:rsidRPr="003C5327" w:rsidRDefault="00CE2EAC" w:rsidP="00CE2EAC">
      <w:pPr>
        <w:pStyle w:val="1"/>
        <w:ind w:left="720"/>
      </w:pPr>
      <w:bookmarkStart w:id="46" w:name="_Toc437197138"/>
      <w:r w:rsidRPr="003C5327">
        <w:lastRenderedPageBreak/>
        <w:t>СХЕМА И ВИД НА СИГНАЛИЗАЦИЯТА ЗА БЕДСТВИЕ, АВАРИЯ, ПОЖАР ИЛИ ЗЛОПОЛУКА, С ОПРЕДЕЛЕНО МЯСТО ЗА ОКАЗВАНЕ НА ПЪРВА ПОМОЩ</w:t>
      </w:r>
      <w:bookmarkEnd w:id="46"/>
    </w:p>
    <w:p w:rsidR="00CE2EAC" w:rsidRPr="001C5E5D" w:rsidRDefault="00CE2EAC" w:rsidP="00CE2EAC">
      <w:pPr>
        <w:rPr>
          <w:lang w:val="bg-BG"/>
        </w:rPr>
      </w:pPr>
      <w:r>
        <w:rPr>
          <w:lang w:val="bg-BG"/>
        </w:rPr>
        <w:t>В случай на взрив, злополука, пожар или</w:t>
      </w:r>
      <w:r w:rsidRPr="001C5E5D">
        <w:rPr>
          <w:lang w:val="bg-BG"/>
        </w:rPr>
        <w:t xml:space="preserve"> авария на строителната площадка, строежа, работен участък или работно място се оказва </w:t>
      </w:r>
      <w:r w:rsidRPr="00324CEF">
        <w:rPr>
          <w:b/>
          <w:lang w:val="bg-BG"/>
        </w:rPr>
        <w:t>първа долекарска помощ</w:t>
      </w:r>
      <w:r w:rsidRPr="001C5E5D">
        <w:rPr>
          <w:lang w:val="bg-BG"/>
        </w:rPr>
        <w:t xml:space="preserve"> от работници или служители, намиращи се най-близко до пострадалия</w:t>
      </w:r>
      <w:r>
        <w:rPr>
          <w:lang w:val="bg-BG"/>
        </w:rPr>
        <w:t xml:space="preserve"> и се организира ограничаването и ликвидирането им.</w:t>
      </w:r>
    </w:p>
    <w:p w:rsidR="00CE2EAC" w:rsidRPr="007E0F08" w:rsidRDefault="00CE2EAC" w:rsidP="00CE2EAC">
      <w:pPr>
        <w:rPr>
          <w:sz w:val="22"/>
          <w:szCs w:val="22"/>
          <w:lang w:val="bg-BG"/>
        </w:rPr>
      </w:pPr>
      <w:r w:rsidRPr="007E0F08">
        <w:rPr>
          <w:sz w:val="22"/>
          <w:szCs w:val="22"/>
          <w:lang w:val="bg-BG"/>
        </w:rPr>
        <w:t>В</w:t>
      </w:r>
      <w:r>
        <w:rPr>
          <w:sz w:val="22"/>
          <w:szCs w:val="22"/>
          <w:lang w:val="bg-BG"/>
        </w:rPr>
        <w:t xml:space="preserve">  определения и сигнализиран фургон/друго мобилно стредство</w:t>
      </w:r>
      <w:r w:rsidRPr="007E0F08">
        <w:rPr>
          <w:sz w:val="22"/>
          <w:szCs w:val="22"/>
          <w:lang w:val="bg-BG"/>
        </w:rPr>
        <w:t xml:space="preserve">  се оборудва място за оказване на първа помощ, а също така да се оборудва и обектова аптечка с необходимите медицински средства.</w:t>
      </w:r>
    </w:p>
    <w:p w:rsidR="00CE2EAC" w:rsidRPr="003C5327" w:rsidRDefault="00CE2EAC" w:rsidP="00CE2EAC">
      <w:pPr>
        <w:pStyle w:val="1"/>
        <w:ind w:left="720"/>
      </w:pPr>
      <w:bookmarkStart w:id="47" w:name="_Toc437197139"/>
      <w:r w:rsidRPr="003C5327">
        <w:t>НОРМАТИВНА УРЕДБА</w:t>
      </w:r>
      <w:bookmarkEnd w:id="47"/>
    </w:p>
    <w:p w:rsidR="00CE2EAC" w:rsidRPr="007969B2" w:rsidRDefault="00CE2EAC" w:rsidP="00CE2EAC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Отгорорното лище по ЗБУТ</w:t>
      </w:r>
      <w:r w:rsidRPr="007969B2">
        <w:rPr>
          <w:sz w:val="22"/>
          <w:szCs w:val="22"/>
          <w:lang w:val="bg-BG"/>
        </w:rPr>
        <w:t xml:space="preserve"> и техническият ръководител ще имат по всяко време при себе си най- необходимите за изпълнение на работата им нормативни актове като:</w:t>
      </w:r>
    </w:p>
    <w:p w:rsidR="00CE2EAC" w:rsidRPr="00A10051" w:rsidRDefault="00CE2EAC" w:rsidP="00CE2EAC">
      <w:pPr>
        <w:rPr>
          <w:sz w:val="22"/>
          <w:szCs w:val="22"/>
          <w:lang w:val="bg-BG"/>
        </w:rPr>
      </w:pPr>
      <w:r w:rsidRPr="00FB7859">
        <w:rPr>
          <w:sz w:val="22"/>
          <w:szCs w:val="22"/>
          <w:lang w:val="bg-BG"/>
        </w:rPr>
        <w:t xml:space="preserve">- </w:t>
      </w:r>
      <w:r w:rsidRPr="00A10051">
        <w:rPr>
          <w:sz w:val="22"/>
          <w:szCs w:val="22"/>
          <w:lang w:val="bg-BG"/>
        </w:rPr>
        <w:t xml:space="preserve">ЗАКОН за здравословни и безопасни условия на труд (Обн., ДВ, бр. 124 от 23.12.1997 г., и всички изм. и доп., посл. изм. ДВ. бр.27 от 25 март 2014г) </w:t>
      </w:r>
    </w:p>
    <w:p w:rsidR="00CE2EAC" w:rsidRPr="00A10051" w:rsidRDefault="00CE2EAC" w:rsidP="00CE2EAC">
      <w:pPr>
        <w:rPr>
          <w:sz w:val="22"/>
          <w:szCs w:val="22"/>
          <w:lang w:val="bg-BG"/>
        </w:rPr>
      </w:pPr>
      <w:r w:rsidRPr="00A10051">
        <w:rPr>
          <w:sz w:val="22"/>
          <w:szCs w:val="22"/>
          <w:lang w:val="bg-BG"/>
        </w:rPr>
        <w:t>-Наредба №2 за минималните изисквания за ЗБУТ при изпълнение на СМР, Обн. ДВ. бр.37 от 4 Май 2004г., попр. ДВ. бр.98 от 5 Ноември 2004г., изм. ДВ. бр.102 от 19 Декември 2006г.;</w:t>
      </w:r>
    </w:p>
    <w:p w:rsidR="00CE2EAC" w:rsidRPr="00A10051" w:rsidRDefault="00CE2EAC" w:rsidP="00CE2EAC">
      <w:pPr>
        <w:rPr>
          <w:sz w:val="22"/>
          <w:szCs w:val="22"/>
          <w:lang w:val="bg-BG"/>
        </w:rPr>
      </w:pPr>
      <w:r w:rsidRPr="00A10051">
        <w:rPr>
          <w:sz w:val="22"/>
          <w:szCs w:val="22"/>
          <w:lang w:val="bg-BG"/>
        </w:rPr>
        <w:t>- Наредба №7 за минималните изисквания за ЗБУТ на работните места и   при използване на работното оборудване, ДВ, бр. 88 от 8.10.1999 г., в сила от 9.01.2000 г., изм., бр. 48 от 13.06.2000 г., в сила от 1.01.2003 г. - бр. 52 от 8.06.2001 г., изм. и доп., бр. 43 от 13.05.2003 г. (*), изм., бр. 37 от 4.05.2004 г., в сила от 5.11.2004 г., изм. и доп., бр. 88 от 8.10.2004 г., в сила от 5.11.2004 г., посл. изм. и доп. ДВ бр. 24 от 12 март 2013 г.;</w:t>
      </w:r>
    </w:p>
    <w:p w:rsidR="00CE2EAC" w:rsidRPr="00A10051" w:rsidRDefault="00CE2EAC" w:rsidP="00CE2EAC">
      <w:pPr>
        <w:rPr>
          <w:lang w:val="bg-BG"/>
        </w:rPr>
      </w:pPr>
      <w:r w:rsidRPr="00A10051">
        <w:rPr>
          <w:sz w:val="22"/>
          <w:szCs w:val="22"/>
          <w:lang w:val="bg-BG"/>
        </w:rPr>
        <w:t xml:space="preserve">- </w:t>
      </w:r>
      <w:hyperlink r:id="rId5" w:history="1">
        <w:r w:rsidRPr="00A10051">
          <w:rPr>
            <w:sz w:val="22"/>
            <w:szCs w:val="22"/>
            <w:lang w:val="bg-BG"/>
          </w:rPr>
          <w:t>Наредба № РД-07-2 от 16.12. 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труд, обн. ДВ бр. 102 от 22.12.2009, посл изм. ДВ бр. 25 от 30.03.2010 г.;</w:t>
        </w:r>
      </w:hyperlink>
      <w:r w:rsidRPr="00A10051">
        <w:t xml:space="preserve"> </w:t>
      </w:r>
    </w:p>
    <w:p w:rsidR="00CE2EAC" w:rsidRPr="00A10051" w:rsidRDefault="00CE2EAC" w:rsidP="00CE2EAC">
      <w:pPr>
        <w:rPr>
          <w:sz w:val="22"/>
          <w:szCs w:val="22"/>
          <w:lang w:val="bg-BG"/>
        </w:rPr>
      </w:pPr>
      <w:r w:rsidRPr="00A10051">
        <w:rPr>
          <w:sz w:val="22"/>
          <w:szCs w:val="22"/>
          <w:lang w:val="bg-BG"/>
        </w:rPr>
        <w:t>-Наредба № РД-07/8 от 20 декември 2008 г. за минималните изисквания за знаци и сигнали за безопасност и/или здраве при работа, Обн. ДВ. бр.3 от 13 Януари 2009г.</w:t>
      </w:r>
    </w:p>
    <w:p w:rsidR="00CE2EAC" w:rsidRPr="00A10051" w:rsidRDefault="00CE2EAC" w:rsidP="00CE2EAC">
      <w:pPr>
        <w:rPr>
          <w:lang w:val="bg-BG"/>
        </w:rPr>
      </w:pPr>
      <w:r w:rsidRPr="00A10051">
        <w:rPr>
          <w:sz w:val="22"/>
          <w:szCs w:val="22"/>
          <w:lang w:val="bg-BG"/>
        </w:rPr>
        <w:t xml:space="preserve">-Наредба </w:t>
      </w:r>
      <w:r w:rsidRPr="00A10051">
        <w:t>№ Iз-1971</w:t>
      </w:r>
      <w:r w:rsidRPr="00A10051">
        <w:rPr>
          <w:lang w:val="bg-BG"/>
        </w:rPr>
        <w:t xml:space="preserve"> от 29 октомври 2009 г. за строително-техническите правила и норми за осигуряване на безопасност при пожар, </w:t>
      </w:r>
      <w:r w:rsidRPr="00A10051">
        <w:t>В сила от 05.06.2010 г.</w:t>
      </w:r>
      <w:r w:rsidRPr="00A10051">
        <w:rPr>
          <w:lang w:val="bg-BG"/>
        </w:rPr>
        <w:t xml:space="preserve">, </w:t>
      </w:r>
      <w:r w:rsidRPr="00A10051">
        <w:t>Обн. ДВ. бр.</w:t>
      </w:r>
      <w:r>
        <w:rPr>
          <w:lang w:val="bg-BG"/>
        </w:rPr>
        <w:t xml:space="preserve"> </w:t>
      </w:r>
      <w:r w:rsidRPr="00A10051">
        <w:t>96 от 4 Декември 2009</w:t>
      </w:r>
      <w:r>
        <w:rPr>
          <w:lang w:val="bg-BG"/>
        </w:rPr>
        <w:t xml:space="preserve"> </w:t>
      </w:r>
      <w:r w:rsidRPr="00A10051">
        <w:t>г., попр. ДВ. бр.</w:t>
      </w:r>
      <w:r>
        <w:rPr>
          <w:lang w:val="bg-BG"/>
        </w:rPr>
        <w:t xml:space="preserve"> </w:t>
      </w:r>
      <w:r w:rsidRPr="00A10051">
        <w:t>17 от 2 Март 2010</w:t>
      </w:r>
      <w:r>
        <w:rPr>
          <w:lang w:val="bg-BG"/>
        </w:rPr>
        <w:t xml:space="preserve"> </w:t>
      </w:r>
      <w:r w:rsidRPr="00A10051">
        <w:t>г., изм. ДВ. бр.</w:t>
      </w:r>
      <w:r>
        <w:rPr>
          <w:lang w:val="bg-BG"/>
        </w:rPr>
        <w:t xml:space="preserve"> </w:t>
      </w:r>
      <w:r w:rsidRPr="00A10051">
        <w:t>101 от 28 Декември 2010</w:t>
      </w:r>
      <w:r>
        <w:rPr>
          <w:lang w:val="bg-BG"/>
        </w:rPr>
        <w:t xml:space="preserve"> </w:t>
      </w:r>
      <w:r w:rsidRPr="00A10051">
        <w:t>г.</w:t>
      </w:r>
      <w:r w:rsidRPr="00A10051">
        <w:rPr>
          <w:lang w:val="bg-BG"/>
        </w:rPr>
        <w:t>, изм. и доп. ДВ бр.75 от 27 август 2013 г.;</w:t>
      </w:r>
    </w:p>
    <w:p w:rsidR="00CE2EAC" w:rsidRPr="00A10051" w:rsidRDefault="00CE2EAC" w:rsidP="00CE2EAC">
      <w:pPr>
        <w:rPr>
          <w:sz w:val="22"/>
          <w:szCs w:val="22"/>
          <w:lang w:val="bg-BG"/>
        </w:rPr>
      </w:pPr>
      <w:r w:rsidRPr="00A10051">
        <w:rPr>
          <w:sz w:val="22"/>
          <w:szCs w:val="22"/>
          <w:lang w:val="bg-BG"/>
        </w:rPr>
        <w:t>- Наредба № РД-07/8 от 20 декември 2008 г. за минималните изисквания за знаци и сигнали за безопасност и/или здраве при работа, Обн. ДВ. бр.3 от 13 Януари 2009г.;</w:t>
      </w:r>
    </w:p>
    <w:p w:rsidR="00CE2EAC" w:rsidRPr="00A10051" w:rsidRDefault="00CE2EAC" w:rsidP="00CE2EAC">
      <w:pPr>
        <w:rPr>
          <w:sz w:val="22"/>
          <w:szCs w:val="22"/>
          <w:lang w:val="bg-BG"/>
        </w:rPr>
      </w:pPr>
      <w:r w:rsidRPr="00A10051">
        <w:rPr>
          <w:sz w:val="22"/>
          <w:szCs w:val="22"/>
          <w:lang w:val="bg-BG"/>
        </w:rPr>
        <w:t>- Наредба № 3 на МРРБ за временна организация на движението при извършване на строителство и ремонт по пътищата и улиците, ДВ бр. 74 от 21 септември 2010 г..</w:t>
      </w:r>
    </w:p>
    <w:p w:rsidR="00CE2EAC" w:rsidRPr="001E0D37" w:rsidRDefault="00CE2EAC" w:rsidP="00CE2EAC">
      <w:pPr>
        <w:rPr>
          <w:szCs w:val="22"/>
          <w:lang w:val="bg-BG"/>
        </w:rPr>
      </w:pPr>
      <w:r>
        <w:rPr>
          <w:szCs w:val="22"/>
          <w:lang w:val="bg-BG"/>
        </w:rPr>
        <w:t xml:space="preserve">- </w:t>
      </w:r>
      <w:r w:rsidRPr="001E0D37">
        <w:rPr>
          <w:szCs w:val="22"/>
          <w:lang w:val="bg-BG"/>
        </w:rPr>
        <w:t xml:space="preserve">Наредба 15 </w:t>
      </w:r>
      <w:r>
        <w:rPr>
          <w:szCs w:val="22"/>
          <w:lang w:val="bg-BG"/>
        </w:rPr>
        <w:t xml:space="preserve">от 31.05.1999 г. </w:t>
      </w:r>
      <w:r w:rsidRPr="001E0D37">
        <w:rPr>
          <w:szCs w:val="22"/>
          <w:lang w:val="bg-BG"/>
        </w:rPr>
        <w:t xml:space="preserve"> за условията, реда и изискванията за разработване и въвеждане</w:t>
      </w:r>
      <w:r w:rsidRPr="0067015D">
        <w:rPr>
          <w:szCs w:val="22"/>
        </w:rPr>
        <w:t xml:space="preserve"> </w:t>
      </w:r>
      <w:r w:rsidRPr="001E0D37">
        <w:rPr>
          <w:szCs w:val="22"/>
          <w:lang w:val="bg-BG"/>
        </w:rPr>
        <w:t>на физиологични режими на труд и почивка по време на работа;</w:t>
      </w:r>
    </w:p>
    <w:p w:rsidR="00CE2EAC" w:rsidRPr="001E0D37" w:rsidRDefault="00CE2EAC" w:rsidP="00CE2EAC">
      <w:pPr>
        <w:rPr>
          <w:lang w:val="bg-BG" w:eastAsia="bg-BG"/>
        </w:rPr>
      </w:pPr>
      <w:r>
        <w:rPr>
          <w:szCs w:val="22"/>
          <w:lang w:val="bg-BG"/>
        </w:rPr>
        <w:t>-</w:t>
      </w:r>
      <w:r w:rsidRPr="00C228F9">
        <w:rPr>
          <w:lang w:val="bg-BG"/>
        </w:rPr>
        <w:t xml:space="preserve"> </w:t>
      </w:r>
      <w:r>
        <w:rPr>
          <w:lang w:val="bg-BG"/>
        </w:rPr>
        <w:t>Наредба №12 от 30.12 2005 г., за осигуряване на здравословни и безопасни условия на труд при извършване на товаро-разтоварни работи (</w:t>
      </w:r>
      <w:r w:rsidRPr="006438C3">
        <w:rPr>
          <w:lang w:eastAsia="bg-BG"/>
        </w:rPr>
        <w:t>Обн. ДВ. бр.11 от 3 Февруари 2006г.</w:t>
      </w:r>
      <w:r>
        <w:rPr>
          <w:lang w:val="bg-BG" w:eastAsia="bg-BG"/>
        </w:rPr>
        <w:t>).</w:t>
      </w:r>
    </w:p>
    <w:p w:rsidR="00CE2EAC" w:rsidRPr="007D620A" w:rsidRDefault="00CE2EAC" w:rsidP="00CE2EAC">
      <w:pPr>
        <w:rPr>
          <w:sz w:val="22"/>
          <w:szCs w:val="22"/>
          <w:highlight w:val="yellow"/>
          <w:lang w:val="bg-BG"/>
        </w:rPr>
      </w:pPr>
    </w:p>
    <w:p w:rsidR="00CE2EAC" w:rsidRPr="005F02BE" w:rsidRDefault="00CE2EAC" w:rsidP="00CE2EAC">
      <w:pPr>
        <w:rPr>
          <w:sz w:val="22"/>
          <w:szCs w:val="22"/>
          <w:lang w:val="bg-BG"/>
        </w:rPr>
      </w:pPr>
      <w:r w:rsidRPr="005F02BE">
        <w:rPr>
          <w:sz w:val="22"/>
          <w:szCs w:val="22"/>
          <w:lang w:val="bg-BG"/>
        </w:rPr>
        <w:t>На о</w:t>
      </w:r>
      <w:r>
        <w:rPr>
          <w:sz w:val="22"/>
          <w:szCs w:val="22"/>
          <w:lang w:val="bg-BG"/>
        </w:rPr>
        <w:t>бекта да се назначи отговорник (</w:t>
      </w:r>
      <w:r w:rsidRPr="005F02BE">
        <w:rPr>
          <w:sz w:val="22"/>
          <w:szCs w:val="22"/>
          <w:lang w:val="bg-BG"/>
        </w:rPr>
        <w:t>Координатор по безопасност и здраве</w:t>
      </w:r>
      <w:r>
        <w:rPr>
          <w:sz w:val="22"/>
          <w:szCs w:val="22"/>
          <w:lang w:val="bg-BG"/>
        </w:rPr>
        <w:t>, когато изпълнителите са повече от един</w:t>
      </w:r>
      <w:r w:rsidRPr="005F02BE">
        <w:rPr>
          <w:sz w:val="22"/>
          <w:szCs w:val="22"/>
          <w:lang w:val="bg-BG"/>
        </w:rPr>
        <w:t xml:space="preserve">), който да разработи инструкциите по безопасност и здраве за съответните специалности и стриктно следи за: </w:t>
      </w:r>
    </w:p>
    <w:p w:rsidR="00CE2EAC" w:rsidRPr="005F02BE" w:rsidRDefault="00CE2EAC" w:rsidP="00CE2EAC">
      <w:pPr>
        <w:rPr>
          <w:sz w:val="22"/>
          <w:szCs w:val="22"/>
          <w:lang w:val="bg-BG"/>
        </w:rPr>
      </w:pPr>
      <w:r w:rsidRPr="005F02BE">
        <w:rPr>
          <w:sz w:val="22"/>
          <w:szCs w:val="22"/>
          <w:lang w:val="bg-BG"/>
        </w:rPr>
        <w:t>-</w:t>
      </w:r>
      <w:r w:rsidRPr="005F02BE">
        <w:rPr>
          <w:sz w:val="22"/>
          <w:szCs w:val="22"/>
          <w:lang w:val="bg-BG"/>
        </w:rPr>
        <w:tab/>
        <w:t>присъствените книги на обекта;</w:t>
      </w:r>
    </w:p>
    <w:p w:rsidR="00CE2EAC" w:rsidRPr="005F02BE" w:rsidRDefault="00CE2EAC" w:rsidP="00CE2EAC">
      <w:pPr>
        <w:rPr>
          <w:sz w:val="22"/>
          <w:szCs w:val="22"/>
          <w:lang w:val="bg-BG"/>
        </w:rPr>
      </w:pPr>
      <w:r w:rsidRPr="005F02BE">
        <w:rPr>
          <w:sz w:val="22"/>
          <w:szCs w:val="22"/>
          <w:lang w:val="bg-BG"/>
        </w:rPr>
        <w:lastRenderedPageBreak/>
        <w:t>-</w:t>
      </w:r>
      <w:r w:rsidRPr="005F02BE">
        <w:rPr>
          <w:sz w:val="22"/>
          <w:szCs w:val="22"/>
          <w:lang w:val="bg-BG"/>
        </w:rPr>
        <w:tab/>
        <w:t xml:space="preserve">водене на периодични и ежедневни инструктажи на работниците по специалности и отразяването им в съответните дневници; </w:t>
      </w:r>
    </w:p>
    <w:p w:rsidR="00CE2EAC" w:rsidRPr="005F02BE" w:rsidRDefault="00CE2EAC" w:rsidP="00CE2EAC">
      <w:pPr>
        <w:rPr>
          <w:sz w:val="22"/>
          <w:szCs w:val="22"/>
          <w:lang w:val="bg-BG"/>
        </w:rPr>
      </w:pPr>
      <w:r w:rsidRPr="005F02BE">
        <w:rPr>
          <w:sz w:val="22"/>
          <w:szCs w:val="22"/>
          <w:lang w:val="bg-BG"/>
        </w:rPr>
        <w:t>-</w:t>
      </w:r>
      <w:r w:rsidRPr="005F02BE">
        <w:rPr>
          <w:sz w:val="22"/>
          <w:szCs w:val="22"/>
          <w:lang w:val="bg-BG"/>
        </w:rPr>
        <w:tab/>
        <w:t>осъществяване на непрекъснат контрол за използване на лични предпазни средства (каски, защитно работно облекло, предпазни колани и др.) от работниците, техническите лица и контролните органи на обекта;</w:t>
      </w:r>
    </w:p>
    <w:p w:rsidR="00CE2EAC" w:rsidRDefault="00CE2EAC" w:rsidP="00CE2EAC">
      <w:pPr>
        <w:rPr>
          <w:sz w:val="22"/>
          <w:szCs w:val="22"/>
          <w:lang w:val="bg-BG"/>
        </w:rPr>
      </w:pPr>
      <w:r w:rsidRPr="005F02BE">
        <w:rPr>
          <w:sz w:val="22"/>
          <w:szCs w:val="22"/>
          <w:lang w:val="bg-BG"/>
        </w:rPr>
        <w:t>-</w:t>
      </w:r>
      <w:r w:rsidRPr="005F02BE">
        <w:rPr>
          <w:sz w:val="22"/>
          <w:szCs w:val="22"/>
          <w:lang w:val="bg-BG"/>
        </w:rPr>
        <w:tab/>
        <w:t>изправност на предвидените съоръжения за осигуряване на безопасност на преминаващите пешеходци и МПС.</w:t>
      </w:r>
    </w:p>
    <w:p w:rsidR="00CE2EAC" w:rsidRDefault="00CE2EAC" w:rsidP="00CE2EAC">
      <w:pPr>
        <w:rPr>
          <w:sz w:val="22"/>
          <w:szCs w:val="22"/>
          <w:lang w:val="bg-BG"/>
        </w:rPr>
      </w:pPr>
    </w:p>
    <w:p w:rsidR="00CE2EAC" w:rsidRPr="003C5327" w:rsidRDefault="00CE2EAC" w:rsidP="00CE2EAC">
      <w:pPr>
        <w:pStyle w:val="1"/>
        <w:ind w:left="720"/>
      </w:pPr>
      <w:bookmarkStart w:id="48" w:name="_Toc437197140"/>
      <w:r w:rsidRPr="003C5327">
        <w:t>МЕРОПРИЯТИЯ ПО ОПАЗВАНЕ НА ОКОЛНАТА СРЕДА</w:t>
      </w:r>
      <w:bookmarkEnd w:id="48"/>
    </w:p>
    <w:p w:rsidR="00CE2EAC" w:rsidRDefault="00CE2EAC" w:rsidP="00CE2EAC">
      <w:pPr>
        <w:rPr>
          <w:sz w:val="22"/>
          <w:szCs w:val="22"/>
          <w:lang w:val="bg-BG"/>
        </w:rPr>
      </w:pPr>
      <w:r w:rsidRPr="00CF5B47">
        <w:rPr>
          <w:sz w:val="22"/>
          <w:szCs w:val="22"/>
          <w:lang w:val="bg-BG"/>
        </w:rPr>
        <w:t xml:space="preserve">При изграждането на обекта </w:t>
      </w:r>
      <w:r>
        <w:rPr>
          <w:sz w:val="22"/>
          <w:szCs w:val="22"/>
          <w:lang w:val="bg-BG"/>
        </w:rPr>
        <w:t>са налице</w:t>
      </w:r>
      <w:r w:rsidRPr="00CF5B47">
        <w:rPr>
          <w:sz w:val="22"/>
          <w:szCs w:val="22"/>
          <w:lang w:val="bg-BG"/>
        </w:rPr>
        <w:t xml:space="preserve"> дейности, свързани с отделяне на вредни газове и вещества в почвата и атмосферата</w:t>
      </w:r>
      <w:r>
        <w:rPr>
          <w:sz w:val="22"/>
          <w:szCs w:val="22"/>
          <w:lang w:val="bg-BG"/>
        </w:rPr>
        <w:t xml:space="preserve">. Работи се в екологично натоварена околна среда. </w:t>
      </w:r>
    </w:p>
    <w:p w:rsidR="00CE2EAC" w:rsidRPr="00CF5B47" w:rsidRDefault="00CE2EAC" w:rsidP="00CE2EAC">
      <w:pPr>
        <w:rPr>
          <w:sz w:val="22"/>
          <w:szCs w:val="22"/>
          <w:lang w:val="bg-BG"/>
        </w:rPr>
      </w:pPr>
      <w:r w:rsidRPr="00CF5B47">
        <w:rPr>
          <w:sz w:val="22"/>
          <w:szCs w:val="22"/>
          <w:lang w:val="bg-BG"/>
        </w:rPr>
        <w:t>При транспортиране на различни видове разтвори транспортните средства ще се пълнят под техният капацитет за недопускане на разливи по улиците и пътищата до строителната площадка.</w:t>
      </w:r>
    </w:p>
    <w:p w:rsidR="00CE2EAC" w:rsidRPr="00CF5B47" w:rsidRDefault="00CE2EAC" w:rsidP="00CE2EAC">
      <w:pPr>
        <w:rPr>
          <w:sz w:val="22"/>
          <w:szCs w:val="22"/>
          <w:lang w:val="bg-BG"/>
        </w:rPr>
      </w:pPr>
      <w:r w:rsidRPr="00CF5B47">
        <w:rPr>
          <w:sz w:val="22"/>
          <w:szCs w:val="22"/>
          <w:lang w:val="bg-BG"/>
        </w:rPr>
        <w:t xml:space="preserve">За предотвратяване на замърсяването с прах, строителната площадка периодично ще се почиства и освежава. </w:t>
      </w:r>
    </w:p>
    <w:p w:rsidR="00CE2EAC" w:rsidRDefault="00CE2EAC" w:rsidP="00CE2EAC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Недопускане на складиране на строителни материали (насипни) на места, в които се формират водни потоци.</w:t>
      </w:r>
    </w:p>
    <w:p w:rsidR="00CE2EAC" w:rsidRDefault="00CE2EAC" w:rsidP="00CE2EAC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Не се допуска извънгабаритно товарене на транспортните средства с насипни материали.</w:t>
      </w:r>
    </w:p>
    <w:p w:rsidR="00CE2EAC" w:rsidRDefault="00CE2EAC" w:rsidP="00CE2EAC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Допълнителни мероприятия по опазване на околната среда са дадени в Приложение 1 към настоящия ПБЗ „Програма за радиационна защита и радиационен контрол“ – относими към специфичната среда на работа.</w:t>
      </w:r>
    </w:p>
    <w:p w:rsidR="00CE2EAC" w:rsidRDefault="00CE2EAC" w:rsidP="00CE2EAC">
      <w:pPr>
        <w:rPr>
          <w:sz w:val="22"/>
          <w:szCs w:val="22"/>
          <w:lang w:val="bg-BG"/>
        </w:rPr>
      </w:pPr>
    </w:p>
    <w:p w:rsidR="00CE2EAC" w:rsidRDefault="00CE2EAC" w:rsidP="00CE2EAC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КОЛИЧЕСТВЕНА СМЕТКА</w:t>
      </w:r>
    </w:p>
    <w:tbl>
      <w:tblPr>
        <w:tblW w:w="8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00"/>
        <w:gridCol w:w="768"/>
        <w:gridCol w:w="1284"/>
      </w:tblGrid>
      <w:tr w:rsidR="00CE2EAC" w:rsidRPr="00023E9D" w:rsidTr="002F7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Дейности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количество</w:t>
            </w:r>
          </w:p>
        </w:tc>
      </w:tr>
      <w:tr w:rsidR="00CE2EAC" w:rsidRPr="00023E9D" w:rsidTr="002F7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Почистване и подравняване на площадка за вр. строителство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кв.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130</w:t>
            </w:r>
          </w:p>
        </w:tc>
      </w:tr>
      <w:tr w:rsidR="00CE2EAC" w:rsidRPr="00023E9D" w:rsidTr="002F7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Доставка и монтаж на фургон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</w:tr>
      <w:tr w:rsidR="00CE2EAC" w:rsidRPr="00023E9D" w:rsidTr="002F7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Доставка на цистерна за вода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</w:tr>
      <w:tr w:rsidR="00CE2EAC" w:rsidRPr="00023E9D" w:rsidTr="002F7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Доставка на химическа тоалетна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</w:tr>
      <w:tr w:rsidR="00CE2EAC" w:rsidRPr="00023E9D" w:rsidTr="002F7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Доставка  и монтаж на генератор на ток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</w:tr>
      <w:tr w:rsidR="00CE2EAC" w:rsidRPr="00023E9D" w:rsidTr="002F75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Изграждане на временно осветление (осветителни тела)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AC" w:rsidRPr="00023E9D" w:rsidRDefault="00CE2EAC" w:rsidP="002F75E1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bg-BG" w:eastAsia="bg-BG"/>
              </w:rPr>
            </w:pPr>
            <w:r w:rsidRPr="00023E9D">
              <w:rPr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</w:tr>
    </w:tbl>
    <w:p w:rsidR="00CE2EAC" w:rsidRPr="00023E9D" w:rsidRDefault="00CE2EAC" w:rsidP="00CE2EAC">
      <w:pPr>
        <w:rPr>
          <w:sz w:val="22"/>
          <w:szCs w:val="22"/>
          <w:lang w:val="bg-BG"/>
        </w:rPr>
      </w:pPr>
    </w:p>
    <w:p w:rsidR="00CE2EAC" w:rsidRDefault="00CE2EAC" w:rsidP="00CE2EAC">
      <w:pPr>
        <w:rPr>
          <w:sz w:val="22"/>
          <w:szCs w:val="22"/>
        </w:rPr>
      </w:pPr>
      <w:r>
        <w:rPr>
          <w:sz w:val="22"/>
          <w:szCs w:val="22"/>
          <w:lang w:val="bg-BG"/>
        </w:rPr>
        <w:t>На обекта</w:t>
      </w:r>
      <w:r w:rsidRPr="00023E9D">
        <w:rPr>
          <w:sz w:val="22"/>
          <w:szCs w:val="22"/>
        </w:rPr>
        <w:t xml:space="preserve"> се oрганизира временно строителство с горните параметри и оборудване за трите подучастъка поотделно.</w:t>
      </w:r>
    </w:p>
    <w:p w:rsidR="00CE2EAC" w:rsidRDefault="00CE2EAC" w:rsidP="00CE2EAC">
      <w:pPr>
        <w:rPr>
          <w:sz w:val="22"/>
          <w:szCs w:val="22"/>
        </w:rPr>
      </w:pPr>
    </w:p>
    <w:p w:rsidR="00CE2EAC" w:rsidRPr="004A4938" w:rsidRDefault="00CE2EAC" w:rsidP="00CE2EAC">
      <w:pPr>
        <w:rPr>
          <w:sz w:val="22"/>
          <w:szCs w:val="22"/>
        </w:rPr>
      </w:pPr>
    </w:p>
    <w:p w:rsidR="00CE2EAC" w:rsidRPr="00D301C0" w:rsidRDefault="00CE2EAC" w:rsidP="00CE2EAC">
      <w:r w:rsidRPr="004A4938">
        <w:rPr>
          <w:sz w:val="22"/>
          <w:szCs w:val="22"/>
          <w:lang w:val="ru-RU"/>
        </w:rPr>
        <w:tab/>
      </w:r>
      <w:r w:rsidRPr="004A4938">
        <w:rPr>
          <w:sz w:val="22"/>
          <w:szCs w:val="22"/>
          <w:lang w:val="ru-RU"/>
        </w:rPr>
        <w:tab/>
      </w:r>
      <w:r w:rsidRPr="004A4938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BF5C3A">
        <w:rPr>
          <w:lang w:val="bg-BG"/>
        </w:rPr>
        <w:t>ПРОЕКТАНТ</w:t>
      </w:r>
      <w:r>
        <w:t>:</w:t>
      </w:r>
    </w:p>
    <w:p w:rsidR="00CE2EAC" w:rsidRDefault="00CE2EAC" w:rsidP="00CE2EAC">
      <w:pPr>
        <w:jc w:val="center"/>
        <w:rPr>
          <w:sz w:val="22"/>
          <w:szCs w:val="22"/>
          <w:lang w:val="ru-RU"/>
        </w:rPr>
      </w:pPr>
    </w:p>
    <w:p w:rsidR="00CE2EAC" w:rsidRPr="006748D4" w:rsidRDefault="00CE2EAC" w:rsidP="00CE2EAC"/>
    <w:p w:rsidR="00C42322" w:rsidRDefault="00C42322"/>
    <w:sectPr w:rsidR="00C42322" w:rsidSect="00174548">
      <w:headerReference w:type="default" r:id="rId6"/>
      <w:footerReference w:type="even" r:id="rId7"/>
      <w:footerReference w:type="default" r:id="rId8"/>
      <w:pgSz w:w="11907" w:h="16840" w:code="9"/>
      <w:pgMar w:top="1440" w:right="850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2F" w:rsidRDefault="00CE2EAC" w:rsidP="00DC5F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22F" w:rsidRDefault="00CE2EAC" w:rsidP="0060125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2F" w:rsidRDefault="00CE2EAC" w:rsidP="00DC5F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A122F" w:rsidRDefault="00CE2EAC" w:rsidP="0008539B">
    <w:pPr>
      <w:pBdr>
        <w:top w:val="single" w:sz="4" w:space="1" w:color="auto"/>
      </w:pBdr>
      <w:tabs>
        <w:tab w:val="left" w:pos="2820"/>
      </w:tabs>
      <w:rPr>
        <w:rFonts w:eastAsia="Calibri"/>
        <w:szCs w:val="22"/>
        <w:lang w:val="bg-BG"/>
      </w:rPr>
    </w:pPr>
    <w:r w:rsidRPr="00EC63B1">
      <w:rPr>
        <w:rFonts w:eastAsia="Calibri"/>
        <w:szCs w:val="22"/>
        <w:lang w:val="bg-BG"/>
      </w:rPr>
      <w:t xml:space="preserve">„БТ-Инженеринг“ ЕООД </w:t>
    </w:r>
    <w:r>
      <w:rPr>
        <w:rFonts w:eastAsia="Calibri"/>
        <w:szCs w:val="22"/>
        <w:lang w:val="bg-BG"/>
      </w:rPr>
      <w:tab/>
    </w:r>
  </w:p>
  <w:p w:rsidR="00BA122F" w:rsidRPr="00BA7D16" w:rsidRDefault="00CE2EAC" w:rsidP="0008539B">
    <w:pPr>
      <w:pStyle w:val="a3"/>
      <w:tabs>
        <w:tab w:val="clear" w:pos="8640"/>
        <w:tab w:val="right" w:pos="8475"/>
      </w:tabs>
      <w:ind w:right="360"/>
      <w:rPr>
        <w:b/>
        <w:sz w:val="22"/>
        <w:szCs w:val="22"/>
        <w:lang w:val="bg-BG"/>
      </w:rPr>
    </w:pPr>
    <w:r>
      <w:rPr>
        <w:rFonts w:eastAsia="Calibri"/>
        <w:szCs w:val="22"/>
        <w:lang w:val="bg-BG"/>
      </w:rPr>
      <w:fldChar w:fldCharType="begin"/>
    </w:r>
    <w:r>
      <w:rPr>
        <w:rFonts w:eastAsia="Calibri"/>
        <w:szCs w:val="22"/>
        <w:lang w:val="bg-BG"/>
      </w:rPr>
      <w:instrText xml:space="preserve"> FILENAME \* MERGEFORMAT </w:instrText>
    </w:r>
    <w:r>
      <w:rPr>
        <w:rFonts w:eastAsia="Calibri"/>
        <w:szCs w:val="22"/>
        <w:lang w:val="bg-BG"/>
      </w:rPr>
      <w:fldChar w:fldCharType="separate"/>
    </w:r>
    <w:r>
      <w:rPr>
        <w:rFonts w:eastAsia="Calibri"/>
        <w:noProof/>
        <w:szCs w:val="22"/>
        <w:lang w:val="bg-BG"/>
      </w:rPr>
      <w:t>Obyasn zap P</w:t>
    </w:r>
    <w:r>
      <w:rPr>
        <w:rFonts w:eastAsia="Calibri"/>
        <w:noProof/>
        <w:szCs w:val="22"/>
        <w:lang w:val="bg-BG"/>
      </w:rPr>
      <w:t>BZ Probojnica R01</w:t>
    </w:r>
    <w:r>
      <w:rPr>
        <w:rFonts w:eastAsia="Calibri"/>
        <w:szCs w:val="22"/>
        <w:lang w:val="bg-BG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76" w:rsidRPr="00F504B9" w:rsidRDefault="00CE2EAC" w:rsidP="002A0176">
    <w:pPr>
      <w:pStyle w:val="a3"/>
      <w:pBdr>
        <w:bottom w:val="single" w:sz="4" w:space="1" w:color="auto"/>
      </w:pBdr>
      <w:ind w:firstLine="0"/>
      <w:rPr>
        <w:i/>
        <w:sz w:val="18"/>
        <w:szCs w:val="18"/>
      </w:rPr>
    </w:pPr>
    <w:r w:rsidRPr="00F029F6">
      <w:rPr>
        <w:b/>
        <w:sz w:val="18"/>
        <w:szCs w:val="18"/>
      </w:rPr>
      <w:t>ПРОЕКТ 1</w:t>
    </w:r>
    <w:r>
      <w:rPr>
        <w:b/>
        <w:sz w:val="18"/>
        <w:szCs w:val="18"/>
      </w:rPr>
      <w:t>D</w:t>
    </w:r>
    <w:r w:rsidRPr="00F029F6">
      <w:rPr>
        <w:b/>
        <w:sz w:val="18"/>
        <w:szCs w:val="18"/>
      </w:rPr>
      <w:t>-0</w:t>
    </w:r>
    <w:r>
      <w:rPr>
        <w:b/>
        <w:sz w:val="18"/>
        <w:szCs w:val="18"/>
      </w:rPr>
      <w:t>1</w:t>
    </w:r>
    <w:r w:rsidRPr="00F029F6">
      <w:rPr>
        <w:b/>
        <w:sz w:val="18"/>
        <w:szCs w:val="18"/>
      </w:rPr>
      <w:t>-15</w:t>
    </w:r>
    <w:r>
      <w:rPr>
        <w:b/>
        <w:sz w:val="18"/>
        <w:szCs w:val="18"/>
        <w:lang w:val="bg-BG"/>
      </w:rPr>
      <w:t xml:space="preserve"> </w:t>
    </w:r>
    <w:r w:rsidRPr="00F504B9">
      <w:rPr>
        <w:i/>
        <w:sz w:val="18"/>
        <w:szCs w:val="18"/>
      </w:rPr>
      <w:t>Ремонтно-възстановителни рабо</w:t>
    </w:r>
    <w:r>
      <w:rPr>
        <w:i/>
        <w:sz w:val="18"/>
        <w:szCs w:val="18"/>
      </w:rPr>
      <w:t>т</w:t>
    </w:r>
    <w:r w:rsidRPr="00F504B9">
      <w:rPr>
        <w:i/>
        <w:sz w:val="18"/>
        <w:szCs w:val="18"/>
      </w:rPr>
      <w:t>и на</w:t>
    </w:r>
    <w:r>
      <w:rPr>
        <w:i/>
        <w:sz w:val="18"/>
        <w:szCs w:val="18"/>
        <w:lang w:val="bg-BG"/>
      </w:rPr>
      <w:t xml:space="preserve"> обект:</w:t>
    </w:r>
    <w:r w:rsidRPr="00F504B9">
      <w:rPr>
        <w:i/>
        <w:sz w:val="18"/>
        <w:szCs w:val="18"/>
      </w:rPr>
      <w:t xml:space="preserve"> ЕТД „Балкан“ ООД, „Техническа ликвидация на хоризонтални минни израбо</w:t>
    </w:r>
    <w:r>
      <w:rPr>
        <w:i/>
        <w:sz w:val="18"/>
        <w:szCs w:val="18"/>
      </w:rPr>
      <w:t>т</w:t>
    </w:r>
    <w:r w:rsidRPr="00F504B9">
      <w:rPr>
        <w:i/>
        <w:sz w:val="18"/>
        <w:szCs w:val="18"/>
      </w:rPr>
      <w:t>ки и подземен шахтов комплекс“, Подобект: „</w:t>
    </w:r>
    <w:r>
      <w:rPr>
        <w:i/>
        <w:sz w:val="18"/>
        <w:szCs w:val="18"/>
      </w:rPr>
      <w:t>У</w:t>
    </w:r>
    <w:r w:rsidRPr="00F504B9">
      <w:rPr>
        <w:i/>
        <w:sz w:val="18"/>
        <w:szCs w:val="18"/>
      </w:rPr>
      <w:t>креп</w:t>
    </w:r>
    <w:r w:rsidRPr="00F504B9">
      <w:rPr>
        <w:i/>
        <w:sz w:val="18"/>
        <w:szCs w:val="18"/>
      </w:rPr>
      <w:t>ване и затваряне на отворени минни изработки : у-к „Пробойница“ - Щолна 3,  Щолна 4;  у-к „Хижата“ - Щолна 5;  у-к „Еленов дол“ - Щолна 6"</w:t>
    </w:r>
  </w:p>
  <w:p w:rsidR="00BA122F" w:rsidRPr="002A0176" w:rsidRDefault="00CE2EAC" w:rsidP="00E0658F">
    <w:pPr>
      <w:pStyle w:val="a3"/>
      <w:pBdr>
        <w:bottom w:val="single" w:sz="4" w:space="1" w:color="auto"/>
      </w:pBdr>
      <w:ind w:firstLine="0"/>
    </w:pPr>
    <w:r>
      <w:rPr>
        <w:i/>
        <w:sz w:val="18"/>
        <w:szCs w:val="18"/>
        <w:lang w:val="bg-BG"/>
      </w:rPr>
      <w:t>Фаза: Работен проект  Част ПБЗ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5B7"/>
    <w:multiLevelType w:val="hybridMultilevel"/>
    <w:tmpl w:val="D9C84D44"/>
    <w:lvl w:ilvl="0" w:tplc="A164F2EE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160E8"/>
    <w:multiLevelType w:val="hybridMultilevel"/>
    <w:tmpl w:val="B97E863A"/>
    <w:lvl w:ilvl="0" w:tplc="411E92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BC1"/>
    <w:multiLevelType w:val="hybridMultilevel"/>
    <w:tmpl w:val="270077A4"/>
    <w:lvl w:ilvl="0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703464"/>
    <w:multiLevelType w:val="hybridMultilevel"/>
    <w:tmpl w:val="56240490"/>
    <w:lvl w:ilvl="0" w:tplc="36D86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0BB2"/>
    <w:multiLevelType w:val="hybridMultilevel"/>
    <w:tmpl w:val="4E02FB60"/>
    <w:lvl w:ilvl="0" w:tplc="1318E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D6846"/>
    <w:multiLevelType w:val="hybridMultilevel"/>
    <w:tmpl w:val="9A4E1A14"/>
    <w:lvl w:ilvl="0" w:tplc="0402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F996781C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C9695C"/>
    <w:multiLevelType w:val="hybridMultilevel"/>
    <w:tmpl w:val="6CB24E24"/>
    <w:lvl w:ilvl="0" w:tplc="36D86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8C1"/>
    <w:multiLevelType w:val="hybridMultilevel"/>
    <w:tmpl w:val="383CD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B55A1"/>
    <w:multiLevelType w:val="hybridMultilevel"/>
    <w:tmpl w:val="7CE4DC8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251296"/>
    <w:multiLevelType w:val="hybridMultilevel"/>
    <w:tmpl w:val="53A0ABC4"/>
    <w:lvl w:ilvl="0" w:tplc="8E20DF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EE14DF"/>
    <w:multiLevelType w:val="hybridMultilevel"/>
    <w:tmpl w:val="C20CDBFA"/>
    <w:lvl w:ilvl="0" w:tplc="36D86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6D868E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7327E"/>
    <w:multiLevelType w:val="hybridMultilevel"/>
    <w:tmpl w:val="9168D80A"/>
    <w:lvl w:ilvl="0" w:tplc="12ACAB00">
      <w:start w:val="1"/>
      <w:numFmt w:val="bullet"/>
      <w:pStyle w:val="2"/>
      <w:lvlText w:val="-"/>
      <w:lvlJc w:val="left"/>
      <w:pPr>
        <w:tabs>
          <w:tab w:val="num" w:pos="1568"/>
        </w:tabs>
        <w:ind w:left="1568" w:hanging="360"/>
      </w:pPr>
      <w:rPr>
        <w:rFonts w:ascii="Times New Roman" w:hAnsi="Times New Roman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4882E95"/>
    <w:multiLevelType w:val="hybridMultilevel"/>
    <w:tmpl w:val="7A6859C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962CD0"/>
    <w:multiLevelType w:val="multilevel"/>
    <w:tmpl w:val="B792DA84"/>
    <w:styleLink w:val="StyleOutlinenumberedEstrangeloEdessaBol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Estrangelo Edessa" w:hAnsi="Estrangelo Edessa"/>
        <w:b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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BC81948"/>
    <w:multiLevelType w:val="hybridMultilevel"/>
    <w:tmpl w:val="4E883EB8"/>
    <w:lvl w:ilvl="0" w:tplc="36D86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E0ED7"/>
    <w:multiLevelType w:val="hybridMultilevel"/>
    <w:tmpl w:val="0D6660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C4D25"/>
    <w:multiLevelType w:val="hybridMultilevel"/>
    <w:tmpl w:val="7A326DD8"/>
    <w:lvl w:ilvl="0" w:tplc="AB124FD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B94DD6"/>
    <w:multiLevelType w:val="hybridMultilevel"/>
    <w:tmpl w:val="8D709ED2"/>
    <w:lvl w:ilvl="0" w:tplc="36D868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3B0043A"/>
    <w:multiLevelType w:val="hybridMultilevel"/>
    <w:tmpl w:val="BF94034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22B30"/>
    <w:multiLevelType w:val="hybridMultilevel"/>
    <w:tmpl w:val="1AD25EE4"/>
    <w:lvl w:ilvl="0" w:tplc="36D86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16920"/>
    <w:multiLevelType w:val="hybridMultilevel"/>
    <w:tmpl w:val="98A0A17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2F3157"/>
    <w:multiLevelType w:val="hybridMultilevel"/>
    <w:tmpl w:val="3E70B3E6"/>
    <w:lvl w:ilvl="0" w:tplc="8E20DF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E20DF7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625A0C"/>
    <w:multiLevelType w:val="hybridMultilevel"/>
    <w:tmpl w:val="9CB43848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D9153D2"/>
    <w:multiLevelType w:val="hybridMultilevel"/>
    <w:tmpl w:val="A74446A4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1733CF6"/>
    <w:multiLevelType w:val="hybridMultilevel"/>
    <w:tmpl w:val="F43C5B8C"/>
    <w:lvl w:ilvl="0" w:tplc="36D86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6D868E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C383D"/>
    <w:multiLevelType w:val="hybridMultilevel"/>
    <w:tmpl w:val="858A93AA"/>
    <w:lvl w:ilvl="0" w:tplc="8E20D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E88327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B3F5E"/>
    <w:multiLevelType w:val="hybridMultilevel"/>
    <w:tmpl w:val="827C3BC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CE0B20"/>
    <w:multiLevelType w:val="hybridMultilevel"/>
    <w:tmpl w:val="20ACADD2"/>
    <w:lvl w:ilvl="0" w:tplc="67E4207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A2F2E31"/>
    <w:multiLevelType w:val="hybridMultilevel"/>
    <w:tmpl w:val="2034C6E4"/>
    <w:lvl w:ilvl="0" w:tplc="BE847152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28"/>
  </w:num>
  <w:num w:numId="5">
    <w:abstractNumId w:val="0"/>
  </w:num>
  <w:num w:numId="6">
    <w:abstractNumId w:val="26"/>
  </w:num>
  <w:num w:numId="7">
    <w:abstractNumId w:val="6"/>
  </w:num>
  <w:num w:numId="8">
    <w:abstractNumId w:val="19"/>
  </w:num>
  <w:num w:numId="9">
    <w:abstractNumId w:val="3"/>
  </w:num>
  <w:num w:numId="10">
    <w:abstractNumId w:val="14"/>
  </w:num>
  <w:num w:numId="11">
    <w:abstractNumId w:val="10"/>
  </w:num>
  <w:num w:numId="12">
    <w:abstractNumId w:val="24"/>
  </w:num>
  <w:num w:numId="13">
    <w:abstractNumId w:val="17"/>
  </w:num>
  <w:num w:numId="14">
    <w:abstractNumId w:val="25"/>
  </w:num>
  <w:num w:numId="15">
    <w:abstractNumId w:val="21"/>
  </w:num>
  <w:num w:numId="16">
    <w:abstractNumId w:val="8"/>
  </w:num>
  <w:num w:numId="17">
    <w:abstractNumId w:val="5"/>
  </w:num>
  <w:num w:numId="18">
    <w:abstractNumId w:val="27"/>
  </w:num>
  <w:num w:numId="19">
    <w:abstractNumId w:val="22"/>
  </w:num>
  <w:num w:numId="20">
    <w:abstractNumId w:val="2"/>
  </w:num>
  <w:num w:numId="21">
    <w:abstractNumId w:val="11"/>
  </w:num>
  <w:num w:numId="22">
    <w:abstractNumId w:val="7"/>
  </w:num>
  <w:num w:numId="23">
    <w:abstractNumId w:val="12"/>
  </w:num>
  <w:num w:numId="24">
    <w:abstractNumId w:val="1"/>
  </w:num>
  <w:num w:numId="25">
    <w:abstractNumId w:val="20"/>
  </w:num>
  <w:num w:numId="26">
    <w:abstractNumId w:val="18"/>
  </w:num>
  <w:num w:numId="27">
    <w:abstractNumId w:val="16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B89"/>
    <w:rsid w:val="00885B89"/>
    <w:rsid w:val="00C42322"/>
    <w:rsid w:val="00C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22009-72EB-4574-A68A-C814D012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E2EAC"/>
    <w:pPr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autoRedefine/>
    <w:qFormat/>
    <w:rsid w:val="00CE2EAC"/>
    <w:pPr>
      <w:keepNext/>
      <w:numPr>
        <w:numId w:val="4"/>
      </w:numPr>
      <w:spacing w:before="120" w:after="120"/>
      <w:outlineLvl w:val="0"/>
    </w:pPr>
    <w:rPr>
      <w:rFonts w:ascii="Cambria" w:hAnsi="Cambria"/>
      <w:b/>
      <w:bCs/>
      <w:kern w:val="32"/>
      <w:sz w:val="20"/>
      <w:szCs w:val="32"/>
    </w:rPr>
  </w:style>
  <w:style w:type="paragraph" w:styleId="20">
    <w:name w:val="heading 2"/>
    <w:basedOn w:val="a"/>
    <w:next w:val="a"/>
    <w:link w:val="21"/>
    <w:qFormat/>
    <w:rsid w:val="00CE2EAC"/>
    <w:pPr>
      <w:keepNext/>
      <w:keepLines/>
      <w:spacing w:before="120" w:after="120" w:line="276" w:lineRule="auto"/>
      <w:outlineLvl w:val="1"/>
    </w:pPr>
    <w:rPr>
      <w:b/>
      <w:bCs/>
      <w:szCs w:val="26"/>
      <w:lang w:val="el-GR"/>
    </w:rPr>
  </w:style>
  <w:style w:type="paragraph" w:styleId="3">
    <w:name w:val="heading 3"/>
    <w:basedOn w:val="a"/>
    <w:next w:val="a"/>
    <w:link w:val="30"/>
    <w:unhideWhenUsed/>
    <w:qFormat/>
    <w:rsid w:val="00CE2EAC"/>
    <w:pPr>
      <w:keepNext/>
      <w:spacing w:before="240" w:after="60"/>
      <w:outlineLvl w:val="2"/>
    </w:pPr>
    <w:rPr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лавие 1 Знак"/>
    <w:basedOn w:val="a0"/>
    <w:link w:val="1"/>
    <w:rsid w:val="00CE2EAC"/>
    <w:rPr>
      <w:rFonts w:ascii="Cambria" w:eastAsia="Times New Roman" w:hAnsi="Cambria" w:cs="Times New Roman"/>
      <w:b/>
      <w:bCs/>
      <w:kern w:val="32"/>
      <w:sz w:val="20"/>
      <w:szCs w:val="32"/>
      <w:lang w:val="en-US"/>
    </w:rPr>
  </w:style>
  <w:style w:type="character" w:customStyle="1" w:styleId="21">
    <w:name w:val="Заглавие 2 Знак"/>
    <w:basedOn w:val="a0"/>
    <w:link w:val="20"/>
    <w:rsid w:val="00CE2EAC"/>
    <w:rPr>
      <w:rFonts w:ascii="Times New Roman" w:eastAsia="Times New Roman" w:hAnsi="Times New Roman" w:cs="Times New Roman"/>
      <w:b/>
      <w:bCs/>
      <w:sz w:val="24"/>
      <w:szCs w:val="26"/>
      <w:lang w:val="el-GR"/>
    </w:rPr>
  </w:style>
  <w:style w:type="character" w:customStyle="1" w:styleId="30">
    <w:name w:val="Заглавие 3 Знак"/>
    <w:basedOn w:val="a0"/>
    <w:link w:val="3"/>
    <w:rsid w:val="00CE2EAC"/>
    <w:rPr>
      <w:rFonts w:ascii="Times New Roman" w:eastAsia="Times New Roman" w:hAnsi="Times New Roman" w:cs="Times New Roman"/>
      <w:bCs/>
      <w:i/>
      <w:sz w:val="24"/>
      <w:szCs w:val="26"/>
      <w:lang w:val="en-US"/>
    </w:rPr>
  </w:style>
  <w:style w:type="numbering" w:customStyle="1" w:styleId="StyleOutlinenumberedEstrangeloEdessaBold">
    <w:name w:val="Style Outline numbered Estrangelo Edessa Bold"/>
    <w:basedOn w:val="a2"/>
    <w:rsid w:val="00CE2EAC"/>
    <w:pPr>
      <w:numPr>
        <w:numId w:val="1"/>
      </w:numPr>
    </w:pPr>
  </w:style>
  <w:style w:type="table" w:customStyle="1" w:styleId="Style2">
    <w:name w:val="Style2"/>
    <w:basedOn w:val="a1"/>
    <w:rsid w:val="00CE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8" w:space="0" w:color="000000"/>
        <w:insideV w:val="single" w:sz="8" w:space="0" w:color="000000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000000"/>
          <w:insideV w:val="single" w:sz="8" w:space="0" w:color="000000"/>
        </w:tcBorders>
        <w:shd w:val="clear" w:color="auto" w:fill="D9D9D9"/>
      </w:tcPr>
    </w:tblStylePr>
  </w:style>
  <w:style w:type="paragraph" w:styleId="a3">
    <w:name w:val="header"/>
    <w:aliases w:val="En-tête client,Header1,Header 1,Encabezado 2,encabezado"/>
    <w:basedOn w:val="a"/>
    <w:link w:val="a4"/>
    <w:uiPriority w:val="99"/>
    <w:rsid w:val="00CE2EAC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aliases w:val="En-tête client Знак,Header1 Знак,Header 1 Знак,Encabezado 2 Знак,encabezado Знак"/>
    <w:basedOn w:val="a0"/>
    <w:link w:val="a3"/>
    <w:uiPriority w:val="99"/>
    <w:rsid w:val="00CE2E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CE2EAC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CE2EA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CE2EAC"/>
  </w:style>
  <w:style w:type="paragraph" w:styleId="a8">
    <w:name w:val="List Paragraph"/>
    <w:basedOn w:val="a"/>
    <w:uiPriority w:val="34"/>
    <w:qFormat/>
    <w:rsid w:val="00CE2E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mediumtext">
    <w:name w:val="medium_text"/>
    <w:rsid w:val="00CE2EAC"/>
    <w:rPr>
      <w:rFonts w:cs="Times New Roman"/>
    </w:rPr>
  </w:style>
  <w:style w:type="character" w:customStyle="1" w:styleId="shorttext">
    <w:name w:val="short_text"/>
    <w:rsid w:val="00CE2EAC"/>
    <w:rPr>
      <w:rFonts w:cs="Times New Roman"/>
    </w:rPr>
  </w:style>
  <w:style w:type="paragraph" w:customStyle="1" w:styleId="ListParagraph2">
    <w:name w:val="List Paragraph2"/>
    <w:basedOn w:val="a"/>
    <w:qFormat/>
    <w:rsid w:val="00CE2E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customStyle="1" w:styleId="title">
    <w:name w:val="title"/>
    <w:basedOn w:val="a"/>
    <w:rsid w:val="00CE2EAC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CE2EAC"/>
    <w:pPr>
      <w:spacing w:line="360" w:lineRule="auto"/>
      <w:ind w:left="720"/>
    </w:pPr>
    <w:rPr>
      <w:rFonts w:ascii="Tahoma" w:hAnsi="Tahoma"/>
      <w:szCs w:val="20"/>
      <w:lang w:val="bg-BG"/>
    </w:rPr>
  </w:style>
  <w:style w:type="character" w:customStyle="1" w:styleId="23">
    <w:name w:val="Основен текст с отстъп 2 Знак"/>
    <w:basedOn w:val="a0"/>
    <w:link w:val="22"/>
    <w:rsid w:val="00CE2EAC"/>
    <w:rPr>
      <w:rFonts w:ascii="Tahoma" w:eastAsia="Times New Roman" w:hAnsi="Tahoma" w:cs="Times New Roman"/>
      <w:sz w:val="24"/>
      <w:szCs w:val="20"/>
    </w:rPr>
  </w:style>
  <w:style w:type="paragraph" w:styleId="31">
    <w:name w:val="Body Text Indent 3"/>
    <w:basedOn w:val="a"/>
    <w:link w:val="32"/>
    <w:rsid w:val="00CE2EAC"/>
    <w:pPr>
      <w:spacing w:after="120"/>
      <w:ind w:left="360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CE2EA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ormal">
    <w:name w:val="normal"/>
    <w:basedOn w:val="a"/>
    <w:next w:val="a"/>
    <w:autoRedefine/>
    <w:rsid w:val="00CE2EAC"/>
    <w:pPr>
      <w:keepNext/>
      <w:tabs>
        <w:tab w:val="left" w:pos="709"/>
      </w:tabs>
      <w:spacing w:before="120"/>
      <w:ind w:firstLine="709"/>
    </w:pPr>
    <w:rPr>
      <w:rFonts w:ascii="Arial" w:hAnsi="Arial" w:cs="Arial"/>
      <w:sz w:val="22"/>
      <w:szCs w:val="22"/>
      <w:lang w:val="pl-PL" w:eastAsia="pl-PL"/>
    </w:rPr>
  </w:style>
  <w:style w:type="paragraph" w:styleId="a9">
    <w:name w:val="TOC Heading"/>
    <w:basedOn w:val="1"/>
    <w:next w:val="a"/>
    <w:uiPriority w:val="39"/>
    <w:semiHidden/>
    <w:unhideWhenUsed/>
    <w:qFormat/>
    <w:rsid w:val="00CE2EA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11">
    <w:name w:val="toc 1"/>
    <w:basedOn w:val="a"/>
    <w:next w:val="a"/>
    <w:autoRedefine/>
    <w:uiPriority w:val="39"/>
    <w:rsid w:val="00CE2EAC"/>
  </w:style>
  <w:style w:type="paragraph" w:styleId="24">
    <w:name w:val="toc 2"/>
    <w:basedOn w:val="a"/>
    <w:next w:val="a"/>
    <w:autoRedefine/>
    <w:uiPriority w:val="39"/>
    <w:rsid w:val="00CE2EAC"/>
    <w:pPr>
      <w:tabs>
        <w:tab w:val="right" w:leader="dot" w:pos="8789"/>
      </w:tabs>
      <w:ind w:left="240"/>
    </w:pPr>
  </w:style>
  <w:style w:type="paragraph" w:styleId="33">
    <w:name w:val="toc 3"/>
    <w:basedOn w:val="a"/>
    <w:next w:val="a"/>
    <w:autoRedefine/>
    <w:uiPriority w:val="39"/>
    <w:rsid w:val="00CE2EAC"/>
    <w:pPr>
      <w:ind w:left="480"/>
    </w:pPr>
  </w:style>
  <w:style w:type="character" w:styleId="aa">
    <w:name w:val="Hyperlink"/>
    <w:uiPriority w:val="99"/>
    <w:unhideWhenUsed/>
    <w:rsid w:val="00CE2EAC"/>
    <w:rPr>
      <w:color w:val="0000FF"/>
      <w:u w:val="single"/>
    </w:rPr>
  </w:style>
  <w:style w:type="paragraph" w:styleId="ab">
    <w:name w:val="Body Text Indent"/>
    <w:basedOn w:val="a"/>
    <w:link w:val="ac"/>
    <w:rsid w:val="00CE2EAC"/>
    <w:pPr>
      <w:spacing w:after="120"/>
      <w:ind w:left="360"/>
    </w:pPr>
  </w:style>
  <w:style w:type="character" w:customStyle="1" w:styleId="ac">
    <w:name w:val="Основен текст с отстъп Знак"/>
    <w:basedOn w:val="a0"/>
    <w:link w:val="ab"/>
    <w:rsid w:val="00CE2EA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d">
    <w:name w:val="Table Grid"/>
    <w:basedOn w:val="a1"/>
    <w:rsid w:val="00CE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CE2EA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Balloon Text"/>
    <w:basedOn w:val="a"/>
    <w:link w:val="af"/>
    <w:rsid w:val="00CE2EAC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rsid w:val="00CE2EA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0">
    <w:name w:val="Основен текст_"/>
    <w:link w:val="12"/>
    <w:rsid w:val="00CE2EA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ен текст1"/>
    <w:basedOn w:val="a"/>
    <w:link w:val="af0"/>
    <w:rsid w:val="00CE2EAC"/>
    <w:pPr>
      <w:widowControl w:val="0"/>
      <w:shd w:val="clear" w:color="auto" w:fill="FFFFFF"/>
      <w:spacing w:after="60" w:line="230" w:lineRule="exact"/>
      <w:ind w:hanging="360"/>
    </w:pPr>
    <w:rPr>
      <w:rFonts w:ascii="Arial" w:eastAsia="Arial" w:hAnsi="Arial" w:cs="Arial"/>
      <w:sz w:val="18"/>
      <w:szCs w:val="18"/>
      <w:lang w:val="bg-BG"/>
    </w:rPr>
  </w:style>
  <w:style w:type="paragraph" w:customStyle="1" w:styleId="Default">
    <w:name w:val="Default"/>
    <w:rsid w:val="00CE2E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autoRedefine/>
    <w:rsid w:val="00CE2EAC"/>
    <w:pPr>
      <w:spacing w:after="120" w:line="240" w:lineRule="auto"/>
      <w:ind w:firstLine="567"/>
    </w:pPr>
    <w:rPr>
      <w:lang w:val="bg-BG" w:eastAsia="de-DE"/>
    </w:rPr>
  </w:style>
  <w:style w:type="paragraph" w:styleId="2">
    <w:name w:val="List Bullet 2"/>
    <w:basedOn w:val="a"/>
    <w:autoRedefine/>
    <w:rsid w:val="00CE2EAC"/>
    <w:pPr>
      <w:numPr>
        <w:numId w:val="21"/>
      </w:numPr>
      <w:tabs>
        <w:tab w:val="left" w:pos="643"/>
      </w:tabs>
      <w:spacing w:line="240" w:lineRule="auto"/>
    </w:pPr>
    <w:rPr>
      <w:lang w:val="bg-BG"/>
    </w:rPr>
  </w:style>
  <w:style w:type="paragraph" w:customStyle="1" w:styleId="8">
    <w:name w:val="Стил8"/>
    <w:basedOn w:val="a"/>
    <w:rsid w:val="00CE2EAC"/>
    <w:pPr>
      <w:numPr>
        <w:numId w:val="3"/>
      </w:numPr>
      <w:tabs>
        <w:tab w:val="num" w:pos="1620"/>
      </w:tabs>
      <w:spacing w:after="120" w:line="240" w:lineRule="auto"/>
      <w:ind w:left="1620"/>
    </w:pPr>
    <w:rPr>
      <w:lang w:val="bg-BG"/>
    </w:rPr>
  </w:style>
  <w:style w:type="character" w:customStyle="1" w:styleId="HeaderChar1">
    <w:name w:val="Header Char1"/>
    <w:aliases w:val="En-tête client Char1,Header1 Char1,Header 1 Char1,Encabezado 2 Char1,encabezado Char1"/>
    <w:uiPriority w:val="99"/>
    <w:rsid w:val="00CE2EA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otgovori.info/legislation/Naredba-RD-07-2_2009_obuchenie_instruktaj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9483</Words>
  <Characters>54058</Characters>
  <Application>Microsoft Office Word</Application>
  <DocSecurity>0</DocSecurity>
  <Lines>450</Lines>
  <Paragraphs>126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srysina</dc:creator>
  <cp:keywords/>
  <dc:description/>
  <cp:lastModifiedBy>srysina</cp:lastModifiedBy>
  <cp:revision>2</cp:revision>
  <dcterms:created xsi:type="dcterms:W3CDTF">2016-06-27T12:21:00Z</dcterms:created>
  <dcterms:modified xsi:type="dcterms:W3CDTF">2016-06-27T12:22:00Z</dcterms:modified>
</cp:coreProperties>
</file>