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59" w:rsidRDefault="006C0207" w:rsidP="00E83659">
      <w:pPr>
        <w:tabs>
          <w:tab w:val="left" w:pos="1080"/>
        </w:tabs>
        <w:spacing w:before="120" w:after="120"/>
        <w:jc w:val="both"/>
        <w:rPr>
          <w:snapToGrid w:val="0"/>
          <w:color w:val="000000"/>
          <w:lang w:val="bg-BG"/>
        </w:rPr>
      </w:pPr>
      <w:r w:rsidRPr="006C0207">
        <w:rPr>
          <w:noProof/>
          <w:u w:val="single"/>
          <w:lang w:val="bg-BG" w:eastAsia="bg-BG"/>
        </w:rPr>
        <w:pict>
          <v:shapetype id="_x0000_t202" coordsize="21600,21600" o:spt="202" path="m,l,21600r21600,l21600,xe">
            <v:stroke joinstyle="miter"/>
            <v:path gradientshapeok="t" o:connecttype="rect"/>
          </v:shapetype>
          <v:shape id="Text Box 6" o:spid="_x0000_s1026" type="#_x0000_t202" style="position:absolute;left:0;text-align:left;margin-left:54.65pt;margin-top:15.6pt;width:447.6pt;height:5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3N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" stroked="f">
            <v:textbox>
              <w:txbxContent>
                <w:p w:rsidR="004B2299" w:rsidRDefault="004B2299" w:rsidP="00E83659">
                  <w:pPr>
                    <w:jc w:val="center"/>
                    <w:rPr>
                      <w:b/>
                      <w:snapToGrid w:val="0"/>
                      <w:color w:val="0000FF"/>
                      <w:sz w:val="18"/>
                    </w:rPr>
                  </w:pPr>
                </w:p>
                <w:p w:rsidR="004B2299" w:rsidRDefault="004B2299" w:rsidP="00E83659">
                  <w:pPr>
                    <w:rPr>
                      <w:b/>
                      <w:spacing w:val="60"/>
                      <w:w w:val="110"/>
                      <w:sz w:val="36"/>
                    </w:rPr>
                  </w:pPr>
                  <w:r>
                    <w:rPr>
                      <w:snapToGrid w:val="0"/>
                      <w:color w:val="0000FF"/>
                      <w:spacing w:val="60"/>
                      <w:w w:val="110"/>
                      <w:sz w:val="36"/>
                    </w:rPr>
                    <w:t xml:space="preserve"> </w:t>
                  </w:r>
                  <w:r>
                    <w:rPr>
                      <w:b/>
                      <w:snapToGrid w:val="0"/>
                      <w:spacing w:val="60"/>
                      <w:w w:val="110"/>
                      <w:sz w:val="36"/>
                    </w:rPr>
                    <w:t>„ЕКОИНЖЕНЕРИНГ</w:t>
                  </w:r>
                  <w:r>
                    <w:rPr>
                      <w:b/>
                      <w:snapToGrid w:val="0"/>
                      <w:color w:val="0000FF"/>
                      <w:spacing w:val="60"/>
                      <w:w w:val="110"/>
                      <w:sz w:val="36"/>
                    </w:rPr>
                    <w:t xml:space="preserve"> </w:t>
                  </w:r>
                  <w:r>
                    <w:rPr>
                      <w:b/>
                      <w:snapToGrid w:val="0"/>
                      <w:spacing w:val="60"/>
                      <w:w w:val="110"/>
                      <w:sz w:val="36"/>
                    </w:rPr>
                    <w:t>- РМ” ЕООД</w:t>
                  </w:r>
                </w:p>
              </w:txbxContent>
            </v:textbox>
          </v:shape>
        </w:pict>
      </w:r>
      <w:r w:rsidRPr="006C0207">
        <w:rPr>
          <w:noProof/>
          <w:u w:val="single"/>
          <w:lang w:val="bg-BG" w:eastAsia="bg-BG"/>
        </w:rPr>
        <w:pict>
          <v:line id="Line 7" o:spid="_x0000_s1027" style="position:absolute;left:0;text-align:left;z-index:251658752;visibility:visible;mso-wrap-distance-top:-3e-5mm;mso-wrap-distance-bottom:-3e-5mm" from="-15.85pt,67.8pt" to="474.6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5j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PH0JnBuBICarWxoTZ6VK/mWdPvDildd0TteGT4djKQloWM5F1K2DgD+Nvhi2YQQ/ZexzYd&#10;W9sHSGgAOkY1Tjc1+NEjCofTPJ8/TEA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"/>
        </w:pict>
      </w:r>
    </w:p>
    <w:p w:rsidR="00E83659" w:rsidRPr="003844A0" w:rsidRDefault="00AF41EF" w:rsidP="00E83659">
      <w:pPr>
        <w:rPr>
          <w:b/>
          <w:sz w:val="16"/>
          <w:szCs w:val="16"/>
        </w:rPr>
      </w:pPr>
      <w:r>
        <w:rPr>
          <w:b/>
          <w:noProof/>
          <w:sz w:val="16"/>
          <w:szCs w:val="16"/>
          <w:u w:val="single"/>
          <w:lang w:val="bg-BG" w:eastAsia="bg-BG"/>
        </w:rPr>
        <w:drawing>
          <wp:anchor distT="0" distB="0" distL="114300" distR="114300" simplePos="0" relativeHeight="251656704" behindDoc="0" locked="0" layoutInCell="0" allowOverlap="1">
            <wp:simplePos x="0" y="0"/>
            <wp:positionH relativeFrom="column">
              <wp:posOffset>-48895</wp:posOffset>
            </wp:positionH>
            <wp:positionV relativeFrom="paragraph">
              <wp:posOffset>-260350</wp:posOffset>
            </wp:positionV>
            <wp:extent cx="687705" cy="571500"/>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87705" cy="571500"/>
                    </a:xfrm>
                    <a:prstGeom prst="rect">
                      <a:avLst/>
                    </a:prstGeom>
                    <a:noFill/>
                    <a:ln w="9525">
                      <a:noFill/>
                      <a:miter lim="800000"/>
                      <a:headEnd/>
                      <a:tailEnd/>
                    </a:ln>
                  </pic:spPr>
                </pic:pic>
              </a:graphicData>
            </a:graphic>
          </wp:anchor>
        </w:drawing>
      </w:r>
      <w:r w:rsidR="00E83659" w:rsidRPr="003844A0">
        <w:rPr>
          <w:b/>
          <w:sz w:val="16"/>
          <w:szCs w:val="16"/>
        </w:rPr>
        <w:t xml:space="preserve">1505 гр. София  бул. "Ситняково" № 23 </w:t>
      </w:r>
      <w:r w:rsidR="00E83659">
        <w:rPr>
          <w:b/>
          <w:sz w:val="16"/>
          <w:szCs w:val="16"/>
        </w:rPr>
        <w:t xml:space="preserve"> тел./факс:02/975 3118  e-mail:office@ecoengineering-rm</w:t>
      </w:r>
      <w:r w:rsidR="00E83659" w:rsidRPr="003844A0">
        <w:rPr>
          <w:b/>
          <w:sz w:val="16"/>
          <w:szCs w:val="16"/>
        </w:rPr>
        <w:t>.bg www.ecoengineering-rm.bg</w:t>
      </w:r>
    </w:p>
    <w:p w:rsidR="00E83659" w:rsidRDefault="00E83659" w:rsidP="00E83659">
      <w:pPr>
        <w:pStyle w:val="BodyText"/>
        <w:rPr>
          <w:szCs w:val="24"/>
          <w:lang w:val="en-US"/>
        </w:rPr>
      </w:pPr>
      <w:r>
        <w:rPr>
          <w:szCs w:val="24"/>
        </w:rPr>
        <w:tab/>
      </w:r>
    </w:p>
    <w:p w:rsidR="00E83659" w:rsidRDefault="00E83659" w:rsidP="00E83659">
      <w:pPr>
        <w:pStyle w:val="BodyText"/>
        <w:rPr>
          <w:szCs w:val="24"/>
          <w:lang w:val="en-US"/>
        </w:rPr>
      </w:pPr>
    </w:p>
    <w:p w:rsidR="00E83659" w:rsidRDefault="00E83659" w:rsidP="00E83659">
      <w:pPr>
        <w:pStyle w:val="BodyText"/>
      </w:pPr>
      <w:r>
        <w:t xml:space="preserve">  </w:t>
      </w:r>
    </w:p>
    <w:p w:rsidR="00E83659" w:rsidRPr="00882F85" w:rsidRDefault="00E83659" w:rsidP="00E83659">
      <w:pPr>
        <w:pStyle w:val="BodyText"/>
        <w:rPr>
          <w:caps/>
        </w:rPr>
      </w:pPr>
    </w:p>
    <w:p w:rsidR="00E83659" w:rsidRPr="00D92B5B" w:rsidRDefault="00E83659" w:rsidP="00E83659">
      <w:pPr>
        <w:tabs>
          <w:tab w:val="left" w:pos="1080"/>
        </w:tabs>
        <w:jc w:val="center"/>
        <w:rPr>
          <w:b/>
          <w:color w:val="000000"/>
          <w:sz w:val="40"/>
          <w:szCs w:val="40"/>
          <w:lang w:val="bg-BG"/>
        </w:rPr>
      </w:pPr>
      <w:r w:rsidRPr="00D92B5B">
        <w:rPr>
          <w:b/>
          <w:color w:val="000000"/>
          <w:sz w:val="40"/>
          <w:szCs w:val="40"/>
          <w:lang w:val="bg-BG"/>
        </w:rPr>
        <w:t>Д О К У М Е Н Т А Ц И Я</w:t>
      </w:r>
    </w:p>
    <w:p w:rsidR="00E83659" w:rsidRDefault="00E83659" w:rsidP="00E83659">
      <w:pPr>
        <w:pStyle w:val="Title"/>
        <w:rPr>
          <w:caps/>
          <w:szCs w:val="28"/>
          <w:lang w:val="en-GB"/>
        </w:rPr>
      </w:pPr>
    </w:p>
    <w:p w:rsidR="00E83659" w:rsidRPr="00E83659" w:rsidRDefault="00E83659" w:rsidP="00E83659">
      <w:pPr>
        <w:pStyle w:val="Title"/>
        <w:rPr>
          <w:caps/>
          <w:szCs w:val="28"/>
          <w:lang w:val="bg-BG"/>
        </w:rPr>
      </w:pPr>
      <w:r w:rsidRPr="00E83659">
        <w:rPr>
          <w:caps/>
          <w:szCs w:val="28"/>
          <w:lang w:val="bg-BG"/>
        </w:rPr>
        <w:t xml:space="preserve">ЗА УЧАСТИЕ В ОТКРИТА ПРОЦЕДУРА ЗА ВЪЗЛАГАНЕ НА ОБЩЕСТВЕНА ПОРЪЧКА С ПРЕДМЕТ: </w:t>
      </w:r>
    </w:p>
    <w:p w:rsidR="00E83659" w:rsidRPr="007272B5" w:rsidRDefault="00E83659" w:rsidP="00E83659">
      <w:pPr>
        <w:pStyle w:val="Title"/>
        <w:rPr>
          <w:b w:val="0"/>
          <w:caps/>
          <w:szCs w:val="28"/>
          <w:lang w:val="bg-BG"/>
        </w:rPr>
      </w:pPr>
    </w:p>
    <w:p w:rsidR="00312373" w:rsidRDefault="00312373" w:rsidP="00CA4299">
      <w:pPr>
        <w:tabs>
          <w:tab w:val="left" w:pos="1080"/>
        </w:tabs>
        <w:spacing w:before="120" w:after="120"/>
        <w:jc w:val="both"/>
        <w:rPr>
          <w:color w:val="000000"/>
          <w:lang w:val="bg-BG"/>
        </w:rPr>
      </w:pPr>
    </w:p>
    <w:p w:rsidR="00312373" w:rsidRDefault="00312373" w:rsidP="00CA4299">
      <w:pPr>
        <w:tabs>
          <w:tab w:val="left" w:pos="1080"/>
        </w:tabs>
        <w:spacing w:before="120" w:after="120"/>
        <w:jc w:val="both"/>
        <w:rPr>
          <w:color w:val="000000"/>
          <w:lang w:val="bg-BG"/>
        </w:rPr>
      </w:pPr>
    </w:p>
    <w:p w:rsidR="00C010F8" w:rsidRPr="00312373" w:rsidRDefault="00C010F8" w:rsidP="00CA4299">
      <w:pPr>
        <w:tabs>
          <w:tab w:val="left" w:pos="1080"/>
        </w:tabs>
        <w:spacing w:before="120" w:after="120"/>
        <w:jc w:val="both"/>
        <w:rPr>
          <w:color w:val="000000"/>
          <w:lang w:val="bg-BG"/>
        </w:rPr>
      </w:pPr>
    </w:p>
    <w:p w:rsidR="005C7154" w:rsidRPr="00F36797" w:rsidRDefault="005C7154" w:rsidP="00A10E0E">
      <w:pPr>
        <w:tabs>
          <w:tab w:val="left" w:pos="1080"/>
        </w:tabs>
        <w:jc w:val="both"/>
        <w:rPr>
          <w:color w:val="000000"/>
          <w:lang w:val="bg-BG"/>
        </w:rPr>
      </w:pPr>
    </w:p>
    <w:p w:rsidR="00084285" w:rsidRPr="00084285" w:rsidRDefault="00E83659" w:rsidP="00A10E0E">
      <w:pPr>
        <w:jc w:val="center"/>
        <w:rPr>
          <w:rFonts w:ascii="Times New Roman CYR" w:hAnsi="Times New Roman CYR" w:cs="Times New Roman CYR"/>
          <w:b/>
          <w:bCs/>
          <w:caps/>
          <w:sz w:val="28"/>
          <w:szCs w:val="28"/>
          <w:lang w:val="bg-BG"/>
        </w:rPr>
      </w:pPr>
      <w:r>
        <w:rPr>
          <w:b/>
          <w:bCs/>
          <w:lang w:val="bg-BG"/>
        </w:rPr>
        <w:t>"ПОЧИСТВАНЕ И ТЕКУЩ РЕМОНТ НА ОТБИВЕН КАНАЛ ЗА ВИСОКИ ВОДИ ОТ "МАНАСТИРСКО ДЕРЕ" КЪМ ОБЕКТ "ХВОСТОХРАНИЛИЩЕ БУХОВО", ГР. БУХОВО"</w:t>
      </w:r>
    </w:p>
    <w:p w:rsidR="005504D5" w:rsidRPr="00F36797" w:rsidRDefault="005504D5" w:rsidP="00CA4299">
      <w:pPr>
        <w:tabs>
          <w:tab w:val="left" w:pos="1080"/>
        </w:tabs>
        <w:spacing w:before="120" w:after="120"/>
        <w:jc w:val="both"/>
        <w:rPr>
          <w:color w:val="000000"/>
          <w:lang w:val="bg-BG"/>
        </w:rPr>
      </w:pPr>
    </w:p>
    <w:p w:rsidR="00D77DDA" w:rsidRDefault="00D77DDA" w:rsidP="00CA4299">
      <w:pPr>
        <w:tabs>
          <w:tab w:val="left" w:pos="1080"/>
        </w:tabs>
        <w:spacing w:before="120" w:after="120"/>
        <w:jc w:val="both"/>
        <w:rPr>
          <w:color w:val="000000"/>
          <w:lang w:val="bg-BG"/>
        </w:rPr>
      </w:pPr>
    </w:p>
    <w:p w:rsidR="00FE72E7" w:rsidRDefault="00FE72E7" w:rsidP="00CA4299">
      <w:pPr>
        <w:tabs>
          <w:tab w:val="left" w:pos="1080"/>
        </w:tabs>
        <w:spacing w:before="120" w:after="120"/>
        <w:jc w:val="both"/>
        <w:rPr>
          <w:color w:val="000000"/>
          <w:lang w:val="bg-BG"/>
        </w:rPr>
      </w:pPr>
    </w:p>
    <w:p w:rsidR="00FE72E7" w:rsidRDefault="00FE72E7" w:rsidP="00CA4299">
      <w:pPr>
        <w:tabs>
          <w:tab w:val="left" w:pos="1080"/>
        </w:tabs>
        <w:spacing w:before="120" w:after="120"/>
        <w:jc w:val="both"/>
        <w:rPr>
          <w:color w:val="000000"/>
          <w:lang w:val="bg-BG"/>
        </w:rPr>
      </w:pPr>
    </w:p>
    <w:p w:rsidR="00FF2671" w:rsidRDefault="00FF2671" w:rsidP="00CA4299">
      <w:pPr>
        <w:tabs>
          <w:tab w:val="left" w:pos="1080"/>
        </w:tabs>
        <w:spacing w:before="120" w:after="120"/>
        <w:jc w:val="both"/>
        <w:rPr>
          <w:color w:val="000000"/>
          <w:lang w:val="bg-BG"/>
        </w:rPr>
      </w:pPr>
    </w:p>
    <w:p w:rsidR="00C12CB1" w:rsidRDefault="00C12CB1" w:rsidP="00CA4299">
      <w:pPr>
        <w:tabs>
          <w:tab w:val="left" w:pos="1080"/>
        </w:tabs>
        <w:spacing w:before="120" w:after="120"/>
        <w:jc w:val="both"/>
        <w:rPr>
          <w:color w:val="000000"/>
          <w:lang w:val="bg-BG"/>
        </w:rPr>
      </w:pPr>
    </w:p>
    <w:p w:rsidR="00C12CB1" w:rsidRDefault="00C12CB1" w:rsidP="00CA4299">
      <w:pPr>
        <w:tabs>
          <w:tab w:val="left" w:pos="1080"/>
        </w:tabs>
        <w:spacing w:before="120" w:after="120"/>
        <w:jc w:val="both"/>
        <w:rPr>
          <w:color w:val="000000"/>
          <w:lang w:val="bg-BG"/>
        </w:rPr>
      </w:pPr>
    </w:p>
    <w:p w:rsidR="00C12CB1" w:rsidRDefault="00C12CB1" w:rsidP="00CA4299">
      <w:pPr>
        <w:tabs>
          <w:tab w:val="left" w:pos="1080"/>
        </w:tabs>
        <w:spacing w:before="120" w:after="120"/>
        <w:jc w:val="both"/>
        <w:rPr>
          <w:color w:val="000000"/>
          <w:lang w:val="bg-BG"/>
        </w:rPr>
      </w:pPr>
    </w:p>
    <w:p w:rsidR="007D38C0" w:rsidRDefault="007D38C0" w:rsidP="00CA4299">
      <w:pPr>
        <w:tabs>
          <w:tab w:val="left" w:pos="1080"/>
        </w:tabs>
        <w:spacing w:before="120" w:after="120"/>
        <w:jc w:val="both"/>
        <w:rPr>
          <w:color w:val="000000"/>
          <w:lang w:val="bg-BG"/>
        </w:rPr>
      </w:pPr>
    </w:p>
    <w:p w:rsidR="00A10E0E" w:rsidRDefault="00A10E0E" w:rsidP="00CA4299">
      <w:pPr>
        <w:tabs>
          <w:tab w:val="left" w:pos="1080"/>
        </w:tabs>
        <w:spacing w:before="120" w:after="120"/>
        <w:jc w:val="both"/>
        <w:rPr>
          <w:color w:val="000000"/>
          <w:lang w:val="bg-BG"/>
        </w:rPr>
      </w:pPr>
    </w:p>
    <w:p w:rsidR="00A10E0E" w:rsidRDefault="00A10E0E" w:rsidP="00CA4299">
      <w:pPr>
        <w:tabs>
          <w:tab w:val="left" w:pos="1080"/>
        </w:tabs>
        <w:spacing w:before="120" w:after="120"/>
        <w:jc w:val="both"/>
        <w:rPr>
          <w:color w:val="000000"/>
          <w:lang w:val="bg-BG"/>
        </w:rPr>
      </w:pPr>
    </w:p>
    <w:p w:rsidR="00A10E0E" w:rsidRDefault="00A10E0E" w:rsidP="00CA4299">
      <w:pPr>
        <w:tabs>
          <w:tab w:val="left" w:pos="1080"/>
        </w:tabs>
        <w:spacing w:before="120" w:after="120"/>
        <w:jc w:val="both"/>
        <w:rPr>
          <w:color w:val="000000"/>
          <w:lang w:val="bg-BG"/>
        </w:rPr>
      </w:pPr>
    </w:p>
    <w:p w:rsidR="00A10E0E" w:rsidRDefault="00A10E0E" w:rsidP="00CA4299">
      <w:pPr>
        <w:tabs>
          <w:tab w:val="left" w:pos="1080"/>
        </w:tabs>
        <w:spacing w:before="120" w:after="120"/>
        <w:jc w:val="both"/>
        <w:rPr>
          <w:color w:val="000000"/>
          <w:lang w:val="bg-BG"/>
        </w:rPr>
      </w:pPr>
    </w:p>
    <w:p w:rsidR="00535469" w:rsidRDefault="00535469" w:rsidP="00CA4299">
      <w:pPr>
        <w:tabs>
          <w:tab w:val="left" w:pos="1080"/>
        </w:tabs>
        <w:spacing w:before="120" w:after="120"/>
        <w:jc w:val="both"/>
        <w:rPr>
          <w:color w:val="000000"/>
          <w:lang w:val="bg-BG"/>
        </w:rPr>
      </w:pPr>
    </w:p>
    <w:p w:rsidR="00535469" w:rsidRDefault="00535469" w:rsidP="00CA4299">
      <w:pPr>
        <w:tabs>
          <w:tab w:val="left" w:pos="1080"/>
        </w:tabs>
        <w:spacing w:before="120" w:after="120"/>
        <w:jc w:val="both"/>
        <w:rPr>
          <w:color w:val="000000"/>
          <w:lang w:val="bg-BG"/>
        </w:rPr>
      </w:pPr>
    </w:p>
    <w:p w:rsidR="00535469" w:rsidRDefault="00535469" w:rsidP="00CA4299">
      <w:pPr>
        <w:tabs>
          <w:tab w:val="left" w:pos="1080"/>
        </w:tabs>
        <w:spacing w:before="120" w:after="120"/>
        <w:jc w:val="both"/>
        <w:rPr>
          <w:color w:val="000000"/>
          <w:lang w:val="bg-BG"/>
        </w:rPr>
      </w:pPr>
    </w:p>
    <w:p w:rsidR="00535469" w:rsidRDefault="00535469" w:rsidP="00CA4299">
      <w:pPr>
        <w:tabs>
          <w:tab w:val="left" w:pos="1080"/>
        </w:tabs>
        <w:spacing w:before="120" w:after="120"/>
        <w:jc w:val="both"/>
        <w:rPr>
          <w:color w:val="000000"/>
          <w:lang w:val="bg-BG"/>
        </w:rPr>
      </w:pPr>
    </w:p>
    <w:p w:rsidR="00535469" w:rsidRDefault="00535469" w:rsidP="00CA4299">
      <w:pPr>
        <w:tabs>
          <w:tab w:val="left" w:pos="1080"/>
        </w:tabs>
        <w:spacing w:before="120" w:after="120"/>
        <w:jc w:val="both"/>
        <w:rPr>
          <w:color w:val="000000"/>
          <w:lang w:val="bg-BG"/>
        </w:rPr>
      </w:pPr>
    </w:p>
    <w:p w:rsidR="00A10E0E" w:rsidRPr="00F36797" w:rsidRDefault="00A10E0E" w:rsidP="00CA4299">
      <w:pPr>
        <w:tabs>
          <w:tab w:val="left" w:pos="1080"/>
        </w:tabs>
        <w:spacing w:before="120" w:after="120"/>
        <w:jc w:val="both"/>
        <w:rPr>
          <w:color w:val="000000"/>
          <w:lang w:val="bg-BG"/>
        </w:rPr>
      </w:pPr>
    </w:p>
    <w:p w:rsidR="00795F02" w:rsidRDefault="002C3C98" w:rsidP="00CA4299">
      <w:pPr>
        <w:tabs>
          <w:tab w:val="left" w:pos="1080"/>
        </w:tabs>
        <w:spacing w:before="120" w:after="120"/>
        <w:jc w:val="center"/>
        <w:rPr>
          <w:b/>
          <w:color w:val="000000"/>
          <w:sz w:val="26"/>
          <w:szCs w:val="26"/>
          <w:lang w:val="bg-BG"/>
        </w:rPr>
      </w:pPr>
      <w:r>
        <w:rPr>
          <w:b/>
          <w:color w:val="000000"/>
          <w:sz w:val="26"/>
          <w:szCs w:val="26"/>
          <w:lang w:val="bg-BG"/>
        </w:rPr>
        <w:t xml:space="preserve">м. март, </w:t>
      </w:r>
      <w:r w:rsidR="00757E58" w:rsidRPr="00931F67">
        <w:rPr>
          <w:b/>
          <w:color w:val="000000"/>
          <w:sz w:val="26"/>
          <w:szCs w:val="26"/>
          <w:lang w:val="bg-BG"/>
        </w:rPr>
        <w:t>20</w:t>
      </w:r>
      <w:r w:rsidR="00757E58">
        <w:rPr>
          <w:b/>
          <w:color w:val="000000"/>
          <w:sz w:val="26"/>
          <w:szCs w:val="26"/>
        </w:rPr>
        <w:t>1</w:t>
      </w:r>
      <w:r w:rsidR="00E83659">
        <w:rPr>
          <w:b/>
          <w:color w:val="000000"/>
          <w:sz w:val="26"/>
          <w:szCs w:val="26"/>
          <w:lang w:val="bg-BG"/>
        </w:rPr>
        <w:t>6</w:t>
      </w:r>
      <w:r w:rsidR="00757E58" w:rsidRPr="00931F67">
        <w:rPr>
          <w:b/>
          <w:color w:val="000000"/>
          <w:sz w:val="26"/>
          <w:szCs w:val="26"/>
          <w:lang w:val="bg-BG"/>
        </w:rPr>
        <w:t xml:space="preserve"> </w:t>
      </w:r>
      <w:r w:rsidR="00E66183" w:rsidRPr="00931F67">
        <w:rPr>
          <w:b/>
          <w:color w:val="000000"/>
          <w:sz w:val="26"/>
          <w:szCs w:val="26"/>
          <w:lang w:val="bg-BG"/>
        </w:rPr>
        <w:t>г.</w:t>
      </w:r>
    </w:p>
    <w:p w:rsidR="002C3C98" w:rsidRPr="00931F67" w:rsidRDefault="002C3C98" w:rsidP="00CA4299">
      <w:pPr>
        <w:tabs>
          <w:tab w:val="left" w:pos="1080"/>
        </w:tabs>
        <w:spacing w:before="120" w:after="120"/>
        <w:jc w:val="center"/>
        <w:rPr>
          <w:b/>
          <w:color w:val="000000"/>
          <w:sz w:val="26"/>
          <w:szCs w:val="26"/>
          <w:lang w:val="bg-BG"/>
        </w:rPr>
      </w:pPr>
      <w:r>
        <w:rPr>
          <w:b/>
          <w:color w:val="000000"/>
          <w:sz w:val="26"/>
          <w:szCs w:val="26"/>
          <w:lang w:val="bg-BG"/>
        </w:rPr>
        <w:t>гр. София</w:t>
      </w:r>
    </w:p>
    <w:p w:rsidR="00795F02" w:rsidRDefault="00795F02" w:rsidP="009201BA">
      <w:pPr>
        <w:tabs>
          <w:tab w:val="left" w:pos="1080"/>
        </w:tabs>
        <w:spacing w:before="120" w:after="120"/>
        <w:rPr>
          <w:color w:val="000000"/>
          <w:lang w:val="bg-BG"/>
        </w:rPr>
      </w:pPr>
    </w:p>
    <w:p w:rsidR="00063C61" w:rsidRDefault="00063C61" w:rsidP="009201BA">
      <w:pPr>
        <w:tabs>
          <w:tab w:val="left" w:pos="1080"/>
        </w:tabs>
        <w:spacing w:before="120" w:after="120"/>
        <w:rPr>
          <w:color w:val="000000"/>
          <w:lang w:val="bg-BG"/>
        </w:rPr>
      </w:pPr>
    </w:p>
    <w:p w:rsidR="00063C61" w:rsidRDefault="00063C61" w:rsidP="009201BA">
      <w:pPr>
        <w:tabs>
          <w:tab w:val="left" w:pos="1080"/>
        </w:tabs>
        <w:spacing w:before="120" w:after="120"/>
        <w:rPr>
          <w:color w:val="000000"/>
          <w:lang w:val="bg-BG"/>
        </w:rPr>
      </w:pPr>
    </w:p>
    <w:p w:rsidR="00063C61" w:rsidRDefault="00063C61" w:rsidP="009201BA">
      <w:pPr>
        <w:tabs>
          <w:tab w:val="left" w:pos="1080"/>
        </w:tabs>
        <w:spacing w:before="120" w:after="120"/>
        <w:rPr>
          <w:color w:val="000000"/>
          <w:lang w:val="bg-BG"/>
        </w:rPr>
      </w:pPr>
    </w:p>
    <w:p w:rsidR="00490E1D" w:rsidRPr="00F36797" w:rsidRDefault="00627F00" w:rsidP="00CA4299">
      <w:pPr>
        <w:tabs>
          <w:tab w:val="left" w:pos="1080"/>
        </w:tabs>
        <w:spacing w:before="120" w:after="120"/>
        <w:jc w:val="center"/>
        <w:rPr>
          <w:b/>
          <w:color w:val="000000"/>
          <w:sz w:val="28"/>
          <w:szCs w:val="28"/>
          <w:lang w:val="bg-BG"/>
        </w:rPr>
      </w:pPr>
      <w:r w:rsidRPr="00F36797">
        <w:rPr>
          <w:b/>
          <w:color w:val="000000"/>
          <w:sz w:val="28"/>
          <w:szCs w:val="28"/>
          <w:lang w:val="bg-BG"/>
        </w:rPr>
        <w:t>СЪДЪРЖАНИЕ:</w:t>
      </w:r>
    </w:p>
    <w:p w:rsidR="00FE4061" w:rsidRPr="00E83659" w:rsidRDefault="00FE4061" w:rsidP="00CA4299">
      <w:pPr>
        <w:rPr>
          <w:color w:val="000000"/>
        </w:rPr>
      </w:pPr>
    </w:p>
    <w:bookmarkStart w:id="0" w:name="_Toc207104639"/>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r w:rsidRPr="006C0207">
        <w:rPr>
          <w:bCs w:val="0"/>
          <w:caps w:val="0"/>
        </w:rPr>
        <w:fldChar w:fldCharType="begin"/>
      </w:r>
      <w:r w:rsidR="008C62ED">
        <w:rPr>
          <w:bCs w:val="0"/>
          <w:caps w:val="0"/>
        </w:rPr>
        <w:instrText xml:space="preserve"> TOC \o "1-3" \h \z \u </w:instrText>
      </w:r>
      <w:r w:rsidRPr="006C0207">
        <w:rPr>
          <w:bCs w:val="0"/>
          <w:caps w:val="0"/>
        </w:rPr>
        <w:fldChar w:fldCharType="separate"/>
      </w:r>
      <w:hyperlink w:anchor="_Toc445894989" w:history="1">
        <w:r w:rsidR="00204C53" w:rsidRPr="003E76EF">
          <w:rPr>
            <w:rStyle w:val="Hyperlink"/>
          </w:rPr>
          <w:t>Раздел І. РЕШЕНИЕ ЗА ОТКРИВАНЕ НА ПРОЦЕДУРАта ЗА ВЪЗЛАГАНЕ НА ОБЩЕСТВЕНАТА ПОРЪЧКА</w:t>
        </w:r>
        <w:r w:rsidR="00204C53">
          <w:rPr>
            <w:webHidden/>
          </w:rPr>
          <w:tab/>
        </w:r>
        <w:r>
          <w:rPr>
            <w:webHidden/>
          </w:rPr>
          <w:fldChar w:fldCharType="begin"/>
        </w:r>
        <w:r w:rsidR="00204C53">
          <w:rPr>
            <w:webHidden/>
          </w:rPr>
          <w:instrText xml:space="preserve"> PAGEREF _Toc445894989 \h </w:instrText>
        </w:r>
        <w:r>
          <w:rPr>
            <w:webHidden/>
          </w:rPr>
        </w:r>
        <w:r>
          <w:rPr>
            <w:webHidden/>
          </w:rPr>
          <w:fldChar w:fldCharType="separate"/>
        </w:r>
        <w:r w:rsidR="007C3B55">
          <w:rPr>
            <w:webHidden/>
          </w:rPr>
          <w:t>3</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4990" w:history="1">
        <w:r w:rsidR="00204C53" w:rsidRPr="003E76EF">
          <w:rPr>
            <w:rStyle w:val="Hyperlink"/>
          </w:rPr>
          <w:t>Раздел ІІ. ОБЯВЛЕНИЕ ЗА ОБЩЕСТВЕНАТА ПОРЪЧКА</w:t>
        </w:r>
        <w:r w:rsidR="00204C53">
          <w:rPr>
            <w:webHidden/>
          </w:rPr>
          <w:tab/>
        </w:r>
        <w:r>
          <w:rPr>
            <w:webHidden/>
          </w:rPr>
          <w:fldChar w:fldCharType="begin"/>
        </w:r>
        <w:r w:rsidR="00204C53">
          <w:rPr>
            <w:webHidden/>
          </w:rPr>
          <w:instrText xml:space="preserve"> PAGEREF _Toc445894990 \h </w:instrText>
        </w:r>
        <w:r>
          <w:rPr>
            <w:webHidden/>
          </w:rPr>
        </w:r>
        <w:r>
          <w:rPr>
            <w:webHidden/>
          </w:rPr>
          <w:fldChar w:fldCharType="separate"/>
        </w:r>
        <w:r w:rsidR="007C3B55">
          <w:rPr>
            <w:webHidden/>
          </w:rPr>
          <w:t>3</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4991" w:history="1">
        <w:r w:rsidR="00204C53" w:rsidRPr="003E76EF">
          <w:rPr>
            <w:rStyle w:val="Hyperlink"/>
          </w:rPr>
          <w:t>Раздел ІІІ. ОПИСАНИЕ НА ПРЕДМЕТА НА ОБЩЕСТВЕНАТА ПОРЪЧКА</w:t>
        </w:r>
        <w:r w:rsidR="00204C53">
          <w:rPr>
            <w:webHidden/>
          </w:rPr>
          <w:tab/>
        </w:r>
        <w:r>
          <w:rPr>
            <w:webHidden/>
          </w:rPr>
          <w:fldChar w:fldCharType="begin"/>
        </w:r>
        <w:r w:rsidR="00204C53">
          <w:rPr>
            <w:webHidden/>
          </w:rPr>
          <w:instrText xml:space="preserve"> PAGEREF _Toc445894991 \h </w:instrText>
        </w:r>
        <w:r>
          <w:rPr>
            <w:webHidden/>
          </w:rPr>
        </w:r>
        <w:r>
          <w:rPr>
            <w:webHidden/>
          </w:rPr>
          <w:fldChar w:fldCharType="separate"/>
        </w:r>
        <w:r w:rsidR="007C3B55">
          <w:rPr>
            <w:webHidden/>
          </w:rPr>
          <w:t>4</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4992" w:history="1">
        <w:r w:rsidR="00204C53" w:rsidRPr="003E76EF">
          <w:rPr>
            <w:rStyle w:val="Hyperlink"/>
          </w:rPr>
          <w:t>раздел ІV. ТЕХНИЧЕСКИ СПЕЦИФИКАЦИИ ЗА ИЗПЪЛНЕНИЕ НА поръчката</w:t>
        </w:r>
        <w:r w:rsidR="00204C53">
          <w:rPr>
            <w:webHidden/>
          </w:rPr>
          <w:tab/>
        </w:r>
        <w:r>
          <w:rPr>
            <w:webHidden/>
          </w:rPr>
          <w:fldChar w:fldCharType="begin"/>
        </w:r>
        <w:r w:rsidR="00204C53">
          <w:rPr>
            <w:webHidden/>
          </w:rPr>
          <w:instrText xml:space="preserve"> PAGEREF _Toc445894992 \h </w:instrText>
        </w:r>
        <w:r>
          <w:rPr>
            <w:webHidden/>
          </w:rPr>
        </w:r>
        <w:r>
          <w:rPr>
            <w:webHidden/>
          </w:rPr>
          <w:fldChar w:fldCharType="separate"/>
        </w:r>
        <w:r w:rsidR="007C3B55">
          <w:rPr>
            <w:webHidden/>
          </w:rPr>
          <w:t>6</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4993" w:history="1">
        <w:r w:rsidR="00204C53" w:rsidRPr="003E76EF">
          <w:rPr>
            <w:rStyle w:val="Hyperlink"/>
          </w:rPr>
          <w:t>Раздел V. ИЗИСКВАНИЯ ПО ЧЛ. 49 ОТ ЗОП И МИНИМАЛНИ ИЗИСКВАНИЯ за техническите възможности и квалификацияТА на участниците в оБществената поръчка</w:t>
        </w:r>
        <w:r w:rsidR="00204C53">
          <w:rPr>
            <w:webHidden/>
          </w:rPr>
          <w:tab/>
        </w:r>
        <w:r>
          <w:rPr>
            <w:webHidden/>
          </w:rPr>
          <w:fldChar w:fldCharType="begin"/>
        </w:r>
        <w:r w:rsidR="00204C53">
          <w:rPr>
            <w:webHidden/>
          </w:rPr>
          <w:instrText xml:space="preserve"> PAGEREF _Toc445894993 \h </w:instrText>
        </w:r>
        <w:r>
          <w:rPr>
            <w:webHidden/>
          </w:rPr>
        </w:r>
        <w:r>
          <w:rPr>
            <w:webHidden/>
          </w:rPr>
          <w:fldChar w:fldCharType="separate"/>
        </w:r>
        <w:r w:rsidR="007C3B55">
          <w:rPr>
            <w:webHidden/>
          </w:rPr>
          <w:t>7</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4994" w:history="1">
        <w:r w:rsidR="00204C53" w:rsidRPr="003E76EF">
          <w:rPr>
            <w:rStyle w:val="Hyperlink"/>
          </w:rPr>
          <w:t>Раздел VІ. ОБСТОЯТЕЛСТВА, НАЛИЧИЕТО НА КОИТО Е ОСНОВАНИЕ ЗА ОТСТРАНЯВАНЕ НА УЧАСТНИЦИТЕ И ДОКУМЕНТИ ЗА УДОСТОВЕРЯВАНЕ НА тяхната липса</w:t>
        </w:r>
        <w:r w:rsidR="00204C53">
          <w:rPr>
            <w:webHidden/>
          </w:rPr>
          <w:tab/>
        </w:r>
        <w:r>
          <w:rPr>
            <w:webHidden/>
          </w:rPr>
          <w:fldChar w:fldCharType="begin"/>
        </w:r>
        <w:r w:rsidR="00204C53">
          <w:rPr>
            <w:webHidden/>
          </w:rPr>
          <w:instrText xml:space="preserve"> PAGEREF _Toc445894994 \h </w:instrText>
        </w:r>
        <w:r>
          <w:rPr>
            <w:webHidden/>
          </w:rPr>
        </w:r>
        <w:r>
          <w:rPr>
            <w:webHidden/>
          </w:rPr>
          <w:fldChar w:fldCharType="separate"/>
        </w:r>
        <w:r w:rsidR="007C3B55">
          <w:rPr>
            <w:webHidden/>
          </w:rPr>
          <w:t>9</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4995" w:history="1">
        <w:r w:rsidR="00204C53" w:rsidRPr="003E76EF">
          <w:rPr>
            <w:rStyle w:val="Hyperlink"/>
          </w:rPr>
          <w:t>РАЗДЕЛ VII. КРИТЕРИЙ ЗА ОЦЕНКА НА ОФЕРТИТЕ. ПОКАЗАТЕЛИ, ОТНОСИТЕЛНА ТЕЖЕСТ В КОМПЛЕКСНАТА ОЦЕНКА И МЕТОДИКА ЗА ОЦЕНКА НА ОФЕРТИТЕ</w:t>
        </w:r>
        <w:r w:rsidR="00204C53">
          <w:rPr>
            <w:webHidden/>
          </w:rPr>
          <w:tab/>
        </w:r>
        <w:r>
          <w:rPr>
            <w:webHidden/>
          </w:rPr>
          <w:fldChar w:fldCharType="begin"/>
        </w:r>
        <w:r w:rsidR="00204C53">
          <w:rPr>
            <w:webHidden/>
          </w:rPr>
          <w:instrText xml:space="preserve"> PAGEREF _Toc445894995 \h </w:instrText>
        </w:r>
        <w:r>
          <w:rPr>
            <w:webHidden/>
          </w:rPr>
        </w:r>
        <w:r>
          <w:rPr>
            <w:webHidden/>
          </w:rPr>
          <w:fldChar w:fldCharType="separate"/>
        </w:r>
        <w:r w:rsidR="007C3B55">
          <w:rPr>
            <w:webHidden/>
          </w:rPr>
          <w:t>10</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4996" w:history="1">
        <w:r w:rsidR="00204C53" w:rsidRPr="003E76EF">
          <w:rPr>
            <w:rStyle w:val="Hyperlink"/>
          </w:rPr>
          <w:t>РАЗДЕЛ VІІІ. СЪДЪРЖАНИЕ на офертАТА</w:t>
        </w:r>
        <w:r w:rsidR="00204C53">
          <w:rPr>
            <w:webHidden/>
          </w:rPr>
          <w:tab/>
        </w:r>
        <w:r>
          <w:rPr>
            <w:webHidden/>
          </w:rPr>
          <w:fldChar w:fldCharType="begin"/>
        </w:r>
        <w:r w:rsidR="00204C53">
          <w:rPr>
            <w:webHidden/>
          </w:rPr>
          <w:instrText xml:space="preserve"> PAGEREF _Toc445894996 \h </w:instrText>
        </w:r>
        <w:r>
          <w:rPr>
            <w:webHidden/>
          </w:rPr>
        </w:r>
        <w:r>
          <w:rPr>
            <w:webHidden/>
          </w:rPr>
          <w:fldChar w:fldCharType="separate"/>
        </w:r>
        <w:r w:rsidR="007C3B55">
          <w:rPr>
            <w:webHidden/>
          </w:rPr>
          <w:t>14</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4997" w:history="1">
        <w:r w:rsidR="00204C53" w:rsidRPr="003E76EF">
          <w:rPr>
            <w:rStyle w:val="Hyperlink"/>
          </w:rPr>
          <w:t>Раздел ІХ. ОБЩИ УКАЗАНИЯ</w:t>
        </w:r>
        <w:r w:rsidR="00204C53">
          <w:rPr>
            <w:webHidden/>
          </w:rPr>
          <w:tab/>
        </w:r>
        <w:r>
          <w:rPr>
            <w:webHidden/>
          </w:rPr>
          <w:fldChar w:fldCharType="begin"/>
        </w:r>
        <w:r w:rsidR="00204C53">
          <w:rPr>
            <w:webHidden/>
          </w:rPr>
          <w:instrText xml:space="preserve"> PAGEREF _Toc445894997 \h </w:instrText>
        </w:r>
        <w:r>
          <w:rPr>
            <w:webHidden/>
          </w:rPr>
        </w:r>
        <w:r>
          <w:rPr>
            <w:webHidden/>
          </w:rPr>
          <w:fldChar w:fldCharType="separate"/>
        </w:r>
        <w:r w:rsidR="007C3B55">
          <w:rPr>
            <w:webHidden/>
          </w:rPr>
          <w:t>17</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4998" w:history="1">
        <w:r w:rsidR="00204C53" w:rsidRPr="003E76EF">
          <w:rPr>
            <w:rStyle w:val="Hyperlink"/>
          </w:rPr>
          <w:t>РАЗДЕЛ Х. ПРЕДСТАВЯНЕ, ПРИЕМАНЕ И ОТВАРЯНЕ НА ОФЕРТИТЕ</w:t>
        </w:r>
        <w:r w:rsidR="00204C53">
          <w:rPr>
            <w:webHidden/>
          </w:rPr>
          <w:tab/>
        </w:r>
        <w:r>
          <w:rPr>
            <w:webHidden/>
          </w:rPr>
          <w:fldChar w:fldCharType="begin"/>
        </w:r>
        <w:r w:rsidR="00204C53">
          <w:rPr>
            <w:webHidden/>
          </w:rPr>
          <w:instrText xml:space="preserve"> PAGEREF _Toc445894998 \h </w:instrText>
        </w:r>
        <w:r>
          <w:rPr>
            <w:webHidden/>
          </w:rPr>
        </w:r>
        <w:r>
          <w:rPr>
            <w:webHidden/>
          </w:rPr>
          <w:fldChar w:fldCharType="separate"/>
        </w:r>
        <w:r w:rsidR="007C3B55">
          <w:rPr>
            <w:webHidden/>
          </w:rPr>
          <w:t>17</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4999" w:history="1">
        <w:r w:rsidR="00204C53" w:rsidRPr="003E76EF">
          <w:rPr>
            <w:rStyle w:val="Hyperlink"/>
          </w:rPr>
          <w:t>РАЗДЕЛ ХІ. Разглеждане, оценЯВАНЕ и класиране на офертите</w:t>
        </w:r>
        <w:r w:rsidR="00204C53">
          <w:rPr>
            <w:webHidden/>
          </w:rPr>
          <w:tab/>
        </w:r>
        <w:r>
          <w:rPr>
            <w:webHidden/>
          </w:rPr>
          <w:fldChar w:fldCharType="begin"/>
        </w:r>
        <w:r w:rsidR="00204C53">
          <w:rPr>
            <w:webHidden/>
          </w:rPr>
          <w:instrText xml:space="preserve"> PAGEREF _Toc445894999 \h </w:instrText>
        </w:r>
        <w:r>
          <w:rPr>
            <w:webHidden/>
          </w:rPr>
        </w:r>
        <w:r>
          <w:rPr>
            <w:webHidden/>
          </w:rPr>
          <w:fldChar w:fldCharType="separate"/>
        </w:r>
        <w:r w:rsidR="007C3B55">
          <w:rPr>
            <w:webHidden/>
          </w:rPr>
          <w:t>19</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00" w:history="1">
        <w:r w:rsidR="00204C53" w:rsidRPr="003E76EF">
          <w:rPr>
            <w:rStyle w:val="Hyperlink"/>
          </w:rPr>
          <w:t>РАЗДЕЛ хІI. определяне на Изпълнител на обществената поръчка. Прекратяване на процедурата</w:t>
        </w:r>
        <w:r w:rsidR="00204C53">
          <w:rPr>
            <w:webHidden/>
          </w:rPr>
          <w:tab/>
        </w:r>
        <w:r>
          <w:rPr>
            <w:webHidden/>
          </w:rPr>
          <w:fldChar w:fldCharType="begin"/>
        </w:r>
        <w:r w:rsidR="00204C53">
          <w:rPr>
            <w:webHidden/>
          </w:rPr>
          <w:instrText xml:space="preserve"> PAGEREF _Toc445895000 \h </w:instrText>
        </w:r>
        <w:r>
          <w:rPr>
            <w:webHidden/>
          </w:rPr>
        </w:r>
        <w:r>
          <w:rPr>
            <w:webHidden/>
          </w:rPr>
          <w:fldChar w:fldCharType="separate"/>
        </w:r>
        <w:r w:rsidR="007C3B55">
          <w:rPr>
            <w:webHidden/>
          </w:rPr>
          <w:t>19</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01" w:history="1">
        <w:r w:rsidR="00204C53" w:rsidRPr="003E76EF">
          <w:rPr>
            <w:rStyle w:val="Hyperlink"/>
          </w:rPr>
          <w:t>РАЗДЕЛ хІІІ. Сключване на договор за възлагане на поръчката</w:t>
        </w:r>
        <w:r w:rsidR="00204C53">
          <w:rPr>
            <w:webHidden/>
          </w:rPr>
          <w:tab/>
        </w:r>
        <w:r>
          <w:rPr>
            <w:webHidden/>
          </w:rPr>
          <w:fldChar w:fldCharType="begin"/>
        </w:r>
        <w:r w:rsidR="00204C53">
          <w:rPr>
            <w:webHidden/>
          </w:rPr>
          <w:instrText xml:space="preserve"> PAGEREF _Toc445895001 \h </w:instrText>
        </w:r>
        <w:r>
          <w:rPr>
            <w:webHidden/>
          </w:rPr>
        </w:r>
        <w:r>
          <w:rPr>
            <w:webHidden/>
          </w:rPr>
          <w:fldChar w:fldCharType="separate"/>
        </w:r>
        <w:r w:rsidR="007C3B55">
          <w:rPr>
            <w:webHidden/>
          </w:rPr>
          <w:t>20</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02" w:history="1">
        <w:r w:rsidR="00204C53" w:rsidRPr="003E76EF">
          <w:rPr>
            <w:rStyle w:val="Hyperlink"/>
          </w:rPr>
          <w:t>РАЗДЕЛ хІV. гаранциИ ЗА УЧАСТИЕ, ЗА ИЗПЪЛНЕНИЕ НА ДОГОВОРА И ЗА ОБЕЗПЕЧАВАНЕ НА АВАНСОВОТО ПЛАЩАНЕ ПО ДОГОВОРА</w:t>
        </w:r>
        <w:r w:rsidR="00204C53">
          <w:rPr>
            <w:webHidden/>
          </w:rPr>
          <w:tab/>
        </w:r>
        <w:r>
          <w:rPr>
            <w:webHidden/>
          </w:rPr>
          <w:fldChar w:fldCharType="begin"/>
        </w:r>
        <w:r w:rsidR="00204C53">
          <w:rPr>
            <w:webHidden/>
          </w:rPr>
          <w:instrText xml:space="preserve"> PAGEREF _Toc445895002 \h </w:instrText>
        </w:r>
        <w:r>
          <w:rPr>
            <w:webHidden/>
          </w:rPr>
        </w:r>
        <w:r>
          <w:rPr>
            <w:webHidden/>
          </w:rPr>
          <w:fldChar w:fldCharType="separate"/>
        </w:r>
        <w:r w:rsidR="007C3B55">
          <w:rPr>
            <w:webHidden/>
          </w:rPr>
          <w:t>21</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03" w:history="1">
        <w:r w:rsidR="00204C53" w:rsidRPr="003E76EF">
          <w:rPr>
            <w:rStyle w:val="Hyperlink"/>
          </w:rPr>
          <w:t>РАЗДЕЛ хV. ПРИЛОЖЕНИЯ</w:t>
        </w:r>
        <w:r w:rsidR="00204C53">
          <w:rPr>
            <w:webHidden/>
          </w:rPr>
          <w:tab/>
        </w:r>
        <w:r>
          <w:rPr>
            <w:webHidden/>
          </w:rPr>
          <w:fldChar w:fldCharType="begin"/>
        </w:r>
        <w:r w:rsidR="00204C53">
          <w:rPr>
            <w:webHidden/>
          </w:rPr>
          <w:instrText xml:space="preserve"> PAGEREF _Toc445895003 \h </w:instrText>
        </w:r>
        <w:r>
          <w:rPr>
            <w:webHidden/>
          </w:rPr>
        </w:r>
        <w:r>
          <w:rPr>
            <w:webHidden/>
          </w:rPr>
          <w:fldChar w:fldCharType="separate"/>
        </w:r>
        <w:r w:rsidR="007C3B55">
          <w:rPr>
            <w:webHidden/>
          </w:rPr>
          <w:t>21</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04" w:history="1">
        <w:r w:rsidR="00204C53" w:rsidRPr="003E76EF">
          <w:rPr>
            <w:rStyle w:val="Hyperlink"/>
          </w:rPr>
          <w:t>І. ПРЕДМЕТ НА ДОГОВОРА</w:t>
        </w:r>
        <w:r w:rsidR="00204C53">
          <w:rPr>
            <w:webHidden/>
          </w:rPr>
          <w:tab/>
        </w:r>
        <w:r>
          <w:rPr>
            <w:webHidden/>
          </w:rPr>
          <w:fldChar w:fldCharType="begin"/>
        </w:r>
        <w:r w:rsidR="00204C53">
          <w:rPr>
            <w:webHidden/>
          </w:rPr>
          <w:instrText xml:space="preserve"> PAGEREF _Toc445895004 \h </w:instrText>
        </w:r>
        <w:r>
          <w:rPr>
            <w:webHidden/>
          </w:rPr>
        </w:r>
        <w:r>
          <w:rPr>
            <w:webHidden/>
          </w:rPr>
          <w:fldChar w:fldCharType="separate"/>
        </w:r>
        <w:r w:rsidR="007C3B55">
          <w:rPr>
            <w:webHidden/>
          </w:rPr>
          <w:t>48</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05" w:history="1">
        <w:r w:rsidR="00204C53" w:rsidRPr="003E76EF">
          <w:rPr>
            <w:rStyle w:val="Hyperlink"/>
          </w:rPr>
          <w:t>І</w:t>
        </w:r>
        <w:r w:rsidR="00204C53" w:rsidRPr="003E76EF">
          <w:rPr>
            <w:rStyle w:val="Hyperlink"/>
            <w:lang w:val="en-US"/>
          </w:rPr>
          <w:t>I</w:t>
        </w:r>
        <w:r w:rsidR="00204C53" w:rsidRPr="003E76EF">
          <w:rPr>
            <w:rStyle w:val="Hyperlink"/>
          </w:rPr>
          <w:t>. СРОК ЗА ИЗПЪЛНЕНИЕ НА ДОГОВОРА</w:t>
        </w:r>
        <w:r w:rsidR="00204C53">
          <w:rPr>
            <w:webHidden/>
          </w:rPr>
          <w:tab/>
        </w:r>
        <w:r>
          <w:rPr>
            <w:webHidden/>
          </w:rPr>
          <w:fldChar w:fldCharType="begin"/>
        </w:r>
        <w:r w:rsidR="00204C53">
          <w:rPr>
            <w:webHidden/>
          </w:rPr>
          <w:instrText xml:space="preserve"> PAGEREF _Toc445895005 \h </w:instrText>
        </w:r>
        <w:r>
          <w:rPr>
            <w:webHidden/>
          </w:rPr>
        </w:r>
        <w:r>
          <w:rPr>
            <w:webHidden/>
          </w:rPr>
          <w:fldChar w:fldCharType="separate"/>
        </w:r>
        <w:r w:rsidR="007C3B55">
          <w:rPr>
            <w:webHidden/>
          </w:rPr>
          <w:t>49</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06" w:history="1">
        <w:r w:rsidR="00204C53" w:rsidRPr="003E76EF">
          <w:rPr>
            <w:rStyle w:val="Hyperlink"/>
            <w:lang w:val="en-US"/>
          </w:rPr>
          <w:t>III</w:t>
        </w:r>
        <w:r w:rsidR="00204C53" w:rsidRPr="003E76EF">
          <w:rPr>
            <w:rStyle w:val="Hyperlink"/>
          </w:rPr>
          <w:t>. ЦЕНА ЗА ИЗПЪЛНЕНИЕ НА ДОГОВОРА. ПЛАЩАНЕ НА ЦЕНАТА ЗА ИЗПЪЛНЕНИЕ НА ДОГОВОРА. КОНТРОЛ НА РАЗХОДИТЕ</w:t>
        </w:r>
        <w:r w:rsidR="00204C53">
          <w:rPr>
            <w:webHidden/>
          </w:rPr>
          <w:tab/>
        </w:r>
        <w:r>
          <w:rPr>
            <w:webHidden/>
          </w:rPr>
          <w:fldChar w:fldCharType="begin"/>
        </w:r>
        <w:r w:rsidR="00204C53">
          <w:rPr>
            <w:webHidden/>
          </w:rPr>
          <w:instrText xml:space="preserve"> PAGEREF _Toc445895006 \h </w:instrText>
        </w:r>
        <w:r>
          <w:rPr>
            <w:webHidden/>
          </w:rPr>
        </w:r>
        <w:r>
          <w:rPr>
            <w:webHidden/>
          </w:rPr>
          <w:fldChar w:fldCharType="separate"/>
        </w:r>
        <w:r w:rsidR="007C3B55">
          <w:rPr>
            <w:webHidden/>
          </w:rPr>
          <w:t>50</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07" w:history="1">
        <w:r w:rsidR="00204C53" w:rsidRPr="003E76EF">
          <w:rPr>
            <w:rStyle w:val="Hyperlink"/>
          </w:rPr>
          <w:t>ІV. ТЕХНИЧЕСКИ КАПАЦИТЕТ НА ИЗПЪЛНИТЕЛЯ</w:t>
        </w:r>
        <w:r w:rsidR="00204C53">
          <w:rPr>
            <w:webHidden/>
          </w:rPr>
          <w:tab/>
        </w:r>
        <w:r>
          <w:rPr>
            <w:webHidden/>
          </w:rPr>
          <w:fldChar w:fldCharType="begin"/>
        </w:r>
        <w:r w:rsidR="00204C53">
          <w:rPr>
            <w:webHidden/>
          </w:rPr>
          <w:instrText xml:space="preserve"> PAGEREF _Toc445895007 \h </w:instrText>
        </w:r>
        <w:r>
          <w:rPr>
            <w:webHidden/>
          </w:rPr>
        </w:r>
        <w:r>
          <w:rPr>
            <w:webHidden/>
          </w:rPr>
          <w:fldChar w:fldCharType="separate"/>
        </w:r>
        <w:r w:rsidR="007C3B55">
          <w:rPr>
            <w:webHidden/>
          </w:rPr>
          <w:t>51</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08" w:history="1">
        <w:r w:rsidR="00204C53" w:rsidRPr="003E76EF">
          <w:rPr>
            <w:rStyle w:val="Hyperlink"/>
          </w:rPr>
          <w:t>V. ЕКИП НА ИЗПЪЛНИТЕЛЯ</w:t>
        </w:r>
        <w:r w:rsidR="00204C53">
          <w:rPr>
            <w:webHidden/>
          </w:rPr>
          <w:tab/>
        </w:r>
        <w:r>
          <w:rPr>
            <w:webHidden/>
          </w:rPr>
          <w:fldChar w:fldCharType="begin"/>
        </w:r>
        <w:r w:rsidR="00204C53">
          <w:rPr>
            <w:webHidden/>
          </w:rPr>
          <w:instrText xml:space="preserve"> PAGEREF _Toc445895008 \h </w:instrText>
        </w:r>
        <w:r>
          <w:rPr>
            <w:webHidden/>
          </w:rPr>
        </w:r>
        <w:r>
          <w:rPr>
            <w:webHidden/>
          </w:rPr>
          <w:fldChar w:fldCharType="separate"/>
        </w:r>
        <w:r w:rsidR="007C3B55">
          <w:rPr>
            <w:webHidden/>
          </w:rPr>
          <w:t>52</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09" w:history="1">
        <w:r w:rsidR="00204C53" w:rsidRPr="003E76EF">
          <w:rPr>
            <w:rStyle w:val="Hyperlink"/>
          </w:rPr>
          <w:t>VІ. ПОДИЗПЪЛНИТЕЛИ</w:t>
        </w:r>
        <w:r w:rsidR="00204C53">
          <w:rPr>
            <w:webHidden/>
          </w:rPr>
          <w:tab/>
        </w:r>
        <w:r>
          <w:rPr>
            <w:webHidden/>
          </w:rPr>
          <w:fldChar w:fldCharType="begin"/>
        </w:r>
        <w:r w:rsidR="00204C53">
          <w:rPr>
            <w:webHidden/>
          </w:rPr>
          <w:instrText xml:space="preserve"> PAGEREF _Toc445895009 \h </w:instrText>
        </w:r>
        <w:r>
          <w:rPr>
            <w:webHidden/>
          </w:rPr>
        </w:r>
        <w:r>
          <w:rPr>
            <w:webHidden/>
          </w:rPr>
          <w:fldChar w:fldCharType="separate"/>
        </w:r>
        <w:r w:rsidR="007C3B55">
          <w:rPr>
            <w:webHidden/>
          </w:rPr>
          <w:t>52</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10" w:history="1">
        <w:r w:rsidR="00204C53" w:rsidRPr="003E76EF">
          <w:rPr>
            <w:rStyle w:val="Hyperlink"/>
            <w:lang w:val="en-US"/>
          </w:rPr>
          <w:t>V</w:t>
        </w:r>
        <w:r w:rsidR="00204C53" w:rsidRPr="003E76EF">
          <w:rPr>
            <w:rStyle w:val="Hyperlink"/>
          </w:rPr>
          <w:t>І</w:t>
        </w:r>
        <w:r w:rsidR="00204C53" w:rsidRPr="003E76EF">
          <w:rPr>
            <w:rStyle w:val="Hyperlink"/>
            <w:lang w:val="en-US"/>
          </w:rPr>
          <w:t>I</w:t>
        </w:r>
        <w:r w:rsidR="00204C53" w:rsidRPr="003E76EF">
          <w:rPr>
            <w:rStyle w:val="Hyperlink"/>
          </w:rPr>
          <w:t>. СТРОИТЕЛНИ ПРОДУКТИ</w:t>
        </w:r>
        <w:r w:rsidR="00204C53">
          <w:rPr>
            <w:webHidden/>
          </w:rPr>
          <w:tab/>
        </w:r>
        <w:r>
          <w:rPr>
            <w:webHidden/>
          </w:rPr>
          <w:fldChar w:fldCharType="begin"/>
        </w:r>
        <w:r w:rsidR="00204C53">
          <w:rPr>
            <w:webHidden/>
          </w:rPr>
          <w:instrText xml:space="preserve"> PAGEREF _Toc445895010 \h </w:instrText>
        </w:r>
        <w:r>
          <w:rPr>
            <w:webHidden/>
          </w:rPr>
        </w:r>
        <w:r>
          <w:rPr>
            <w:webHidden/>
          </w:rPr>
          <w:fldChar w:fldCharType="separate"/>
        </w:r>
        <w:r w:rsidR="007C3B55">
          <w:rPr>
            <w:webHidden/>
          </w:rPr>
          <w:t>53</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11" w:history="1">
        <w:r w:rsidR="00204C53" w:rsidRPr="003E76EF">
          <w:rPr>
            <w:rStyle w:val="Hyperlink"/>
            <w:lang w:val="en-US"/>
          </w:rPr>
          <w:t>VIII</w:t>
        </w:r>
        <w:r w:rsidR="00204C53" w:rsidRPr="003E76EF">
          <w:rPr>
            <w:rStyle w:val="Hyperlink"/>
          </w:rPr>
          <w:t>. ОРГАНИЗАЦИЯ НА СМР</w:t>
        </w:r>
        <w:r w:rsidR="00204C53">
          <w:rPr>
            <w:webHidden/>
          </w:rPr>
          <w:tab/>
        </w:r>
        <w:r>
          <w:rPr>
            <w:webHidden/>
          </w:rPr>
          <w:fldChar w:fldCharType="begin"/>
        </w:r>
        <w:r w:rsidR="00204C53">
          <w:rPr>
            <w:webHidden/>
          </w:rPr>
          <w:instrText xml:space="preserve"> PAGEREF _Toc445895011 \h </w:instrText>
        </w:r>
        <w:r>
          <w:rPr>
            <w:webHidden/>
          </w:rPr>
        </w:r>
        <w:r>
          <w:rPr>
            <w:webHidden/>
          </w:rPr>
          <w:fldChar w:fldCharType="separate"/>
        </w:r>
        <w:r w:rsidR="007C3B55">
          <w:rPr>
            <w:webHidden/>
          </w:rPr>
          <w:t>54</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12" w:history="1">
        <w:r w:rsidR="00204C53" w:rsidRPr="003E76EF">
          <w:rPr>
            <w:rStyle w:val="Hyperlink"/>
          </w:rPr>
          <w:t>ІХ. ВЗАИМООТНОШЕНИЯ МЕЖДУ ИЗПЪЛНИТЕЛЯ, ВЪЗЛОЖИТЕЛЯ И ИНВЕСТИТОРСКИЯ КОНТРОЛ В ПРОЦЕСА НА ИЗВЪРШВАНЕ НА СМР</w:t>
        </w:r>
        <w:r w:rsidR="00204C53">
          <w:rPr>
            <w:webHidden/>
          </w:rPr>
          <w:tab/>
        </w:r>
        <w:r>
          <w:rPr>
            <w:webHidden/>
          </w:rPr>
          <w:fldChar w:fldCharType="begin"/>
        </w:r>
        <w:r w:rsidR="00204C53">
          <w:rPr>
            <w:webHidden/>
          </w:rPr>
          <w:instrText xml:space="preserve"> PAGEREF _Toc445895012 \h </w:instrText>
        </w:r>
        <w:r>
          <w:rPr>
            <w:webHidden/>
          </w:rPr>
        </w:r>
        <w:r>
          <w:rPr>
            <w:webHidden/>
          </w:rPr>
          <w:fldChar w:fldCharType="separate"/>
        </w:r>
        <w:r w:rsidR="007C3B55">
          <w:rPr>
            <w:webHidden/>
          </w:rPr>
          <w:t>55</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13" w:history="1">
        <w:r w:rsidR="00204C53" w:rsidRPr="003E76EF">
          <w:rPr>
            <w:rStyle w:val="Hyperlink"/>
          </w:rPr>
          <w:t>Х. ИЗВЪРШВАНЕ НА СТРОИТЕЛСТВОТО</w:t>
        </w:r>
        <w:r w:rsidR="00204C53">
          <w:rPr>
            <w:webHidden/>
          </w:rPr>
          <w:tab/>
        </w:r>
        <w:r>
          <w:rPr>
            <w:webHidden/>
          </w:rPr>
          <w:fldChar w:fldCharType="begin"/>
        </w:r>
        <w:r w:rsidR="00204C53">
          <w:rPr>
            <w:webHidden/>
          </w:rPr>
          <w:instrText xml:space="preserve"> PAGEREF _Toc445895013 \h </w:instrText>
        </w:r>
        <w:r>
          <w:rPr>
            <w:webHidden/>
          </w:rPr>
        </w:r>
        <w:r>
          <w:rPr>
            <w:webHidden/>
          </w:rPr>
          <w:fldChar w:fldCharType="separate"/>
        </w:r>
        <w:r w:rsidR="007C3B55">
          <w:rPr>
            <w:webHidden/>
          </w:rPr>
          <w:t>56</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14" w:history="1">
        <w:r w:rsidR="00204C53" w:rsidRPr="003E76EF">
          <w:rPr>
            <w:rStyle w:val="Hyperlink"/>
          </w:rPr>
          <w:t>ХІ. ОТЧИТАНЕ ХОДА НА ИЗПЪЛНЕНИЕ НА ДОГОВОРА</w:t>
        </w:r>
        <w:r w:rsidR="00204C53">
          <w:rPr>
            <w:webHidden/>
          </w:rPr>
          <w:tab/>
        </w:r>
        <w:r>
          <w:rPr>
            <w:webHidden/>
          </w:rPr>
          <w:fldChar w:fldCharType="begin"/>
        </w:r>
        <w:r w:rsidR="00204C53">
          <w:rPr>
            <w:webHidden/>
          </w:rPr>
          <w:instrText xml:space="preserve"> PAGEREF _Toc445895014 \h </w:instrText>
        </w:r>
        <w:r>
          <w:rPr>
            <w:webHidden/>
          </w:rPr>
        </w:r>
        <w:r>
          <w:rPr>
            <w:webHidden/>
          </w:rPr>
          <w:fldChar w:fldCharType="separate"/>
        </w:r>
        <w:r w:rsidR="007C3B55">
          <w:rPr>
            <w:webHidden/>
          </w:rPr>
          <w:t>58</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15" w:history="1">
        <w:r w:rsidR="00204C53" w:rsidRPr="003E76EF">
          <w:rPr>
            <w:rStyle w:val="Hyperlink"/>
          </w:rPr>
          <w:t>ХІ</w:t>
        </w:r>
        <w:r w:rsidR="00204C53" w:rsidRPr="003E76EF">
          <w:rPr>
            <w:rStyle w:val="Hyperlink"/>
            <w:lang w:val="en-US"/>
          </w:rPr>
          <w:t>I</w:t>
        </w:r>
        <w:r w:rsidR="00204C53" w:rsidRPr="003E76EF">
          <w:rPr>
            <w:rStyle w:val="Hyperlink"/>
          </w:rPr>
          <w:t>. ЗАПОВЕДНА КНИГА ЗА СТРОЕЖА</w:t>
        </w:r>
        <w:r w:rsidR="00204C53">
          <w:rPr>
            <w:webHidden/>
          </w:rPr>
          <w:tab/>
        </w:r>
        <w:r>
          <w:rPr>
            <w:webHidden/>
          </w:rPr>
          <w:fldChar w:fldCharType="begin"/>
        </w:r>
        <w:r w:rsidR="00204C53">
          <w:rPr>
            <w:webHidden/>
          </w:rPr>
          <w:instrText xml:space="preserve"> PAGEREF _Toc445895015 \h </w:instrText>
        </w:r>
        <w:r>
          <w:rPr>
            <w:webHidden/>
          </w:rPr>
        </w:r>
        <w:r>
          <w:rPr>
            <w:webHidden/>
          </w:rPr>
          <w:fldChar w:fldCharType="separate"/>
        </w:r>
        <w:r w:rsidR="007C3B55">
          <w:rPr>
            <w:webHidden/>
          </w:rPr>
          <w:t>59</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16" w:history="1">
        <w:r w:rsidR="00204C53" w:rsidRPr="003E76EF">
          <w:rPr>
            <w:rStyle w:val="Hyperlink"/>
          </w:rPr>
          <w:t>Х</w:t>
        </w:r>
        <w:r w:rsidR="00204C53" w:rsidRPr="003E76EF">
          <w:rPr>
            <w:rStyle w:val="Hyperlink"/>
            <w:lang w:val="en-US"/>
          </w:rPr>
          <w:t>III</w:t>
        </w:r>
        <w:r w:rsidR="00204C53" w:rsidRPr="003E76EF">
          <w:rPr>
            <w:rStyle w:val="Hyperlink"/>
          </w:rPr>
          <w:t>. КОНТРОЛ НА КАЧЕСТВОТО</w:t>
        </w:r>
        <w:r w:rsidR="00204C53">
          <w:rPr>
            <w:webHidden/>
          </w:rPr>
          <w:tab/>
        </w:r>
        <w:r>
          <w:rPr>
            <w:webHidden/>
          </w:rPr>
          <w:fldChar w:fldCharType="begin"/>
        </w:r>
        <w:r w:rsidR="00204C53">
          <w:rPr>
            <w:webHidden/>
          </w:rPr>
          <w:instrText xml:space="preserve"> PAGEREF _Toc445895016 \h </w:instrText>
        </w:r>
        <w:r>
          <w:rPr>
            <w:webHidden/>
          </w:rPr>
        </w:r>
        <w:r>
          <w:rPr>
            <w:webHidden/>
          </w:rPr>
          <w:fldChar w:fldCharType="separate"/>
        </w:r>
        <w:r w:rsidR="007C3B55">
          <w:rPr>
            <w:webHidden/>
          </w:rPr>
          <w:t>59</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17" w:history="1">
        <w:r w:rsidR="00204C53" w:rsidRPr="003E76EF">
          <w:rPr>
            <w:rStyle w:val="Hyperlink"/>
          </w:rPr>
          <w:t>Х</w:t>
        </w:r>
        <w:r w:rsidR="00204C53" w:rsidRPr="003E76EF">
          <w:rPr>
            <w:rStyle w:val="Hyperlink"/>
            <w:lang w:val="en-US"/>
          </w:rPr>
          <w:t>I</w:t>
        </w:r>
        <w:r w:rsidR="00204C53" w:rsidRPr="003E76EF">
          <w:rPr>
            <w:rStyle w:val="Hyperlink"/>
          </w:rPr>
          <w:t>V. ЗАВЪРШВАНЕ НА СТРОИТЕЛСТВОТО. ВЪВЕЖДАНЕ В ЕКСПЛОАТАЦИЯ</w:t>
        </w:r>
        <w:r w:rsidR="00204C53">
          <w:rPr>
            <w:webHidden/>
          </w:rPr>
          <w:tab/>
        </w:r>
        <w:r>
          <w:rPr>
            <w:webHidden/>
          </w:rPr>
          <w:fldChar w:fldCharType="begin"/>
        </w:r>
        <w:r w:rsidR="00204C53">
          <w:rPr>
            <w:webHidden/>
          </w:rPr>
          <w:instrText xml:space="preserve"> PAGEREF _Toc445895017 \h </w:instrText>
        </w:r>
        <w:r>
          <w:rPr>
            <w:webHidden/>
          </w:rPr>
        </w:r>
        <w:r>
          <w:rPr>
            <w:webHidden/>
          </w:rPr>
          <w:fldChar w:fldCharType="separate"/>
        </w:r>
        <w:r w:rsidR="007C3B55">
          <w:rPr>
            <w:webHidden/>
          </w:rPr>
          <w:t>60</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18" w:history="1">
        <w:r w:rsidR="00204C53" w:rsidRPr="003E76EF">
          <w:rPr>
            <w:rStyle w:val="Hyperlink"/>
          </w:rPr>
          <w:t>ХV. ГАРАНЦИЯ ЗА ИЗПЪЛНЕНИЕ НА ДОГОВОРА</w:t>
        </w:r>
        <w:r w:rsidR="00204C53">
          <w:rPr>
            <w:webHidden/>
          </w:rPr>
          <w:tab/>
        </w:r>
        <w:r>
          <w:rPr>
            <w:webHidden/>
          </w:rPr>
          <w:fldChar w:fldCharType="begin"/>
        </w:r>
        <w:r w:rsidR="00204C53">
          <w:rPr>
            <w:webHidden/>
          </w:rPr>
          <w:instrText xml:space="preserve"> PAGEREF _Toc445895018 \h </w:instrText>
        </w:r>
        <w:r>
          <w:rPr>
            <w:webHidden/>
          </w:rPr>
        </w:r>
        <w:r>
          <w:rPr>
            <w:webHidden/>
          </w:rPr>
          <w:fldChar w:fldCharType="separate"/>
        </w:r>
        <w:r w:rsidR="007C3B55">
          <w:rPr>
            <w:webHidden/>
          </w:rPr>
          <w:t>61</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19" w:history="1">
        <w:r w:rsidR="00204C53" w:rsidRPr="003E76EF">
          <w:rPr>
            <w:rStyle w:val="Hyperlink"/>
          </w:rPr>
          <w:t>Х</w:t>
        </w:r>
        <w:r w:rsidR="00204C53" w:rsidRPr="003E76EF">
          <w:rPr>
            <w:rStyle w:val="Hyperlink"/>
            <w:lang w:val="en-US"/>
          </w:rPr>
          <w:t>V</w:t>
        </w:r>
        <w:r w:rsidR="00204C53" w:rsidRPr="003E76EF">
          <w:rPr>
            <w:rStyle w:val="Hyperlink"/>
          </w:rPr>
          <w:t>І. ОТГОВОРНОСТ ПРИ НЕИЗПЪЛНЕНИЕ</w:t>
        </w:r>
        <w:r w:rsidR="00204C53">
          <w:rPr>
            <w:webHidden/>
          </w:rPr>
          <w:tab/>
        </w:r>
        <w:r>
          <w:rPr>
            <w:webHidden/>
          </w:rPr>
          <w:fldChar w:fldCharType="begin"/>
        </w:r>
        <w:r w:rsidR="00204C53">
          <w:rPr>
            <w:webHidden/>
          </w:rPr>
          <w:instrText xml:space="preserve"> PAGEREF _Toc445895019 \h </w:instrText>
        </w:r>
        <w:r>
          <w:rPr>
            <w:webHidden/>
          </w:rPr>
        </w:r>
        <w:r>
          <w:rPr>
            <w:webHidden/>
          </w:rPr>
          <w:fldChar w:fldCharType="separate"/>
        </w:r>
        <w:r w:rsidR="007C3B55">
          <w:rPr>
            <w:webHidden/>
          </w:rPr>
          <w:t>62</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20" w:history="1">
        <w:r w:rsidR="00204C53" w:rsidRPr="003E76EF">
          <w:rPr>
            <w:rStyle w:val="Hyperlink"/>
          </w:rPr>
          <w:t>Х</w:t>
        </w:r>
        <w:r w:rsidR="00204C53" w:rsidRPr="003E76EF">
          <w:rPr>
            <w:rStyle w:val="Hyperlink"/>
            <w:lang w:val="en-US"/>
          </w:rPr>
          <w:t>VII</w:t>
        </w:r>
        <w:r w:rsidR="00204C53" w:rsidRPr="003E76EF">
          <w:rPr>
            <w:rStyle w:val="Hyperlink"/>
          </w:rPr>
          <w:t>. ОТГОВОРНОСТ ЗА ВРЕДИ. ЗАСТРАХОВКИ</w:t>
        </w:r>
        <w:r w:rsidR="00204C53">
          <w:rPr>
            <w:webHidden/>
          </w:rPr>
          <w:tab/>
        </w:r>
        <w:r>
          <w:rPr>
            <w:webHidden/>
          </w:rPr>
          <w:fldChar w:fldCharType="begin"/>
        </w:r>
        <w:r w:rsidR="00204C53">
          <w:rPr>
            <w:webHidden/>
          </w:rPr>
          <w:instrText xml:space="preserve"> PAGEREF _Toc445895020 \h </w:instrText>
        </w:r>
        <w:r>
          <w:rPr>
            <w:webHidden/>
          </w:rPr>
        </w:r>
        <w:r>
          <w:rPr>
            <w:webHidden/>
          </w:rPr>
          <w:fldChar w:fldCharType="separate"/>
        </w:r>
        <w:r w:rsidR="007C3B55">
          <w:rPr>
            <w:webHidden/>
          </w:rPr>
          <w:t>63</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21" w:history="1">
        <w:r w:rsidR="00204C53" w:rsidRPr="003E76EF">
          <w:rPr>
            <w:rStyle w:val="Hyperlink"/>
          </w:rPr>
          <w:t>Х</w:t>
        </w:r>
        <w:r w:rsidR="00204C53" w:rsidRPr="003E76EF">
          <w:rPr>
            <w:rStyle w:val="Hyperlink"/>
            <w:lang w:val="en-US"/>
          </w:rPr>
          <w:t>VIII</w:t>
        </w:r>
        <w:r w:rsidR="00204C53" w:rsidRPr="003E76EF">
          <w:rPr>
            <w:rStyle w:val="Hyperlink"/>
          </w:rPr>
          <w:t>. ОТСТРАНЯВАНЕ НА ДЕФЕКТИ В ГАРАНЦИОННИТЕ СРОКОВЕ</w:t>
        </w:r>
        <w:r w:rsidR="00204C53">
          <w:rPr>
            <w:webHidden/>
          </w:rPr>
          <w:tab/>
        </w:r>
        <w:r>
          <w:rPr>
            <w:webHidden/>
          </w:rPr>
          <w:fldChar w:fldCharType="begin"/>
        </w:r>
        <w:r w:rsidR="00204C53">
          <w:rPr>
            <w:webHidden/>
          </w:rPr>
          <w:instrText xml:space="preserve"> PAGEREF _Toc445895021 \h </w:instrText>
        </w:r>
        <w:r>
          <w:rPr>
            <w:webHidden/>
          </w:rPr>
        </w:r>
        <w:r>
          <w:rPr>
            <w:webHidden/>
          </w:rPr>
          <w:fldChar w:fldCharType="separate"/>
        </w:r>
        <w:r w:rsidR="007C3B55">
          <w:rPr>
            <w:webHidden/>
          </w:rPr>
          <w:t>64</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22" w:history="1">
        <w:r w:rsidR="00204C53" w:rsidRPr="003E76EF">
          <w:rPr>
            <w:rStyle w:val="Hyperlink"/>
          </w:rPr>
          <w:t>Х</w:t>
        </w:r>
        <w:r w:rsidR="00204C53" w:rsidRPr="003E76EF">
          <w:rPr>
            <w:rStyle w:val="Hyperlink"/>
            <w:lang w:val="en-US"/>
          </w:rPr>
          <w:t>I</w:t>
        </w:r>
        <w:r w:rsidR="00204C53" w:rsidRPr="003E76EF">
          <w:rPr>
            <w:rStyle w:val="Hyperlink"/>
          </w:rPr>
          <w:t>Х. АРХИВНА ДОКУМЕНТАЦИЯ. ОДИТ И КОНТРОЛ</w:t>
        </w:r>
        <w:r w:rsidR="00204C53">
          <w:rPr>
            <w:webHidden/>
          </w:rPr>
          <w:tab/>
        </w:r>
        <w:r>
          <w:rPr>
            <w:webHidden/>
          </w:rPr>
          <w:fldChar w:fldCharType="begin"/>
        </w:r>
        <w:r w:rsidR="00204C53">
          <w:rPr>
            <w:webHidden/>
          </w:rPr>
          <w:instrText xml:space="preserve"> PAGEREF _Toc445895022 \h </w:instrText>
        </w:r>
        <w:r>
          <w:rPr>
            <w:webHidden/>
          </w:rPr>
        </w:r>
        <w:r>
          <w:rPr>
            <w:webHidden/>
          </w:rPr>
          <w:fldChar w:fldCharType="separate"/>
        </w:r>
        <w:r w:rsidR="007C3B55">
          <w:rPr>
            <w:webHidden/>
          </w:rPr>
          <w:t>64</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23" w:history="1">
        <w:r w:rsidR="00204C53" w:rsidRPr="003E76EF">
          <w:rPr>
            <w:rStyle w:val="Hyperlink"/>
          </w:rPr>
          <w:t>ХХ. СПИРАНЕ НА ИЗПЪЛНЕНИЕТО ПОРАДИ НЕПРЕДВИДЕНИ ОБСТОЯТЕЛСТВА. ИЗМЕНЕНИЕ, ДОПЪЛНЕНИЕ И ПРЕКРАТЯВАНЕ НА ДОГОВОРА</w:t>
        </w:r>
        <w:r w:rsidR="00204C53">
          <w:rPr>
            <w:webHidden/>
          </w:rPr>
          <w:tab/>
        </w:r>
        <w:r>
          <w:rPr>
            <w:webHidden/>
          </w:rPr>
          <w:fldChar w:fldCharType="begin"/>
        </w:r>
        <w:r w:rsidR="00204C53">
          <w:rPr>
            <w:webHidden/>
          </w:rPr>
          <w:instrText xml:space="preserve"> PAGEREF _Toc445895023 \h </w:instrText>
        </w:r>
        <w:r>
          <w:rPr>
            <w:webHidden/>
          </w:rPr>
        </w:r>
        <w:r>
          <w:rPr>
            <w:webHidden/>
          </w:rPr>
          <w:fldChar w:fldCharType="separate"/>
        </w:r>
        <w:r w:rsidR="007C3B55">
          <w:rPr>
            <w:webHidden/>
          </w:rPr>
          <w:t>64</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24" w:history="1">
        <w:r w:rsidR="00204C53" w:rsidRPr="003E76EF">
          <w:rPr>
            <w:rStyle w:val="Hyperlink"/>
          </w:rPr>
          <w:t>ХХІ. КОНФИДЕНЦИАЛНОСТ</w:t>
        </w:r>
        <w:r w:rsidR="00204C53">
          <w:rPr>
            <w:webHidden/>
          </w:rPr>
          <w:tab/>
        </w:r>
        <w:r>
          <w:rPr>
            <w:webHidden/>
          </w:rPr>
          <w:fldChar w:fldCharType="begin"/>
        </w:r>
        <w:r w:rsidR="00204C53">
          <w:rPr>
            <w:webHidden/>
          </w:rPr>
          <w:instrText xml:space="preserve"> PAGEREF _Toc445895024 \h </w:instrText>
        </w:r>
        <w:r>
          <w:rPr>
            <w:webHidden/>
          </w:rPr>
        </w:r>
        <w:r>
          <w:rPr>
            <w:webHidden/>
          </w:rPr>
          <w:fldChar w:fldCharType="separate"/>
        </w:r>
        <w:r w:rsidR="007C3B55">
          <w:rPr>
            <w:webHidden/>
          </w:rPr>
          <w:t>66</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25" w:history="1">
        <w:r w:rsidR="00204C53" w:rsidRPr="003E76EF">
          <w:rPr>
            <w:rStyle w:val="Hyperlink"/>
          </w:rPr>
          <w:t>ХХІ</w:t>
        </w:r>
        <w:r w:rsidR="00204C53" w:rsidRPr="003E76EF">
          <w:rPr>
            <w:rStyle w:val="Hyperlink"/>
            <w:lang w:val="en-US"/>
          </w:rPr>
          <w:t>I</w:t>
        </w:r>
        <w:r w:rsidR="00204C53" w:rsidRPr="003E76EF">
          <w:rPr>
            <w:rStyle w:val="Hyperlink"/>
          </w:rPr>
          <w:t>. КОНФЛИКТ НА ИНТЕРЕСИ</w:t>
        </w:r>
        <w:r w:rsidR="00204C53">
          <w:rPr>
            <w:webHidden/>
          </w:rPr>
          <w:tab/>
        </w:r>
        <w:r>
          <w:rPr>
            <w:webHidden/>
          </w:rPr>
          <w:fldChar w:fldCharType="begin"/>
        </w:r>
        <w:r w:rsidR="00204C53">
          <w:rPr>
            <w:webHidden/>
          </w:rPr>
          <w:instrText xml:space="preserve"> PAGEREF _Toc445895025 \h </w:instrText>
        </w:r>
        <w:r>
          <w:rPr>
            <w:webHidden/>
          </w:rPr>
        </w:r>
        <w:r>
          <w:rPr>
            <w:webHidden/>
          </w:rPr>
          <w:fldChar w:fldCharType="separate"/>
        </w:r>
        <w:r w:rsidR="007C3B55">
          <w:rPr>
            <w:webHidden/>
          </w:rPr>
          <w:t>67</w:t>
        </w:r>
        <w:r>
          <w:rPr>
            <w:webHidden/>
          </w:rPr>
          <w:fldChar w:fldCharType="end"/>
        </w:r>
      </w:hyperlink>
    </w:p>
    <w:p w:rsidR="00204C53" w:rsidRDefault="006C0207">
      <w:pPr>
        <w:pStyle w:val="TOC1"/>
        <w:tabs>
          <w:tab w:val="right" w:leader="dot" w:pos="9913"/>
        </w:tabs>
        <w:rPr>
          <w:rFonts w:asciiTheme="minorHAnsi" w:eastAsiaTheme="minorEastAsia" w:hAnsiTheme="minorHAnsi" w:cstheme="minorBidi"/>
          <w:b w:val="0"/>
          <w:bCs w:val="0"/>
          <w:caps w:val="0"/>
          <w:color w:val="auto"/>
          <w:sz w:val="22"/>
          <w:szCs w:val="22"/>
          <w:lang w:eastAsia="bg-BG"/>
        </w:rPr>
      </w:pPr>
      <w:hyperlink w:anchor="_Toc445895026" w:history="1">
        <w:r w:rsidR="00204C53" w:rsidRPr="003E76EF">
          <w:rPr>
            <w:rStyle w:val="Hyperlink"/>
          </w:rPr>
          <w:t>ХХ</w:t>
        </w:r>
        <w:r w:rsidR="00204C53" w:rsidRPr="003E76EF">
          <w:rPr>
            <w:rStyle w:val="Hyperlink"/>
            <w:lang w:val="en-US"/>
          </w:rPr>
          <w:t>III</w:t>
        </w:r>
        <w:r w:rsidR="00204C53" w:rsidRPr="003E76EF">
          <w:rPr>
            <w:rStyle w:val="Hyperlink"/>
          </w:rPr>
          <w:t>. ДРУГИ УСЛОВИЯ</w:t>
        </w:r>
        <w:r w:rsidR="00204C53">
          <w:rPr>
            <w:webHidden/>
          </w:rPr>
          <w:tab/>
        </w:r>
        <w:r>
          <w:rPr>
            <w:webHidden/>
          </w:rPr>
          <w:fldChar w:fldCharType="begin"/>
        </w:r>
        <w:r w:rsidR="00204C53">
          <w:rPr>
            <w:webHidden/>
          </w:rPr>
          <w:instrText xml:space="preserve"> PAGEREF _Toc445895026 \h </w:instrText>
        </w:r>
        <w:r>
          <w:rPr>
            <w:webHidden/>
          </w:rPr>
        </w:r>
        <w:r>
          <w:rPr>
            <w:webHidden/>
          </w:rPr>
          <w:fldChar w:fldCharType="separate"/>
        </w:r>
        <w:r w:rsidR="007C3B55">
          <w:rPr>
            <w:webHidden/>
          </w:rPr>
          <w:t>67</w:t>
        </w:r>
        <w:r>
          <w:rPr>
            <w:webHidden/>
          </w:rPr>
          <w:fldChar w:fldCharType="end"/>
        </w:r>
      </w:hyperlink>
    </w:p>
    <w:p w:rsidR="00F72349" w:rsidRPr="00F36797" w:rsidRDefault="006C0207" w:rsidP="00CA4299">
      <w:pPr>
        <w:pStyle w:val="Heading1"/>
        <w:tabs>
          <w:tab w:val="right" w:leader="dot" w:pos="9540"/>
        </w:tabs>
        <w:spacing w:before="120" w:after="120"/>
        <w:ind w:left="360" w:hanging="360"/>
        <w:rPr>
          <w:color w:val="000000"/>
          <w:sz w:val="24"/>
          <w:szCs w:val="24"/>
        </w:rPr>
      </w:pPr>
      <w:r>
        <w:rPr>
          <w:bCs/>
          <w:caps/>
          <w:noProof/>
          <w:color w:val="000000"/>
          <w:sz w:val="24"/>
          <w:szCs w:val="24"/>
        </w:rPr>
        <w:lastRenderedPageBreak/>
        <w:fldChar w:fldCharType="end"/>
      </w:r>
    </w:p>
    <w:p w:rsidR="009958F2" w:rsidRDefault="007902F6" w:rsidP="00607555">
      <w:pPr>
        <w:pStyle w:val="Heading1"/>
        <w:jc w:val="both"/>
        <w:rPr>
          <w:bCs/>
          <w:caps/>
          <w:color w:val="000000"/>
          <w:sz w:val="24"/>
        </w:rPr>
      </w:pPr>
      <w:bookmarkStart w:id="1" w:name="_Toc384302036"/>
      <w:bookmarkStart w:id="2" w:name="_Toc445894989"/>
      <w:r w:rsidRPr="00F36797">
        <w:rPr>
          <w:bCs/>
          <w:caps/>
          <w:color w:val="000000"/>
          <w:sz w:val="24"/>
        </w:rPr>
        <w:t xml:space="preserve">Раздел І. </w:t>
      </w:r>
      <w:r w:rsidR="009958F2" w:rsidRPr="00F36797">
        <w:rPr>
          <w:bCs/>
          <w:caps/>
          <w:color w:val="000000"/>
          <w:sz w:val="24"/>
        </w:rPr>
        <w:t>РЕШЕНИЕ ЗА ОТКРИВАНЕ НА ПРОЦЕДУРА</w:t>
      </w:r>
      <w:r w:rsidR="00FE72E7">
        <w:rPr>
          <w:bCs/>
          <w:caps/>
          <w:color w:val="000000"/>
          <w:sz w:val="24"/>
        </w:rPr>
        <w:t>та</w:t>
      </w:r>
      <w:r w:rsidR="009958F2" w:rsidRPr="00F36797">
        <w:rPr>
          <w:bCs/>
          <w:caps/>
          <w:color w:val="000000"/>
          <w:sz w:val="24"/>
        </w:rPr>
        <w:t xml:space="preserve"> ЗА ВЪЗЛАГАНЕ </w:t>
      </w:r>
      <w:r w:rsidRPr="00F36797">
        <w:rPr>
          <w:bCs/>
          <w:caps/>
          <w:color w:val="000000"/>
          <w:sz w:val="24"/>
        </w:rPr>
        <w:t>НА ОБЩЕСТВЕНАТА ПОРЪЧКА</w:t>
      </w:r>
      <w:bookmarkEnd w:id="0"/>
      <w:bookmarkEnd w:id="1"/>
      <w:r w:rsidR="00A81CFD" w:rsidRPr="000B741B">
        <w:rPr>
          <w:rStyle w:val="FootnoteReference"/>
          <w:b w:val="0"/>
          <w:bCs/>
          <w:caps/>
          <w:sz w:val="24"/>
        </w:rPr>
        <w:footnoteReference w:id="1"/>
      </w:r>
      <w:bookmarkEnd w:id="2"/>
    </w:p>
    <w:p w:rsidR="00714D61" w:rsidRPr="00714D61" w:rsidRDefault="00714D61" w:rsidP="00607555">
      <w:pPr>
        <w:jc w:val="both"/>
        <w:rPr>
          <w:lang w:val="bg-BG"/>
        </w:rPr>
      </w:pPr>
    </w:p>
    <w:p w:rsidR="00F72349" w:rsidRPr="00F36797" w:rsidRDefault="009958F2" w:rsidP="00607555">
      <w:pPr>
        <w:pStyle w:val="Heading1"/>
        <w:jc w:val="both"/>
        <w:rPr>
          <w:bCs/>
          <w:caps/>
          <w:color w:val="000000"/>
          <w:sz w:val="24"/>
        </w:rPr>
      </w:pPr>
      <w:bookmarkStart w:id="3" w:name="_Toc223253264"/>
      <w:bookmarkStart w:id="4" w:name="_Toc384302037"/>
      <w:bookmarkStart w:id="5" w:name="_Toc445894990"/>
      <w:r w:rsidRPr="00F36797">
        <w:rPr>
          <w:bCs/>
          <w:caps/>
          <w:color w:val="000000"/>
          <w:sz w:val="24"/>
        </w:rPr>
        <w:t xml:space="preserve">Раздел ІІ. </w:t>
      </w:r>
      <w:r w:rsidR="00F72349" w:rsidRPr="00F36797">
        <w:rPr>
          <w:bCs/>
          <w:caps/>
          <w:color w:val="000000"/>
          <w:sz w:val="24"/>
        </w:rPr>
        <w:t>ОБЯВЛЕНИЕ ЗА</w:t>
      </w:r>
      <w:r w:rsidRPr="00F36797">
        <w:rPr>
          <w:bCs/>
          <w:caps/>
          <w:color w:val="000000"/>
          <w:sz w:val="24"/>
        </w:rPr>
        <w:t xml:space="preserve"> ОБЩЕСТВЕНАТА ПОРЪЧКА</w:t>
      </w:r>
      <w:bookmarkEnd w:id="3"/>
      <w:bookmarkEnd w:id="4"/>
      <w:r w:rsidR="00A81CFD" w:rsidRPr="000B741B">
        <w:rPr>
          <w:rStyle w:val="FootnoteReference"/>
          <w:b w:val="0"/>
          <w:bCs/>
          <w:caps/>
          <w:sz w:val="24"/>
        </w:rPr>
        <w:footnoteReference w:id="2"/>
      </w:r>
      <w:bookmarkEnd w:id="5"/>
    </w:p>
    <w:p w:rsidR="00210E19" w:rsidRPr="00A528FF" w:rsidRDefault="00F72349" w:rsidP="00730E14">
      <w:pPr>
        <w:pStyle w:val="Heading1"/>
        <w:rPr>
          <w:bCs/>
          <w:caps/>
          <w:color w:val="000000"/>
          <w:sz w:val="24"/>
        </w:rPr>
      </w:pPr>
      <w:r w:rsidRPr="001D0301">
        <w:br w:type="page"/>
      </w:r>
      <w:bookmarkStart w:id="6" w:name="_Toc384302038"/>
      <w:bookmarkStart w:id="7" w:name="_Toc445894991"/>
      <w:r w:rsidR="009958F2" w:rsidRPr="00A528FF">
        <w:rPr>
          <w:bCs/>
          <w:caps/>
          <w:color w:val="000000"/>
          <w:sz w:val="24"/>
        </w:rPr>
        <w:lastRenderedPageBreak/>
        <w:t xml:space="preserve">Раздел ІІІ. ОПИСАНИЕ НА </w:t>
      </w:r>
      <w:r w:rsidR="00FE72E7" w:rsidRPr="00A528FF">
        <w:rPr>
          <w:bCs/>
          <w:caps/>
          <w:color w:val="000000"/>
          <w:sz w:val="24"/>
        </w:rPr>
        <w:t>ПРЕДМЕТА</w:t>
      </w:r>
      <w:r w:rsidR="009958F2" w:rsidRPr="00A528FF">
        <w:rPr>
          <w:bCs/>
          <w:caps/>
          <w:color w:val="000000"/>
          <w:sz w:val="24"/>
        </w:rPr>
        <w:t xml:space="preserve"> НА ОБЩЕСТВЕНАТА ПОРЪЧКА</w:t>
      </w:r>
      <w:bookmarkEnd w:id="6"/>
      <w:bookmarkEnd w:id="7"/>
    </w:p>
    <w:p w:rsidR="007A7C7E" w:rsidRDefault="007A7C7E" w:rsidP="006F0B6B">
      <w:pPr>
        <w:ind w:firstLine="720"/>
        <w:rPr>
          <w:b/>
          <w:lang w:val="bg-BG"/>
        </w:rPr>
      </w:pPr>
    </w:p>
    <w:p w:rsidR="00EB425A" w:rsidRPr="00084285" w:rsidRDefault="00670015" w:rsidP="00EB425A">
      <w:pPr>
        <w:jc w:val="both"/>
        <w:rPr>
          <w:rFonts w:ascii="Times New Roman CYR" w:hAnsi="Times New Roman CYR" w:cs="Times New Roman CYR"/>
          <w:b/>
          <w:bCs/>
          <w:caps/>
          <w:sz w:val="28"/>
          <w:szCs w:val="28"/>
          <w:lang w:val="bg-BG"/>
        </w:rPr>
      </w:pPr>
      <w:r w:rsidRPr="001D0301">
        <w:rPr>
          <w:b/>
          <w:lang w:val="bg-BG"/>
        </w:rPr>
        <w:t>1.</w:t>
      </w:r>
      <w:r w:rsidRPr="001D0301">
        <w:rPr>
          <w:lang w:val="bg-BG"/>
        </w:rPr>
        <w:t xml:space="preserve"> </w:t>
      </w:r>
      <w:r w:rsidR="00FE72E7" w:rsidRPr="00A4089B">
        <w:rPr>
          <w:b/>
          <w:lang w:val="bg-BG"/>
        </w:rPr>
        <w:t>Предмет</w:t>
      </w:r>
      <w:r w:rsidRPr="00A4089B">
        <w:rPr>
          <w:b/>
          <w:lang w:val="bg-BG"/>
        </w:rPr>
        <w:t xml:space="preserve"> на настоящата обществена поръчка </w:t>
      </w:r>
      <w:r w:rsidR="00E32711" w:rsidRPr="00A4089B">
        <w:rPr>
          <w:b/>
          <w:lang w:val="bg-BG"/>
        </w:rPr>
        <w:t>е</w:t>
      </w:r>
      <w:r w:rsidR="00856ED5" w:rsidRPr="00A4089B">
        <w:rPr>
          <w:b/>
          <w:lang w:val="bg-BG"/>
        </w:rPr>
        <w:t>:</w:t>
      </w:r>
      <w:r w:rsidR="00063C61">
        <w:rPr>
          <w:lang w:val="bg-BG"/>
        </w:rPr>
        <w:t xml:space="preserve"> </w:t>
      </w:r>
      <w:r w:rsidR="00EB425A">
        <w:rPr>
          <w:b/>
          <w:bCs/>
          <w:lang w:val="bg-BG"/>
        </w:rPr>
        <w:t>"Почистване и текущ ремонт на отбивен канал за високи води от "Манастирско дере" към обект "Хвостохранилище Бухово", гр. Бухово"</w:t>
      </w:r>
    </w:p>
    <w:p w:rsidR="00EB425A" w:rsidRPr="00F36797" w:rsidRDefault="00EB425A" w:rsidP="00EB425A">
      <w:pPr>
        <w:tabs>
          <w:tab w:val="left" w:pos="1080"/>
        </w:tabs>
        <w:spacing w:before="120" w:after="120"/>
        <w:jc w:val="both"/>
        <w:rPr>
          <w:color w:val="000000"/>
          <w:lang w:val="bg-BG"/>
        </w:rPr>
      </w:pPr>
    </w:p>
    <w:p w:rsidR="00EB425A" w:rsidRPr="00BD2621" w:rsidRDefault="00EB425A" w:rsidP="00EB425A">
      <w:pPr>
        <w:spacing w:line="360" w:lineRule="auto"/>
        <w:ind w:firstLine="567"/>
        <w:jc w:val="both"/>
        <w:rPr>
          <w:lang w:val="bg-BG"/>
        </w:rPr>
      </w:pPr>
    </w:p>
    <w:p w:rsidR="005441ED" w:rsidRPr="00036143" w:rsidRDefault="005441ED" w:rsidP="005441ED">
      <w:pPr>
        <w:tabs>
          <w:tab w:val="left" w:pos="1276"/>
        </w:tabs>
        <w:ind w:firstLine="567"/>
        <w:jc w:val="both"/>
        <w:rPr>
          <w:rFonts w:eastAsia="Calibri"/>
          <w:b/>
          <w:lang w:val="bg-BG"/>
        </w:rPr>
      </w:pPr>
      <w:r w:rsidRPr="00634EE4">
        <w:rPr>
          <w:b/>
          <w:lang w:val="bg-BG" w:eastAsia="bg-BG"/>
        </w:rPr>
        <w:t xml:space="preserve">1.1. </w:t>
      </w:r>
      <w:r w:rsidRPr="00FC1B72">
        <w:rPr>
          <w:rFonts w:eastAsia="Calibri"/>
          <w:b/>
          <w:lang w:val="bg-BG"/>
        </w:rPr>
        <w:t>Съществуващо положение</w:t>
      </w:r>
      <w:r w:rsidRPr="00634EE4">
        <w:rPr>
          <w:rFonts w:eastAsia="Calibri"/>
          <w:b/>
          <w:lang w:val="bg-BG"/>
        </w:rPr>
        <w:t>:</w:t>
      </w:r>
    </w:p>
    <w:p w:rsidR="00EB425A" w:rsidRPr="00EB425A" w:rsidRDefault="00EB425A" w:rsidP="00EB425A">
      <w:pPr>
        <w:spacing w:before="120" w:line="276" w:lineRule="auto"/>
        <w:ind w:firstLine="567"/>
        <w:jc w:val="both"/>
      </w:pPr>
      <w:r w:rsidRPr="00EB425A">
        <w:rPr>
          <w:lang w:val="bg-BG"/>
        </w:rPr>
        <w:t>Каналът е построен с предназначение безпрепятствено отвеждане водите на река Манастирско дере, извън тялото на хвостохранилище Бухово.</w:t>
      </w:r>
    </w:p>
    <w:p w:rsidR="00EB425A" w:rsidRPr="00EB425A" w:rsidRDefault="00EB425A" w:rsidP="00EB425A">
      <w:pPr>
        <w:pStyle w:val="ListParagraph"/>
        <w:spacing w:line="276" w:lineRule="auto"/>
        <w:ind w:left="0" w:firstLine="567"/>
        <w:jc w:val="both"/>
        <w:rPr>
          <w:sz w:val="24"/>
          <w:szCs w:val="24"/>
          <w:lang w:val="bg-BG"/>
        </w:rPr>
      </w:pPr>
      <w:r w:rsidRPr="00EB425A">
        <w:rPr>
          <w:sz w:val="24"/>
          <w:szCs w:val="24"/>
          <w:lang w:val="bg-BG"/>
        </w:rPr>
        <w:t xml:space="preserve">Ремонтът на хидротехническото съоръжение обхваща: </w:t>
      </w:r>
    </w:p>
    <w:p w:rsidR="00EB425A" w:rsidRPr="00EB425A" w:rsidRDefault="00EB425A" w:rsidP="00880290">
      <w:pPr>
        <w:pStyle w:val="ListParagraph"/>
        <w:numPr>
          <w:ilvl w:val="0"/>
          <w:numId w:val="9"/>
        </w:numPr>
        <w:spacing w:line="276" w:lineRule="auto"/>
        <w:jc w:val="both"/>
        <w:rPr>
          <w:sz w:val="24"/>
          <w:szCs w:val="24"/>
          <w:lang w:val="bg-BG"/>
        </w:rPr>
      </w:pPr>
      <w:r w:rsidRPr="00EB425A">
        <w:rPr>
          <w:sz w:val="24"/>
          <w:szCs w:val="24"/>
          <w:lang w:val="bg-BG"/>
        </w:rPr>
        <w:t>Почистване и текущ ремонт на отбивен канал с трапецовидно напречно сечение с изградена бетонова облицовка (от началото на канала след баражна стена №1 до т.26-1206</w:t>
      </w:r>
      <w:r w:rsidRPr="00EB425A">
        <w:rPr>
          <w:sz w:val="24"/>
          <w:szCs w:val="24"/>
        </w:rPr>
        <w:t>m</w:t>
      </w:r>
      <w:r w:rsidRPr="00EB425A">
        <w:rPr>
          <w:sz w:val="24"/>
          <w:szCs w:val="24"/>
          <w:lang w:val="bg-BG"/>
        </w:rPr>
        <w:t>);</w:t>
      </w:r>
    </w:p>
    <w:p w:rsidR="00EB425A" w:rsidRPr="00EB425A" w:rsidRDefault="00EB425A" w:rsidP="00880290">
      <w:pPr>
        <w:pStyle w:val="ListParagraph"/>
        <w:numPr>
          <w:ilvl w:val="0"/>
          <w:numId w:val="9"/>
        </w:numPr>
        <w:spacing w:line="276" w:lineRule="auto"/>
        <w:jc w:val="both"/>
        <w:rPr>
          <w:sz w:val="24"/>
          <w:szCs w:val="24"/>
          <w:lang w:val="bg-BG"/>
        </w:rPr>
      </w:pPr>
      <w:r>
        <w:rPr>
          <w:sz w:val="24"/>
          <w:szCs w:val="24"/>
          <w:lang w:val="bg-BG"/>
        </w:rPr>
        <w:t>Ремонт на к</w:t>
      </w:r>
      <w:r w:rsidRPr="00EB425A">
        <w:rPr>
          <w:sz w:val="24"/>
          <w:szCs w:val="24"/>
          <w:lang w:val="bg-BG"/>
        </w:rPr>
        <w:t>анал с правоъгълно напречно сечение, с облицовка отготви стоманобетонови панели (последните 105</w:t>
      </w:r>
      <w:r w:rsidRPr="00EB425A">
        <w:rPr>
          <w:sz w:val="24"/>
          <w:szCs w:val="24"/>
        </w:rPr>
        <w:t xml:space="preserve"> m</w:t>
      </w:r>
      <w:r w:rsidRPr="00EB425A">
        <w:rPr>
          <w:sz w:val="24"/>
          <w:szCs w:val="24"/>
          <w:lang w:val="bg-BG"/>
        </w:rPr>
        <w:t>) и изливна зона след края на канала</w:t>
      </w:r>
      <w:r w:rsidR="00350D51">
        <w:rPr>
          <w:sz w:val="24"/>
          <w:szCs w:val="24"/>
          <w:lang w:val="bg-BG"/>
        </w:rPr>
        <w:t xml:space="preserve"> </w:t>
      </w:r>
      <w:r w:rsidRPr="00EB425A">
        <w:rPr>
          <w:sz w:val="24"/>
          <w:szCs w:val="24"/>
          <w:lang w:val="bg-BG"/>
        </w:rPr>
        <w:t>в южна посока.</w:t>
      </w:r>
    </w:p>
    <w:p w:rsidR="00EB425A" w:rsidRPr="00EB425A" w:rsidRDefault="00EB425A" w:rsidP="00EB425A">
      <w:pPr>
        <w:spacing w:line="276" w:lineRule="auto"/>
        <w:ind w:firstLine="567"/>
        <w:jc w:val="both"/>
        <w:rPr>
          <w:lang w:val="bg-BG"/>
        </w:rPr>
      </w:pPr>
      <w:r w:rsidRPr="00EB425A">
        <w:rPr>
          <w:lang w:val="bg-BG"/>
        </w:rPr>
        <w:t>Съгласно чл.151, ал.1, т.2 от ЗУТ, за текущ ремонт и поддържане на елементите на техническата инфраструктура по чл.64, ал.1, с които не се променя трасето и техническите характеристики, не се изисква разрашение за строеж.</w:t>
      </w:r>
    </w:p>
    <w:p w:rsidR="00EB425A" w:rsidRPr="00EB425A" w:rsidRDefault="00EB425A" w:rsidP="00EB425A">
      <w:pPr>
        <w:spacing w:line="276" w:lineRule="auto"/>
        <w:ind w:firstLine="567"/>
        <w:jc w:val="both"/>
        <w:rPr>
          <w:lang w:val="bg-BG"/>
        </w:rPr>
      </w:pPr>
      <w:r w:rsidRPr="00EB425A">
        <w:rPr>
          <w:lang w:val="bg-BG"/>
        </w:rPr>
        <w:t>Вследствие на дългата експлоатация и ерозионното атмосферно влияние, техническото и експлоатационното състояние на канала е влошено. Нарушена е бетоновата облицовка, както по дъното така и по откосите в големи зони от дължината на канала. Напречните фуги на бетоновата облицовка са изцяло компрометирани, битумният пълнеж е разрушен.</w:t>
      </w:r>
    </w:p>
    <w:p w:rsidR="00EB425A" w:rsidRPr="00EB425A" w:rsidRDefault="00EB425A" w:rsidP="00EB425A">
      <w:pPr>
        <w:spacing w:line="276" w:lineRule="auto"/>
        <w:ind w:firstLine="567"/>
        <w:jc w:val="both"/>
      </w:pPr>
      <w:r w:rsidRPr="00EB425A">
        <w:rPr>
          <w:lang w:val="bg-BG"/>
        </w:rPr>
        <w:t xml:space="preserve">Настоящата поръчка предвижда почистване и ремонтни работи на канала и има за цел да възстанови  нарушената монолитна бетонова облицовка (странични стени и дъно) на канала в участъка с трапецовидно напречно сечение, след края на баражна стена №1 до т. 26 и укрепване оттока на канала в неговия край, където напречното сечение на канала е с правоъгална форма и облицовката е от готови стоманобетонови панели. </w:t>
      </w:r>
    </w:p>
    <w:p w:rsidR="00EB425A" w:rsidRDefault="00443878" w:rsidP="00EB425A">
      <w:pPr>
        <w:spacing w:line="276" w:lineRule="auto"/>
        <w:ind w:firstLine="567"/>
        <w:jc w:val="both"/>
        <w:rPr>
          <w:lang w:val="bg-BG"/>
        </w:rPr>
      </w:pPr>
      <w:r>
        <w:rPr>
          <w:b/>
          <w:lang w:val="bg-BG"/>
        </w:rPr>
        <w:t>ВАЖНО</w:t>
      </w:r>
      <w:r w:rsidRPr="00443878">
        <w:rPr>
          <w:b/>
          <w:lang w:val="bg-BG"/>
        </w:rPr>
        <w:t>:</w:t>
      </w:r>
      <w:r>
        <w:rPr>
          <w:lang w:val="bg-BG"/>
        </w:rPr>
        <w:t xml:space="preserve"> </w:t>
      </w:r>
      <w:r w:rsidR="00EB425A" w:rsidRPr="00EB425A">
        <w:rPr>
          <w:lang w:val="bg-BG"/>
        </w:rPr>
        <w:t xml:space="preserve">Изпълнението на СМР ще се извърши на два етапа, </w:t>
      </w:r>
      <w:r w:rsidR="00EB425A" w:rsidRPr="00C33E2E">
        <w:rPr>
          <w:b/>
          <w:lang w:val="bg-BG"/>
        </w:rPr>
        <w:t>като изпълнението на втория етап, ще се осъществи след придобиване собствеността на последния 105 метров участък от канала.</w:t>
      </w:r>
    </w:p>
    <w:p w:rsidR="00350D51" w:rsidRPr="00443878" w:rsidRDefault="00350D51" w:rsidP="00443878">
      <w:pPr>
        <w:rPr>
          <w:b/>
        </w:rPr>
      </w:pPr>
      <w:r w:rsidRPr="00443878">
        <w:rPr>
          <w:b/>
        </w:rPr>
        <w:t>1.2. Първи етап - текущ ремонт на стоманобетоновата облицовка на трапецовидния канал</w:t>
      </w:r>
      <w:r w:rsidR="00386A4A" w:rsidRPr="00443878">
        <w:rPr>
          <w:b/>
        </w:rPr>
        <w:t>;</w:t>
      </w:r>
      <w:r w:rsidRPr="00443878">
        <w:rPr>
          <w:b/>
        </w:rPr>
        <w:t xml:space="preserve">   </w:t>
      </w:r>
    </w:p>
    <w:p w:rsidR="00350D51" w:rsidRPr="00350D51" w:rsidRDefault="00350D51" w:rsidP="00350D51">
      <w:pPr>
        <w:spacing w:before="120" w:line="276" w:lineRule="auto"/>
        <w:ind w:firstLine="567"/>
        <w:jc w:val="both"/>
        <w:rPr>
          <w:lang w:val="bg-BG"/>
        </w:rPr>
      </w:pPr>
      <w:r w:rsidRPr="00350D51">
        <w:rPr>
          <w:lang w:val="bg-BG"/>
        </w:rPr>
        <w:t>Предвид състоянието на канала и резултатите от направеното заснемане, за възстановяването му е необходимо да се извършат следните дейности по участъци:</w:t>
      </w:r>
    </w:p>
    <w:p w:rsidR="00350D51" w:rsidRPr="00350D51" w:rsidRDefault="00350D51" w:rsidP="00880290">
      <w:pPr>
        <w:pStyle w:val="ListParagraph"/>
        <w:numPr>
          <w:ilvl w:val="0"/>
          <w:numId w:val="10"/>
        </w:numPr>
        <w:spacing w:before="120" w:line="276" w:lineRule="auto"/>
        <w:ind w:left="924" w:hanging="357"/>
        <w:jc w:val="both"/>
        <w:rPr>
          <w:sz w:val="24"/>
          <w:szCs w:val="24"/>
          <w:lang w:val="bg-BG"/>
        </w:rPr>
      </w:pPr>
      <w:r w:rsidRPr="00350D51">
        <w:rPr>
          <w:sz w:val="24"/>
          <w:szCs w:val="24"/>
          <w:lang w:val="bg-BG"/>
        </w:rPr>
        <w:t xml:space="preserve">Участъкът под баражна стена №1 е с напукана, подронена и амортизирана бетонова настилка. Предвижда се 15сm нова стоманобетонна настилка, армирана с мрежа Ø8 каре 15\15cm и клас на бетона </w:t>
      </w:r>
      <w:r w:rsidRPr="00350D51">
        <w:rPr>
          <w:sz w:val="24"/>
          <w:szCs w:val="24"/>
        </w:rPr>
        <w:t>C30/37</w:t>
      </w:r>
      <w:r w:rsidRPr="00350D51">
        <w:rPr>
          <w:sz w:val="24"/>
          <w:szCs w:val="24"/>
          <w:lang w:val="bg-BG"/>
        </w:rPr>
        <w:t>, която се полага след разбиване на подкожушената стара настилка и почистване.</w:t>
      </w:r>
    </w:p>
    <w:p w:rsidR="00350D51" w:rsidRPr="00350D51" w:rsidRDefault="00350D51" w:rsidP="00880290">
      <w:pPr>
        <w:pStyle w:val="ListParagraph"/>
        <w:numPr>
          <w:ilvl w:val="0"/>
          <w:numId w:val="10"/>
        </w:numPr>
        <w:spacing w:line="276" w:lineRule="auto"/>
        <w:jc w:val="both"/>
        <w:rPr>
          <w:sz w:val="24"/>
          <w:szCs w:val="24"/>
          <w:lang w:val="bg-BG"/>
        </w:rPr>
      </w:pPr>
      <w:r w:rsidRPr="00350D51">
        <w:rPr>
          <w:sz w:val="24"/>
          <w:szCs w:val="24"/>
          <w:lang w:val="bg-BG"/>
        </w:rPr>
        <w:t>Преходният участък също е с компрометирано дъно и подронени откоси, предвижда се преоблицоване на дъното с 12</w:t>
      </w:r>
      <w:r w:rsidRPr="00350D51">
        <w:rPr>
          <w:sz w:val="24"/>
          <w:szCs w:val="24"/>
        </w:rPr>
        <w:t>cm</w:t>
      </w:r>
      <w:r w:rsidRPr="00350D51">
        <w:rPr>
          <w:sz w:val="24"/>
          <w:szCs w:val="24"/>
          <w:lang w:val="bg-BG"/>
        </w:rPr>
        <w:t xml:space="preserve"> стоманобетонна облицовка, армирана с мрежа Ø6 каре 15\15cm и клас на бетона </w:t>
      </w:r>
      <w:r w:rsidRPr="00350D51">
        <w:rPr>
          <w:sz w:val="24"/>
          <w:szCs w:val="24"/>
        </w:rPr>
        <w:t>C30/37</w:t>
      </w:r>
      <w:r w:rsidRPr="00350D51">
        <w:rPr>
          <w:sz w:val="24"/>
          <w:szCs w:val="24"/>
          <w:lang w:val="bg-BG"/>
        </w:rPr>
        <w:t>, както и облицоване на първите 120с</w:t>
      </w:r>
      <w:r w:rsidRPr="00350D51">
        <w:rPr>
          <w:sz w:val="24"/>
          <w:szCs w:val="24"/>
        </w:rPr>
        <w:t>m</w:t>
      </w:r>
      <w:r w:rsidRPr="00350D51">
        <w:rPr>
          <w:sz w:val="24"/>
          <w:szCs w:val="24"/>
          <w:lang w:val="bg-BG"/>
        </w:rPr>
        <w:t xml:space="preserve"> от страничните откоси с бетонова облицовка с дебелина 12с</w:t>
      </w:r>
      <w:r w:rsidRPr="00350D51">
        <w:rPr>
          <w:sz w:val="24"/>
          <w:szCs w:val="24"/>
        </w:rPr>
        <w:t>m</w:t>
      </w:r>
      <w:r w:rsidRPr="00350D51">
        <w:rPr>
          <w:sz w:val="24"/>
          <w:szCs w:val="24"/>
          <w:lang w:val="bg-BG"/>
        </w:rPr>
        <w:t xml:space="preserve">. </w:t>
      </w:r>
    </w:p>
    <w:p w:rsidR="00350D51" w:rsidRPr="00350D51" w:rsidRDefault="00350D51" w:rsidP="00880290">
      <w:pPr>
        <w:pStyle w:val="ListParagraph"/>
        <w:numPr>
          <w:ilvl w:val="0"/>
          <w:numId w:val="10"/>
        </w:numPr>
        <w:spacing w:line="276" w:lineRule="auto"/>
        <w:jc w:val="both"/>
        <w:rPr>
          <w:sz w:val="24"/>
          <w:szCs w:val="24"/>
          <w:lang w:val="bg-BG"/>
        </w:rPr>
      </w:pPr>
      <w:r w:rsidRPr="00350D51">
        <w:rPr>
          <w:sz w:val="24"/>
          <w:szCs w:val="24"/>
          <w:lang w:val="bg-BG"/>
        </w:rPr>
        <w:t>Всички напречни фуги по откосите на канала следва да се почистят и запълнят с асфалтов мастик. Фугите са през 4,0</w:t>
      </w:r>
      <w:r w:rsidRPr="00350D51">
        <w:rPr>
          <w:sz w:val="24"/>
          <w:szCs w:val="24"/>
          <w:lang w:val="bg-BG" w:eastAsia="bg-BG"/>
        </w:rPr>
        <w:t>m</w:t>
      </w:r>
      <w:r w:rsidRPr="00350D51">
        <w:rPr>
          <w:sz w:val="24"/>
          <w:szCs w:val="24"/>
          <w:lang w:val="bg-BG"/>
        </w:rPr>
        <w:t xml:space="preserve"> и са на брой 318 (по двата откоса 318 х 2 = 636 бр.)</w:t>
      </w:r>
    </w:p>
    <w:p w:rsidR="00350D51" w:rsidRPr="00350D51" w:rsidRDefault="00350D51" w:rsidP="00880290">
      <w:pPr>
        <w:pStyle w:val="ListParagraph"/>
        <w:numPr>
          <w:ilvl w:val="0"/>
          <w:numId w:val="10"/>
        </w:numPr>
        <w:spacing w:line="276" w:lineRule="auto"/>
        <w:jc w:val="both"/>
        <w:rPr>
          <w:sz w:val="24"/>
          <w:szCs w:val="24"/>
          <w:lang w:val="bg-BG"/>
        </w:rPr>
      </w:pPr>
      <w:r w:rsidRPr="00350D51">
        <w:rPr>
          <w:sz w:val="24"/>
          <w:szCs w:val="24"/>
          <w:lang w:val="bg-BG"/>
        </w:rPr>
        <w:t xml:space="preserve">Напуканата и разрушена бетонова облицовка по откосите на трапецовидното сечение, описана при заснемането е необходимо да се изкърти и бетонира наново. Общата </w:t>
      </w:r>
      <w:r w:rsidRPr="00350D51">
        <w:rPr>
          <w:sz w:val="24"/>
          <w:szCs w:val="24"/>
          <w:lang w:val="bg-BG"/>
        </w:rPr>
        <w:lastRenderedPageBreak/>
        <w:t>дължина на нарушената облицовка по откосите е дадена  в Таблица 1</w:t>
      </w:r>
      <w:r w:rsidR="00361608">
        <w:rPr>
          <w:sz w:val="24"/>
          <w:szCs w:val="24"/>
          <w:lang w:val="en-GB"/>
        </w:rPr>
        <w:t xml:space="preserve"> </w:t>
      </w:r>
      <w:r w:rsidR="00361608">
        <w:rPr>
          <w:sz w:val="24"/>
          <w:szCs w:val="24"/>
          <w:lang w:val="bg-BG"/>
        </w:rPr>
        <w:t>на Приложение № 1 - Техническа спецификация</w:t>
      </w:r>
      <w:r w:rsidRPr="00350D51">
        <w:rPr>
          <w:sz w:val="24"/>
          <w:szCs w:val="24"/>
          <w:lang w:val="bg-BG"/>
        </w:rPr>
        <w:t xml:space="preserve">. Предвижда се, новата облицовка да се изпълни с дебелина d=12cm от бетон клас </w:t>
      </w:r>
      <w:r w:rsidRPr="00350D51">
        <w:rPr>
          <w:sz w:val="24"/>
          <w:szCs w:val="24"/>
        </w:rPr>
        <w:t>C30/3</w:t>
      </w:r>
      <w:r w:rsidRPr="00350D51">
        <w:rPr>
          <w:sz w:val="24"/>
          <w:szCs w:val="24"/>
          <w:lang w:val="bg-BG"/>
        </w:rPr>
        <w:t>7</w:t>
      </w:r>
      <w:r w:rsidRPr="00350D51">
        <w:rPr>
          <w:sz w:val="24"/>
          <w:szCs w:val="24"/>
        </w:rPr>
        <w:t xml:space="preserve"> </w:t>
      </w:r>
      <w:r w:rsidRPr="00350D51">
        <w:rPr>
          <w:sz w:val="24"/>
          <w:szCs w:val="24"/>
          <w:lang w:val="bg-BG"/>
        </w:rPr>
        <w:t xml:space="preserve">с клас на слягане </w:t>
      </w:r>
      <w:r w:rsidRPr="00350D51">
        <w:rPr>
          <w:sz w:val="24"/>
          <w:szCs w:val="24"/>
        </w:rPr>
        <w:t>S2 (50-90mm)</w:t>
      </w:r>
      <w:r w:rsidRPr="00350D51">
        <w:rPr>
          <w:sz w:val="24"/>
          <w:szCs w:val="24"/>
          <w:lang w:val="bg-BG"/>
        </w:rPr>
        <w:t xml:space="preserve"> изпердашен със сух цимент.</w:t>
      </w:r>
    </w:p>
    <w:p w:rsidR="00350D51" w:rsidRPr="00350D51" w:rsidRDefault="00350D51" w:rsidP="00880290">
      <w:pPr>
        <w:pStyle w:val="ListParagraph"/>
        <w:numPr>
          <w:ilvl w:val="0"/>
          <w:numId w:val="10"/>
        </w:numPr>
        <w:spacing w:line="276" w:lineRule="auto"/>
        <w:jc w:val="both"/>
        <w:rPr>
          <w:sz w:val="24"/>
          <w:szCs w:val="24"/>
          <w:lang w:val="bg-BG"/>
        </w:rPr>
      </w:pPr>
      <w:r w:rsidRPr="00350D51">
        <w:rPr>
          <w:sz w:val="24"/>
          <w:szCs w:val="24"/>
          <w:lang w:val="bg-BG"/>
        </w:rPr>
        <w:t>Бетоновата облицовка по дъното на канала е нарушена в много големи участъци</w:t>
      </w:r>
      <w:r w:rsidRPr="00350D51">
        <w:rPr>
          <w:sz w:val="24"/>
          <w:szCs w:val="24"/>
        </w:rPr>
        <w:t xml:space="preserve">. </w:t>
      </w:r>
      <w:r w:rsidRPr="00350D51">
        <w:rPr>
          <w:sz w:val="24"/>
          <w:szCs w:val="24"/>
          <w:lang w:val="bg-BG"/>
        </w:rPr>
        <w:t>Общата дължина на нарушеното дъно е 690</w:t>
      </w:r>
      <w:r w:rsidRPr="00350D51">
        <w:rPr>
          <w:sz w:val="24"/>
          <w:szCs w:val="24"/>
        </w:rPr>
        <w:t>m</w:t>
      </w:r>
      <w:r w:rsidRPr="00350D51">
        <w:rPr>
          <w:sz w:val="24"/>
          <w:szCs w:val="24"/>
          <w:lang w:val="bg-BG"/>
        </w:rPr>
        <w:t>, това е повече от половината от дължината на канала. Предвид гореизложеното се предвижда възстановяване на дъното по цялата дължина, като новата облицовка ще обхване и 30с</w:t>
      </w:r>
      <w:r w:rsidRPr="00350D51">
        <w:rPr>
          <w:sz w:val="24"/>
          <w:szCs w:val="24"/>
          <w:lang w:val="bg-BG" w:eastAsia="bg-BG"/>
        </w:rPr>
        <w:t>m</w:t>
      </w:r>
      <w:r w:rsidRPr="00350D51">
        <w:rPr>
          <w:sz w:val="24"/>
          <w:szCs w:val="24"/>
          <w:lang w:val="bg-BG"/>
        </w:rPr>
        <w:t xml:space="preserve"> от страничните откоси. Не се предвижда разбиване на старата облицовка по дъното, бетонирането да се извърши върху нея. Старият бетон ще се почисти с водна струя подналягане, ще се нанесе грунд за сцепление между стар и нов бетон и след това ще се извърши бетонирането. Новата стоманобетонна облицовка ще се изпълни с дебелина d=12cm от бетон клас </w:t>
      </w:r>
      <w:r w:rsidRPr="00350D51">
        <w:rPr>
          <w:sz w:val="24"/>
          <w:szCs w:val="24"/>
        </w:rPr>
        <w:t>C30/3</w:t>
      </w:r>
      <w:r w:rsidRPr="00350D51">
        <w:rPr>
          <w:sz w:val="24"/>
          <w:szCs w:val="24"/>
          <w:lang w:val="bg-BG"/>
        </w:rPr>
        <w:t>7</w:t>
      </w:r>
      <w:r w:rsidRPr="00350D51">
        <w:rPr>
          <w:sz w:val="24"/>
          <w:szCs w:val="24"/>
        </w:rPr>
        <w:t xml:space="preserve"> </w:t>
      </w:r>
      <w:r w:rsidRPr="00350D51">
        <w:rPr>
          <w:sz w:val="24"/>
          <w:szCs w:val="24"/>
          <w:lang w:val="bg-BG"/>
        </w:rPr>
        <w:t xml:space="preserve">с клас на слягане </w:t>
      </w:r>
      <w:r w:rsidRPr="00350D51">
        <w:rPr>
          <w:sz w:val="24"/>
          <w:szCs w:val="24"/>
        </w:rPr>
        <w:t>S2 (50-90mm</w:t>
      </w:r>
      <w:r w:rsidRPr="00350D51">
        <w:rPr>
          <w:sz w:val="24"/>
          <w:szCs w:val="24"/>
          <w:lang w:val="bg-BG"/>
        </w:rPr>
        <w:t>, изпердашен със сух цимент и армирана с мрежа Ø6 каре 15\15cm. Ще се изпълнят напречни фуги през 4,0</w:t>
      </w:r>
      <w:r w:rsidRPr="00350D51">
        <w:rPr>
          <w:sz w:val="24"/>
          <w:szCs w:val="24"/>
        </w:rPr>
        <w:t>m</w:t>
      </w:r>
      <w:r w:rsidRPr="00350D51">
        <w:rPr>
          <w:sz w:val="24"/>
          <w:szCs w:val="24"/>
          <w:lang w:val="bg-BG"/>
        </w:rPr>
        <w:t xml:space="preserve"> с общ брой </w:t>
      </w:r>
      <w:r w:rsidRPr="00350D51">
        <w:rPr>
          <w:sz w:val="24"/>
          <w:szCs w:val="24"/>
        </w:rPr>
        <w:t>318</w:t>
      </w:r>
      <w:r w:rsidRPr="00350D51">
        <w:rPr>
          <w:sz w:val="24"/>
          <w:szCs w:val="24"/>
          <w:lang w:val="bg-BG"/>
        </w:rPr>
        <w:t>.</w:t>
      </w:r>
    </w:p>
    <w:p w:rsidR="00350D51" w:rsidRPr="00350D51" w:rsidRDefault="00350D51" w:rsidP="00350D51">
      <w:pPr>
        <w:spacing w:line="276" w:lineRule="auto"/>
        <w:ind w:firstLine="567"/>
        <w:jc w:val="both"/>
        <w:rPr>
          <w:lang w:val="bg-BG"/>
        </w:rPr>
      </w:pPr>
      <w:r w:rsidRPr="00350D51">
        <w:rPr>
          <w:lang w:val="bg-BG"/>
        </w:rPr>
        <w:t xml:space="preserve">Строителните отпадъци от ремонтно-възстановителните работи се предвижда да се извозват и депонират в депо за строителни отпадъци, намиращо се в кв. Враждебна на разстояние 20 </w:t>
      </w:r>
      <w:r w:rsidRPr="00350D51">
        <w:t>k</w:t>
      </w:r>
      <w:r w:rsidRPr="00350D51">
        <w:rPr>
          <w:lang w:val="bg-BG" w:eastAsia="bg-BG"/>
        </w:rPr>
        <w:t>m</w:t>
      </w:r>
      <w:r w:rsidRPr="00350D51">
        <w:rPr>
          <w:lang w:val="bg-BG"/>
        </w:rPr>
        <w:t xml:space="preserve"> от обекта. Битумните отпадъци от почистването на старите фуги ще се извозват на ма</w:t>
      </w:r>
      <w:r w:rsidRPr="00350D51">
        <w:t xml:space="preserve">x 300m </w:t>
      </w:r>
      <w:r w:rsidRPr="00350D51">
        <w:rPr>
          <w:lang w:val="bg-BG"/>
        </w:rPr>
        <w:t>с ръчни колички до контейнери разположени в близост до рампите, там ще се пълнят в чували и съхраняват в контейнери до извозването им на депото в кв. Враждебна. Строителните отпадъци не са радиоактивно замърсени.</w:t>
      </w:r>
    </w:p>
    <w:p w:rsidR="00350D51" w:rsidRPr="00350D51" w:rsidRDefault="00350D51" w:rsidP="00350D51">
      <w:pPr>
        <w:spacing w:line="276" w:lineRule="auto"/>
        <w:ind w:firstLine="567"/>
        <w:jc w:val="both"/>
      </w:pPr>
      <w:r w:rsidRPr="00350D51">
        <w:rPr>
          <w:lang w:val="bg-BG"/>
        </w:rPr>
        <w:t xml:space="preserve">С настоящият ремонт на канала се променя несъществено светлото сечение на канала, което няма да намали проводимостта му. Оразмерителното водно количество </w:t>
      </w:r>
      <w:r w:rsidRPr="00350D51">
        <w:t>Q=58m</w:t>
      </w:r>
      <w:r w:rsidRPr="00350D51">
        <w:rPr>
          <w:vertAlign w:val="superscript"/>
        </w:rPr>
        <w:t>3</w:t>
      </w:r>
      <w:r w:rsidRPr="00350D51">
        <w:t xml:space="preserve">/s </w:t>
      </w:r>
      <w:r w:rsidRPr="00350D51">
        <w:rPr>
          <w:lang w:val="bg-BG"/>
        </w:rPr>
        <w:t>се провежда със скорост</w:t>
      </w:r>
      <w:r w:rsidRPr="00350D51">
        <w:t xml:space="preserve"> v=</w:t>
      </w:r>
      <w:r w:rsidRPr="00350D51">
        <w:rPr>
          <w:lang w:val="bg-BG"/>
        </w:rPr>
        <w:t>5,5</w:t>
      </w:r>
      <w:r w:rsidRPr="00350D51">
        <w:t xml:space="preserve">m/s </w:t>
      </w:r>
      <w:r w:rsidRPr="00350D51">
        <w:rPr>
          <w:lang w:val="bg-BG"/>
        </w:rPr>
        <w:t xml:space="preserve">и воден стълб </w:t>
      </w:r>
      <w:r w:rsidRPr="00350D51">
        <w:t>h=1,86m.</w:t>
      </w:r>
    </w:p>
    <w:p w:rsidR="00350D51" w:rsidRPr="00350D51" w:rsidRDefault="00350D51" w:rsidP="00350D51">
      <w:pPr>
        <w:spacing w:line="276" w:lineRule="auto"/>
        <w:ind w:firstLine="567"/>
        <w:jc w:val="both"/>
        <w:rPr>
          <w:lang w:val="bg-BG"/>
        </w:rPr>
      </w:pPr>
      <w:r w:rsidRPr="00350D51">
        <w:rPr>
          <w:lang w:val="bg-BG"/>
        </w:rPr>
        <w:t xml:space="preserve"> За достъп на механизация по време на строителството ще се използват съществуващите две рампи. Поради ограниченото пространство в канала се налага ползване на подходяща техника. Максимално допустимото натоварване на стоманобетоновата облицовка </w:t>
      </w:r>
      <w:r w:rsidRPr="00350D51">
        <w:t>d</w:t>
      </w:r>
      <w:r w:rsidRPr="00350D51">
        <w:rPr>
          <w:lang w:val="bg-BG"/>
        </w:rPr>
        <w:t>=12cm е максимален колесен товар 3,5</w:t>
      </w:r>
      <w:r w:rsidRPr="00350D51">
        <w:t>t</w:t>
      </w:r>
      <w:r w:rsidRPr="00350D51">
        <w:rPr>
          <w:lang w:val="bg-BG"/>
        </w:rPr>
        <w:t>/колело. Автомобили с общо тегло да 14</w:t>
      </w:r>
      <w:r w:rsidRPr="00350D51">
        <w:t>t</w:t>
      </w:r>
      <w:r w:rsidRPr="00350D51">
        <w:rPr>
          <w:lang w:val="bg-BG"/>
        </w:rPr>
        <w:t xml:space="preserve"> (собствено тогло + полезен товар), могат да се използват при ремонтните работи на канала, както и след това по време на експлоатацията му.</w:t>
      </w:r>
    </w:p>
    <w:p w:rsidR="00350D51" w:rsidRDefault="00350D51" w:rsidP="00350D51">
      <w:pPr>
        <w:spacing w:line="276" w:lineRule="auto"/>
        <w:ind w:firstLine="567"/>
        <w:jc w:val="both"/>
        <w:rPr>
          <w:lang w:val="bg-BG"/>
        </w:rPr>
      </w:pPr>
      <w:r w:rsidRPr="003D143C">
        <w:rPr>
          <w:b/>
          <w:lang w:val="bg-BG"/>
        </w:rPr>
        <w:t>1.3. Втори етап</w:t>
      </w:r>
      <w:r>
        <w:rPr>
          <w:lang w:val="bg-BG"/>
        </w:rPr>
        <w:t xml:space="preserve"> - </w:t>
      </w:r>
      <w:r w:rsidRPr="003D143C">
        <w:rPr>
          <w:b/>
          <w:lang w:val="bg-BG"/>
        </w:rPr>
        <w:t>Ремонт на канал с правоъгълно напречно сечение, с облицовка от</w:t>
      </w:r>
      <w:r w:rsidR="00386A4A">
        <w:rPr>
          <w:b/>
          <w:lang w:val="bg-BG"/>
        </w:rPr>
        <w:t xml:space="preserve"> </w:t>
      </w:r>
      <w:r w:rsidRPr="003D143C">
        <w:rPr>
          <w:b/>
          <w:lang w:val="bg-BG"/>
        </w:rPr>
        <w:t>готви стоманобетонови панели (последните 105</w:t>
      </w:r>
      <w:r w:rsidRPr="003D143C">
        <w:rPr>
          <w:b/>
        </w:rPr>
        <w:t xml:space="preserve"> m</w:t>
      </w:r>
      <w:r w:rsidRPr="003D143C">
        <w:rPr>
          <w:b/>
          <w:lang w:val="bg-BG"/>
        </w:rPr>
        <w:t>) и изливна зона след края на канала в южна посока.</w:t>
      </w:r>
      <w:r w:rsidRPr="0066139A">
        <w:rPr>
          <w:lang w:val="bg-BG"/>
        </w:rPr>
        <w:t xml:space="preserve"> </w:t>
      </w:r>
    </w:p>
    <w:p w:rsidR="00350D51" w:rsidRPr="0066139A" w:rsidRDefault="00350D51" w:rsidP="00350D51">
      <w:pPr>
        <w:spacing w:line="276" w:lineRule="auto"/>
        <w:ind w:firstLine="567"/>
        <w:jc w:val="both"/>
        <w:rPr>
          <w:lang w:val="bg-BG"/>
        </w:rPr>
      </w:pPr>
      <w:r w:rsidRPr="0066139A">
        <w:rPr>
          <w:lang w:val="bg-BG"/>
        </w:rPr>
        <w:t xml:space="preserve">Последните 105m от канала са с правоъгълно сечение, оформено от сглобяеми стоманобетонни елементи с ширина на дъното 6,35m и височнина на страничните стени 3,0m. </w:t>
      </w:r>
    </w:p>
    <w:p w:rsidR="00350D51" w:rsidRPr="0066139A" w:rsidRDefault="00350D51" w:rsidP="00350D51">
      <w:pPr>
        <w:spacing w:line="276" w:lineRule="auto"/>
        <w:ind w:firstLine="567"/>
        <w:jc w:val="both"/>
        <w:rPr>
          <w:lang w:val="bg-BG"/>
        </w:rPr>
      </w:pPr>
      <w:r w:rsidRPr="0066139A">
        <w:rPr>
          <w:lang w:val="bg-BG"/>
        </w:rPr>
        <w:t xml:space="preserve">Оттокът на канала е силно компрометиран, дъното е разрушено и водата е подкопала основата. </w:t>
      </w:r>
    </w:p>
    <w:p w:rsidR="00350D51" w:rsidRPr="0066139A" w:rsidRDefault="00350D51" w:rsidP="00350D51">
      <w:pPr>
        <w:spacing w:line="276" w:lineRule="auto"/>
        <w:ind w:firstLine="567"/>
        <w:jc w:val="both"/>
        <w:rPr>
          <w:lang w:val="bg-BG"/>
        </w:rPr>
      </w:pPr>
      <w:r w:rsidRPr="0066139A">
        <w:rPr>
          <w:lang w:val="bg-BG"/>
        </w:rPr>
        <w:t>За стабилизирането на оттока се предвижда изграждането на армирана модулна система, състояща се от армиран скален насип</w:t>
      </w:r>
      <w:r>
        <w:rPr>
          <w:lang w:val="bg-BG"/>
        </w:rPr>
        <w:t>,</w:t>
      </w:r>
      <w:r w:rsidRPr="0066139A">
        <w:rPr>
          <w:lang w:val="bg-BG"/>
        </w:rPr>
        <w:t xml:space="preserve"> облицован с корозионно устойчиви габиони. Детайли на </w:t>
      </w:r>
      <w:r w:rsidRPr="00326F00">
        <w:rPr>
          <w:lang w:val="bg-BG"/>
        </w:rPr>
        <w:t>укрепването са показани на чертеж 5</w:t>
      </w:r>
      <w:r w:rsidR="00361608">
        <w:rPr>
          <w:lang w:val="bg-BG"/>
        </w:rPr>
        <w:t xml:space="preserve"> (Приложение № 2 - Чертежи)</w:t>
      </w:r>
      <w:r w:rsidRPr="00326F00">
        <w:rPr>
          <w:lang w:val="bg-BG"/>
        </w:rPr>
        <w:t>.</w:t>
      </w:r>
    </w:p>
    <w:p w:rsidR="00350D51" w:rsidRPr="0066139A" w:rsidRDefault="00350D51" w:rsidP="00350D51">
      <w:pPr>
        <w:spacing w:line="276" w:lineRule="auto"/>
        <w:ind w:firstLine="567"/>
        <w:jc w:val="both"/>
        <w:rPr>
          <w:lang w:val="bg-BG"/>
        </w:rPr>
      </w:pPr>
      <w:r w:rsidRPr="0066139A">
        <w:rPr>
          <w:lang w:val="bg-BG"/>
        </w:rPr>
        <w:t>Съществуващите откоси се преоформят, страничните се настъпаляват с височина на стъпалото 1</w:t>
      </w:r>
      <w:r w:rsidRPr="0066139A">
        <w:t xml:space="preserve">m. </w:t>
      </w:r>
      <w:r w:rsidRPr="0066139A">
        <w:rPr>
          <w:lang w:val="bg-BG"/>
        </w:rPr>
        <w:t xml:space="preserve">Изкопните работи е </w:t>
      </w:r>
      <w:r>
        <w:rPr>
          <w:lang w:val="bg-BG"/>
        </w:rPr>
        <w:t xml:space="preserve">предвидено да се </w:t>
      </w:r>
      <w:r w:rsidRPr="0066139A">
        <w:rPr>
          <w:lang w:val="bg-BG"/>
        </w:rPr>
        <w:t>извършват механизирано,</w:t>
      </w:r>
      <w:r w:rsidRPr="0066139A">
        <w:t xml:space="preserve"> </w:t>
      </w:r>
      <w:r w:rsidRPr="0066139A">
        <w:rPr>
          <w:lang w:val="bg-BG"/>
        </w:rPr>
        <w:t>като за целта в западния откос ще се оформи рампа за достъп с ширина 4</w:t>
      </w:r>
      <w:r w:rsidRPr="0066139A">
        <w:rPr>
          <w:lang w:val="bg-BG" w:eastAsia="bg-BG"/>
        </w:rPr>
        <w:t xml:space="preserve"> m</w:t>
      </w:r>
      <w:r w:rsidRPr="0066139A">
        <w:rPr>
          <w:lang w:val="bg-BG"/>
        </w:rPr>
        <w:t>. За разделител между скалния насип и земната основа се полага дренажен геокомпозит. Върху него се нареждат първия ред габиони. Габионните тела се пълнят/редят на ръка. След това се изпълнява уплътнения скален насип зад габионите. Полагат се споените геомрежи и се пристъпва към нареждането на следващия ред габиони. Тази последователност се спазва до достигане на проектното ниво на насипа. За да се предпази укрепителното тяло от навлизане на води</w:t>
      </w:r>
      <w:r>
        <w:rPr>
          <w:lang w:val="bg-BG"/>
        </w:rPr>
        <w:t>,</w:t>
      </w:r>
      <w:r w:rsidRPr="0066139A">
        <w:rPr>
          <w:lang w:val="bg-BG"/>
        </w:rPr>
        <w:t xml:space="preserve"> се предвижда изграждане на стоманобетонова настилка с дебелина 20с</w:t>
      </w:r>
      <w:r>
        <w:t>m</w:t>
      </w:r>
      <w:r w:rsidRPr="0066139A">
        <w:rPr>
          <w:lang w:val="bg-BG"/>
        </w:rPr>
        <w:t>, върху цялата повърхност на армирания насип – 105</w:t>
      </w:r>
      <w:r w:rsidRPr="0066139A">
        <w:rPr>
          <w:lang w:val="bg-BG" w:eastAsia="bg-BG"/>
        </w:rPr>
        <w:t>m</w:t>
      </w:r>
      <w:r w:rsidRPr="0066139A">
        <w:rPr>
          <w:vertAlign w:val="superscript"/>
          <w:lang w:val="bg-BG"/>
        </w:rPr>
        <w:t>2</w:t>
      </w:r>
      <w:r w:rsidRPr="0066139A">
        <w:rPr>
          <w:lang w:val="bg-BG"/>
        </w:rPr>
        <w:t>. Върху бетоновата настилка ще се оформят две направляващи стени с височина 60с</w:t>
      </w:r>
      <w:r w:rsidRPr="0066139A">
        <w:t xml:space="preserve">m </w:t>
      </w:r>
      <w:r w:rsidRPr="0066139A">
        <w:rPr>
          <w:lang w:val="bg-BG"/>
        </w:rPr>
        <w:t xml:space="preserve">и </w:t>
      </w:r>
      <w:r>
        <w:rPr>
          <w:lang w:val="bg-BG"/>
        </w:rPr>
        <w:lastRenderedPageBreak/>
        <w:t>широчина</w:t>
      </w:r>
      <w:r w:rsidRPr="0066139A">
        <w:rPr>
          <w:lang w:val="bg-BG"/>
        </w:rPr>
        <w:t xml:space="preserve"> 20</w:t>
      </w:r>
      <w:r w:rsidRPr="0066139A">
        <w:t>cm</w:t>
      </w:r>
      <w:r w:rsidRPr="0066139A">
        <w:rPr>
          <w:lang w:val="bg-BG"/>
        </w:rPr>
        <w:t xml:space="preserve">, </w:t>
      </w:r>
      <w:r w:rsidRPr="00E51B8D">
        <w:rPr>
          <w:lang w:val="bg-BG"/>
        </w:rPr>
        <w:t>армирани с конструктивна армировка, както е показано на чертеж 5. Стените започват от</w:t>
      </w:r>
      <w:r w:rsidRPr="0066139A">
        <w:rPr>
          <w:lang w:val="bg-BG"/>
        </w:rPr>
        <w:t xml:space="preserve"> бетоновите панели и служат за ограничаване на разливането на водни маси извън укрепителното тялото.</w:t>
      </w:r>
    </w:p>
    <w:p w:rsidR="00350D51" w:rsidRPr="0066139A" w:rsidRDefault="00350D51" w:rsidP="00350D51">
      <w:pPr>
        <w:spacing w:line="276" w:lineRule="auto"/>
        <w:ind w:firstLine="567"/>
        <w:jc w:val="both"/>
      </w:pPr>
      <w:r w:rsidRPr="0066139A">
        <w:rPr>
          <w:lang w:val="bg-BG"/>
        </w:rPr>
        <w:t>Непосредствено пред габионната стена</w:t>
      </w:r>
      <w:r>
        <w:rPr>
          <w:lang w:val="bg-BG"/>
        </w:rPr>
        <w:t>,</w:t>
      </w:r>
      <w:r w:rsidRPr="0066139A">
        <w:rPr>
          <w:lang w:val="bg-BG"/>
        </w:rPr>
        <w:t xml:space="preserve"> е </w:t>
      </w:r>
      <w:r>
        <w:rPr>
          <w:lang w:val="bg-BG"/>
        </w:rPr>
        <w:t xml:space="preserve">предвидено </w:t>
      </w:r>
      <w:r w:rsidRPr="0066139A">
        <w:rPr>
          <w:lang w:val="bg-BG"/>
        </w:rPr>
        <w:t>защитно заскаляване от скални блокове 100-500</w:t>
      </w:r>
      <w:r>
        <w:t>k</w:t>
      </w:r>
      <w:r w:rsidRPr="0066139A">
        <w:t>g</w:t>
      </w:r>
      <w:r>
        <w:rPr>
          <w:lang w:val="bg-BG"/>
        </w:rPr>
        <w:t xml:space="preserve"> </w:t>
      </w:r>
      <w:r>
        <w:t>(</w:t>
      </w:r>
      <w:r w:rsidRPr="0066139A">
        <w:rPr>
          <w:lang w:val="bg-BG"/>
        </w:rPr>
        <w:t>50-100</w:t>
      </w:r>
      <w:r w:rsidRPr="0066139A">
        <w:t>cm</w:t>
      </w:r>
      <w:r>
        <w:t>)</w:t>
      </w:r>
      <w:r w:rsidRPr="0066139A">
        <w:rPr>
          <w:lang w:val="bg-BG"/>
        </w:rPr>
        <w:t>. Дължината на заскаления участък е 6,5</w:t>
      </w:r>
      <w:r w:rsidRPr="0066139A">
        <w:t>m,</w:t>
      </w:r>
      <w:r w:rsidRPr="0066139A">
        <w:rPr>
          <w:lang w:val="bg-BG"/>
        </w:rPr>
        <w:t xml:space="preserve"> ширина средно 8,5</w:t>
      </w:r>
      <w:r w:rsidRPr="0066139A">
        <w:t xml:space="preserve">m </w:t>
      </w:r>
      <w:r w:rsidRPr="0066139A">
        <w:rPr>
          <w:lang w:val="bg-BG"/>
        </w:rPr>
        <w:t>и дебелина 1,5</w:t>
      </w:r>
      <w:r w:rsidRPr="0066139A">
        <w:t>m</w:t>
      </w:r>
      <w:r w:rsidRPr="0066139A">
        <w:rPr>
          <w:lang w:val="bg-BG"/>
        </w:rPr>
        <w:t>. Защитното заскаляване се полага върху предварително настъпален терен с височина на стъпалото 1</w:t>
      </w:r>
      <w:r w:rsidRPr="0066139A">
        <w:t>m</w:t>
      </w:r>
      <w:r w:rsidRPr="0066139A">
        <w:rPr>
          <w:lang w:val="bg-BG"/>
        </w:rPr>
        <w:t xml:space="preserve"> и положен дренажен геокомпозит, който да предотврати изнасянето на материала под заскалявката.</w:t>
      </w:r>
    </w:p>
    <w:p w:rsidR="00DE1D84" w:rsidRDefault="00DE1D84" w:rsidP="005441ED">
      <w:pPr>
        <w:pStyle w:val="BodyText"/>
        <w:ind w:firstLine="567"/>
        <w:rPr>
          <w:b/>
          <w:szCs w:val="24"/>
        </w:rPr>
      </w:pPr>
      <w:bookmarkStart w:id="8" w:name="_Toc207104640"/>
      <w:bookmarkStart w:id="9" w:name="_Toc223253267"/>
      <w:r>
        <w:rPr>
          <w:b/>
          <w:szCs w:val="24"/>
        </w:rPr>
        <w:t>2</w:t>
      </w:r>
      <w:r w:rsidR="00D21BD2">
        <w:rPr>
          <w:b/>
          <w:szCs w:val="24"/>
          <w:lang w:val="en-US"/>
        </w:rPr>
        <w:t>.</w:t>
      </w:r>
      <w:r w:rsidR="002753BC" w:rsidRPr="00712A6E">
        <w:rPr>
          <w:b/>
          <w:szCs w:val="24"/>
        </w:rPr>
        <w:t xml:space="preserve"> Място</w:t>
      </w:r>
      <w:r>
        <w:rPr>
          <w:b/>
          <w:szCs w:val="24"/>
        </w:rPr>
        <w:t xml:space="preserve">, срок и цена </w:t>
      </w:r>
      <w:r w:rsidR="002753BC" w:rsidRPr="00712A6E">
        <w:rPr>
          <w:b/>
          <w:szCs w:val="24"/>
        </w:rPr>
        <w:t xml:space="preserve">за изпълнение на </w:t>
      </w:r>
      <w:r>
        <w:rPr>
          <w:b/>
          <w:szCs w:val="24"/>
        </w:rPr>
        <w:t xml:space="preserve">обществената </w:t>
      </w:r>
      <w:r w:rsidR="002753BC" w:rsidRPr="00712A6E">
        <w:rPr>
          <w:b/>
          <w:szCs w:val="24"/>
        </w:rPr>
        <w:t>поръчка:</w:t>
      </w:r>
    </w:p>
    <w:p w:rsidR="002753BC" w:rsidRPr="003D143C" w:rsidRDefault="00DE1D84" w:rsidP="005441ED">
      <w:pPr>
        <w:spacing w:line="276" w:lineRule="auto"/>
        <w:ind w:right="-284" w:firstLine="567"/>
        <w:jc w:val="both"/>
        <w:rPr>
          <w:rFonts w:eastAsia="Calibri"/>
          <w:lang w:val="bg-BG"/>
        </w:rPr>
      </w:pPr>
      <w:r>
        <w:rPr>
          <w:b/>
        </w:rPr>
        <w:t>2.1.</w:t>
      </w:r>
      <w:r w:rsidRPr="00712A6E">
        <w:rPr>
          <w:b/>
        </w:rPr>
        <w:t xml:space="preserve"> Място</w:t>
      </w:r>
      <w:r w:rsidRPr="00712A6E">
        <w:t xml:space="preserve"> </w:t>
      </w:r>
      <w:r w:rsidRPr="00712A6E">
        <w:rPr>
          <w:b/>
        </w:rPr>
        <w:t xml:space="preserve">за изпълнение на </w:t>
      </w:r>
      <w:r>
        <w:rPr>
          <w:b/>
        </w:rPr>
        <w:t xml:space="preserve">обществената </w:t>
      </w:r>
      <w:r w:rsidRPr="00712A6E">
        <w:rPr>
          <w:b/>
        </w:rPr>
        <w:t>поръчка</w:t>
      </w:r>
      <w:r w:rsidR="005441ED">
        <w:rPr>
          <w:b/>
        </w:rPr>
        <w:t>:</w:t>
      </w:r>
      <w:r w:rsidR="005441ED" w:rsidRPr="005441ED">
        <w:rPr>
          <w:rFonts w:eastAsia="Calibri"/>
          <w:lang w:val="bg-BG"/>
        </w:rPr>
        <w:t xml:space="preserve"> </w:t>
      </w:r>
      <w:r w:rsidR="005441ED" w:rsidRPr="003D143C">
        <w:rPr>
          <w:rFonts w:eastAsia="Calibri"/>
          <w:lang w:val="bg-BG"/>
        </w:rPr>
        <w:t xml:space="preserve">гр. </w:t>
      </w:r>
      <w:r w:rsidR="00063C61" w:rsidRPr="003D143C">
        <w:rPr>
          <w:rFonts w:eastAsia="Calibri"/>
          <w:lang w:val="bg-BG"/>
        </w:rPr>
        <w:t>Бухово</w:t>
      </w:r>
      <w:r w:rsidR="005441ED" w:rsidRPr="003D143C">
        <w:rPr>
          <w:rFonts w:eastAsia="Calibri"/>
          <w:lang w:val="bg-BG"/>
        </w:rPr>
        <w:t xml:space="preserve">, Област </w:t>
      </w:r>
      <w:r w:rsidR="00063C61" w:rsidRPr="003D143C">
        <w:rPr>
          <w:rFonts w:eastAsia="Calibri"/>
          <w:lang w:val="bg-BG"/>
        </w:rPr>
        <w:t>София град</w:t>
      </w:r>
      <w:r w:rsidR="005441ED" w:rsidRPr="003D143C">
        <w:rPr>
          <w:rFonts w:eastAsia="Calibri"/>
          <w:lang w:val="bg-BG"/>
        </w:rPr>
        <w:t>.</w:t>
      </w:r>
    </w:p>
    <w:p w:rsidR="005441ED" w:rsidRPr="005441ED" w:rsidRDefault="00DE1D84" w:rsidP="005441ED">
      <w:pPr>
        <w:ind w:firstLine="567"/>
        <w:jc w:val="both"/>
        <w:rPr>
          <w:bCs/>
          <w:lang w:val="ru-RU"/>
        </w:rPr>
      </w:pPr>
      <w:r w:rsidRPr="003D143C">
        <w:rPr>
          <w:b/>
          <w:lang w:val="bg-BG"/>
        </w:rPr>
        <w:t>2</w:t>
      </w:r>
      <w:r w:rsidR="003A3368" w:rsidRPr="003D143C">
        <w:rPr>
          <w:b/>
        </w:rPr>
        <w:t>.</w:t>
      </w:r>
      <w:r w:rsidRPr="003D143C">
        <w:rPr>
          <w:b/>
          <w:lang w:val="bg-BG"/>
        </w:rPr>
        <w:t>2</w:t>
      </w:r>
      <w:r w:rsidR="00D21BD2" w:rsidRPr="003D143C">
        <w:rPr>
          <w:b/>
          <w:lang w:val="bg-BG"/>
        </w:rPr>
        <w:t>.</w:t>
      </w:r>
      <w:r w:rsidR="003A3368" w:rsidRPr="003D143C">
        <w:t xml:space="preserve"> </w:t>
      </w:r>
      <w:r w:rsidR="003A3368" w:rsidRPr="003D143C">
        <w:rPr>
          <w:b/>
          <w:lang w:val="ru-RU"/>
        </w:rPr>
        <w:t>Срок за изпълнение на обществената поръчка:</w:t>
      </w:r>
      <w:r w:rsidR="00D21BD2" w:rsidRPr="003D143C">
        <w:rPr>
          <w:b/>
          <w:lang w:val="ru-RU"/>
        </w:rPr>
        <w:t xml:space="preserve"> </w:t>
      </w:r>
      <w:r w:rsidR="005441ED" w:rsidRPr="003D143C">
        <w:rPr>
          <w:bCs/>
        </w:rPr>
        <w:t xml:space="preserve">Срокът за изпълнение на ремонтно-възстановителните работи е не повече от </w:t>
      </w:r>
      <w:r w:rsidR="00E52AC1" w:rsidRPr="003D143C">
        <w:rPr>
          <w:bCs/>
        </w:rPr>
        <w:t>1</w:t>
      </w:r>
      <w:r w:rsidR="00E52AC1">
        <w:rPr>
          <w:bCs/>
          <w:lang w:val="bg-BG"/>
        </w:rPr>
        <w:t>5</w:t>
      </w:r>
      <w:r w:rsidR="00E52AC1" w:rsidRPr="003D143C">
        <w:rPr>
          <w:bCs/>
        </w:rPr>
        <w:t xml:space="preserve">0 </w:t>
      </w:r>
      <w:r w:rsidR="005441ED" w:rsidRPr="003D143C">
        <w:rPr>
          <w:bCs/>
        </w:rPr>
        <w:t>(</w:t>
      </w:r>
      <w:r w:rsidR="00350D51" w:rsidRPr="003D143C">
        <w:rPr>
          <w:bCs/>
          <w:lang w:val="bg-BG"/>
        </w:rPr>
        <w:t xml:space="preserve">сто и </w:t>
      </w:r>
      <w:r w:rsidR="00E52AC1">
        <w:rPr>
          <w:bCs/>
          <w:lang w:val="bg-BG"/>
        </w:rPr>
        <w:t>петдесет</w:t>
      </w:r>
      <w:r w:rsidR="005441ED" w:rsidRPr="003D143C">
        <w:rPr>
          <w:bCs/>
        </w:rPr>
        <w:t xml:space="preserve">) календарни дни, </w:t>
      </w:r>
      <w:r w:rsidR="00350D51" w:rsidRPr="003D143C">
        <w:rPr>
          <w:bCs/>
          <w:lang w:val="bg-BG"/>
        </w:rPr>
        <w:t>от</w:t>
      </w:r>
      <w:r w:rsidR="00350D51">
        <w:rPr>
          <w:bCs/>
          <w:lang w:val="bg-BG"/>
        </w:rPr>
        <w:t xml:space="preserve"> които </w:t>
      </w:r>
      <w:r w:rsidR="00E52AC1">
        <w:rPr>
          <w:bCs/>
          <w:lang w:val="bg-BG"/>
        </w:rPr>
        <w:t xml:space="preserve">120 </w:t>
      </w:r>
      <w:r w:rsidR="00350D51">
        <w:rPr>
          <w:bCs/>
          <w:lang w:val="bg-BG"/>
        </w:rPr>
        <w:t>дни са предвидени за ремонт на първи етап (в това число подготвителни работи), а 30 дни са предвидени за ремонт на втори етап от обекта</w:t>
      </w:r>
      <w:r w:rsidR="00E52AC1">
        <w:rPr>
          <w:bCs/>
          <w:lang w:val="bg-BG"/>
        </w:rPr>
        <w:t xml:space="preserve"> </w:t>
      </w:r>
      <w:r w:rsidR="00E52AC1" w:rsidRPr="00E52AC1">
        <w:rPr>
          <w:bCs/>
          <w:lang w:val="bg-BG"/>
        </w:rPr>
        <w:t>(в това число подготвителни работи)</w:t>
      </w:r>
      <w:r w:rsidR="00350D51">
        <w:rPr>
          <w:bCs/>
          <w:lang w:val="bg-BG"/>
        </w:rPr>
        <w:t xml:space="preserve">. Срокът </w:t>
      </w:r>
      <w:r w:rsidR="005441ED" w:rsidRPr="005441ED">
        <w:rPr>
          <w:bCs/>
        </w:rPr>
        <w:t xml:space="preserve"> започва да тече от датата на подписване на протокол обр. 2а за откриване на строителна площадка и определяне на строителна линия и ниво съгласно Наредба № 3 от 31 юли 2003 г. за съставяне на актове и протоколи по време на строителството и е до датата на подписване на Констативен акт обр. 15 за установяване  годността за приемане на строежа (Дата на приключване).</w:t>
      </w:r>
    </w:p>
    <w:p w:rsidR="005D762A" w:rsidRPr="005D762A" w:rsidRDefault="005D762A" w:rsidP="005D762A">
      <w:pPr>
        <w:pStyle w:val="FootnoteText"/>
        <w:jc w:val="both"/>
        <w:rPr>
          <w:sz w:val="24"/>
          <w:szCs w:val="24"/>
        </w:rPr>
      </w:pPr>
      <w:r>
        <w:rPr>
          <w:b/>
          <w:sz w:val="24"/>
          <w:szCs w:val="24"/>
        </w:rPr>
        <w:tab/>
      </w:r>
      <w:r w:rsidR="003A3368" w:rsidRPr="005D762A">
        <w:rPr>
          <w:b/>
          <w:sz w:val="24"/>
          <w:szCs w:val="24"/>
        </w:rPr>
        <w:t>2.</w:t>
      </w:r>
      <w:r w:rsidR="00DE1D84" w:rsidRPr="005D762A">
        <w:rPr>
          <w:b/>
          <w:sz w:val="24"/>
          <w:szCs w:val="24"/>
        </w:rPr>
        <w:t>3.</w:t>
      </w:r>
      <w:r w:rsidR="003A3368" w:rsidRPr="005D762A">
        <w:rPr>
          <w:sz w:val="24"/>
          <w:szCs w:val="24"/>
        </w:rPr>
        <w:t xml:space="preserve"> </w:t>
      </w:r>
      <w:r w:rsidR="00B125D8" w:rsidRPr="005D762A">
        <w:rPr>
          <w:b/>
          <w:sz w:val="24"/>
          <w:szCs w:val="24"/>
        </w:rPr>
        <w:t xml:space="preserve">Цена </w:t>
      </w:r>
      <w:r w:rsidR="00B125D8" w:rsidRPr="005D762A">
        <w:rPr>
          <w:b/>
          <w:sz w:val="24"/>
          <w:szCs w:val="24"/>
          <w:lang w:val="ru-RU"/>
        </w:rPr>
        <w:t>за изпълнение на обществената поръчка:</w:t>
      </w:r>
      <w:r w:rsidR="00B125D8" w:rsidRPr="005D762A">
        <w:rPr>
          <w:sz w:val="24"/>
          <w:szCs w:val="24"/>
        </w:rPr>
        <w:t xml:space="preserve"> Цената</w:t>
      </w:r>
      <w:r w:rsidR="003A3368" w:rsidRPr="005D762A">
        <w:rPr>
          <w:sz w:val="24"/>
          <w:szCs w:val="24"/>
        </w:rPr>
        <w:t xml:space="preserve"> за изпълнение на поръчката </w:t>
      </w:r>
      <w:r w:rsidR="003A3368" w:rsidRPr="005D762A">
        <w:rPr>
          <w:b/>
          <w:sz w:val="24"/>
          <w:szCs w:val="24"/>
        </w:rPr>
        <w:t>не следва да надвиш</w:t>
      </w:r>
      <w:r w:rsidR="000E5297" w:rsidRPr="005D762A">
        <w:rPr>
          <w:b/>
          <w:sz w:val="24"/>
          <w:szCs w:val="24"/>
        </w:rPr>
        <w:t xml:space="preserve">ава </w:t>
      </w:r>
      <w:r w:rsidR="00C33E2E" w:rsidRPr="005D762A">
        <w:rPr>
          <w:b/>
          <w:sz w:val="24"/>
          <w:szCs w:val="24"/>
        </w:rPr>
        <w:t>313 0</w:t>
      </w:r>
      <w:r w:rsidRPr="005D762A">
        <w:rPr>
          <w:b/>
          <w:sz w:val="24"/>
          <w:szCs w:val="24"/>
        </w:rPr>
        <w:t>24</w:t>
      </w:r>
      <w:r w:rsidR="00361B1E" w:rsidRPr="005D762A">
        <w:rPr>
          <w:b/>
          <w:sz w:val="24"/>
          <w:szCs w:val="24"/>
        </w:rPr>
        <w:t xml:space="preserve">.00 </w:t>
      </w:r>
      <w:r w:rsidR="003A3368" w:rsidRPr="005D762A">
        <w:rPr>
          <w:rFonts w:eastAsia="Calibri"/>
          <w:b/>
          <w:sz w:val="24"/>
          <w:szCs w:val="24"/>
        </w:rPr>
        <w:t>(</w:t>
      </w:r>
      <w:r w:rsidR="00C33E2E" w:rsidRPr="005D762A">
        <w:rPr>
          <w:rFonts w:eastAsia="Calibri"/>
          <w:b/>
          <w:sz w:val="24"/>
          <w:szCs w:val="24"/>
        </w:rPr>
        <w:t xml:space="preserve"> триста и тринадесет </w:t>
      </w:r>
      <w:r w:rsidR="003A3368" w:rsidRPr="005D762A">
        <w:rPr>
          <w:rFonts w:eastAsia="Calibri"/>
          <w:b/>
          <w:sz w:val="24"/>
          <w:szCs w:val="24"/>
        </w:rPr>
        <w:t>хиляди</w:t>
      </w:r>
      <w:r w:rsidRPr="005D762A">
        <w:rPr>
          <w:rFonts w:eastAsia="Calibri"/>
          <w:b/>
          <w:sz w:val="24"/>
          <w:szCs w:val="24"/>
        </w:rPr>
        <w:t xml:space="preserve"> и двадесет и четири</w:t>
      </w:r>
      <w:r w:rsidR="003A3368" w:rsidRPr="005D762A">
        <w:rPr>
          <w:rFonts w:eastAsia="Calibri"/>
          <w:b/>
          <w:sz w:val="24"/>
          <w:szCs w:val="24"/>
        </w:rPr>
        <w:t xml:space="preserve">) </w:t>
      </w:r>
      <w:r w:rsidR="003A3368" w:rsidRPr="005D762A">
        <w:rPr>
          <w:b/>
          <w:sz w:val="24"/>
          <w:szCs w:val="24"/>
        </w:rPr>
        <w:t>лв. без ДДС</w:t>
      </w:r>
      <w:r w:rsidR="00E52AC1" w:rsidRPr="005D762A">
        <w:rPr>
          <w:b/>
          <w:sz w:val="24"/>
          <w:szCs w:val="24"/>
        </w:rPr>
        <w:t>,</w:t>
      </w:r>
      <w:r w:rsidR="00C33E2E" w:rsidRPr="005D762A">
        <w:rPr>
          <w:b/>
          <w:sz w:val="24"/>
          <w:szCs w:val="24"/>
        </w:rPr>
        <w:t xml:space="preserve"> заедно с непредвидените разходи в размер на 4% от стойността на СМР</w:t>
      </w:r>
      <w:r w:rsidRPr="005D762A">
        <w:rPr>
          <w:rFonts w:eastAsia="Calibri"/>
          <w:sz w:val="24"/>
          <w:szCs w:val="24"/>
        </w:rPr>
        <w:t xml:space="preserve">,като за първи етап не следва да е </w:t>
      </w:r>
      <w:r w:rsidR="001B0489" w:rsidRPr="001B0489">
        <w:rPr>
          <w:sz w:val="24"/>
          <w:szCs w:val="24"/>
        </w:rPr>
        <w:t xml:space="preserve"> повече от 273582 лв.</w:t>
      </w:r>
      <w:r w:rsidRPr="005D762A">
        <w:rPr>
          <w:sz w:val="24"/>
          <w:szCs w:val="24"/>
        </w:rPr>
        <w:t xml:space="preserve"> (двеста седемдесет и три хиляди петстотин осемдесет и два лева) без ДДС, а за втори етап - н</w:t>
      </w:r>
      <w:r w:rsidR="001B0489" w:rsidRPr="001B0489">
        <w:rPr>
          <w:sz w:val="24"/>
          <w:szCs w:val="24"/>
        </w:rPr>
        <w:t xml:space="preserve">е повече от 27403 лв. </w:t>
      </w:r>
      <w:r w:rsidRPr="005D762A">
        <w:rPr>
          <w:sz w:val="24"/>
          <w:szCs w:val="24"/>
        </w:rPr>
        <w:t xml:space="preserve">( двадесет и седем хиляди четиристотин и три лева) </w:t>
      </w:r>
      <w:r w:rsidR="001B0489" w:rsidRPr="001B0489">
        <w:rPr>
          <w:sz w:val="24"/>
          <w:szCs w:val="24"/>
        </w:rPr>
        <w:t>без ДДС</w:t>
      </w:r>
      <w:r w:rsidRPr="005D762A">
        <w:rPr>
          <w:sz w:val="24"/>
          <w:szCs w:val="24"/>
        </w:rPr>
        <w:t>.</w:t>
      </w:r>
    </w:p>
    <w:p w:rsidR="0000028B" w:rsidRDefault="003A3368" w:rsidP="005441ED">
      <w:pPr>
        <w:ind w:firstLine="567"/>
        <w:jc w:val="both"/>
        <w:rPr>
          <w:lang w:val="ru-RU"/>
        </w:rPr>
      </w:pPr>
      <w:r w:rsidRPr="000E5297">
        <w:rPr>
          <w:b/>
          <w:lang w:val="ru-RU"/>
        </w:rPr>
        <w:t>2</w:t>
      </w:r>
      <w:r w:rsidR="002753BC" w:rsidRPr="000E5297">
        <w:rPr>
          <w:b/>
          <w:lang w:val="ru-RU"/>
        </w:rPr>
        <w:t>.</w:t>
      </w:r>
      <w:r w:rsidR="00DE1D84">
        <w:rPr>
          <w:b/>
          <w:lang w:val="ru-RU"/>
        </w:rPr>
        <w:t>4</w:t>
      </w:r>
      <w:r w:rsidR="002753BC" w:rsidRPr="000E5297">
        <w:rPr>
          <w:b/>
          <w:lang w:val="ru-RU"/>
        </w:rPr>
        <w:t xml:space="preserve">. </w:t>
      </w:r>
      <w:r w:rsidR="002753BC" w:rsidRPr="000E5297">
        <w:rPr>
          <w:b/>
        </w:rPr>
        <w:t>Източник на финансиране</w:t>
      </w:r>
      <w:r w:rsidR="002753BC" w:rsidRPr="000E5297">
        <w:rPr>
          <w:b/>
          <w:lang w:val="ru-RU"/>
        </w:rPr>
        <w:t xml:space="preserve">: </w:t>
      </w:r>
      <w:r w:rsidR="002753BC" w:rsidRPr="000E5297">
        <w:rPr>
          <w:lang w:val="ru-RU"/>
        </w:rPr>
        <w:t xml:space="preserve">Средствата, необходими за изпълнението на обекта, </w:t>
      </w:r>
      <w:r w:rsidR="000E5297" w:rsidRPr="000E5297">
        <w:rPr>
          <w:lang w:val="ru-RU"/>
        </w:rPr>
        <w:t xml:space="preserve">са </w:t>
      </w:r>
      <w:r w:rsidR="002753BC" w:rsidRPr="000E5297">
        <w:rPr>
          <w:lang w:val="ru-RU"/>
        </w:rPr>
        <w:t xml:space="preserve">осигурени от </w:t>
      </w:r>
      <w:r w:rsidR="00C87D55">
        <w:rPr>
          <w:lang w:val="ru-RU"/>
        </w:rPr>
        <w:t xml:space="preserve">националния </w:t>
      </w:r>
      <w:r w:rsidR="002753BC" w:rsidRPr="000E5297">
        <w:rPr>
          <w:lang w:val="ru-RU"/>
        </w:rPr>
        <w:t>бюджет, по програма</w:t>
      </w:r>
      <w:r w:rsidR="00063C61">
        <w:rPr>
          <w:lang w:val="ru-RU"/>
        </w:rPr>
        <w:t xml:space="preserve">та </w:t>
      </w:r>
      <w:r w:rsidR="003716B7">
        <w:rPr>
          <w:lang w:val="ru-RU"/>
        </w:rPr>
        <w:t xml:space="preserve">за работа </w:t>
      </w:r>
      <w:r w:rsidR="00063C61">
        <w:rPr>
          <w:lang w:val="ru-RU"/>
        </w:rPr>
        <w:t>на</w:t>
      </w:r>
      <w:r w:rsidR="002753BC" w:rsidRPr="000E5297">
        <w:rPr>
          <w:lang w:val="ru-RU"/>
        </w:rPr>
        <w:t xml:space="preserve"> </w:t>
      </w:r>
      <w:r w:rsidR="00063C61" w:rsidRPr="00F747B7">
        <w:rPr>
          <w:bCs/>
        </w:rPr>
        <w:t>„Екоинженеринг - РМ“ ЕООД</w:t>
      </w:r>
      <w:r w:rsidR="003716B7">
        <w:rPr>
          <w:bCs/>
          <w:lang w:val="bg-BG"/>
        </w:rPr>
        <w:t xml:space="preserve"> за 2016 г</w:t>
      </w:r>
      <w:r w:rsidR="005441ED" w:rsidRPr="00DB247C">
        <w:rPr>
          <w:lang w:val="ru-RU"/>
        </w:rPr>
        <w:t>.</w:t>
      </w:r>
    </w:p>
    <w:p w:rsidR="00C33E2E" w:rsidRPr="00C33E2E" w:rsidRDefault="00C33E2E" w:rsidP="00C33E2E">
      <w:pPr>
        <w:rPr>
          <w:lang w:val="bg-BG"/>
        </w:rPr>
      </w:pPr>
      <w:bookmarkStart w:id="10" w:name="_Toc384302039"/>
    </w:p>
    <w:p w:rsidR="00F747B7" w:rsidRDefault="00F747B7" w:rsidP="005441ED">
      <w:pPr>
        <w:pStyle w:val="Heading1"/>
        <w:ind w:firstLine="567"/>
        <w:jc w:val="both"/>
        <w:rPr>
          <w:bCs/>
          <w:caps/>
          <w:color w:val="000000"/>
          <w:sz w:val="24"/>
        </w:rPr>
      </w:pPr>
    </w:p>
    <w:p w:rsidR="00670015" w:rsidRPr="00A528FF" w:rsidRDefault="00670015" w:rsidP="005441ED">
      <w:pPr>
        <w:pStyle w:val="Heading1"/>
        <w:ind w:firstLine="567"/>
        <w:jc w:val="both"/>
        <w:rPr>
          <w:bCs/>
          <w:caps/>
          <w:color w:val="000000"/>
          <w:sz w:val="24"/>
        </w:rPr>
      </w:pPr>
      <w:bookmarkStart w:id="11" w:name="_Toc445894992"/>
      <w:r w:rsidRPr="00A528FF">
        <w:rPr>
          <w:bCs/>
          <w:caps/>
          <w:color w:val="000000"/>
          <w:sz w:val="24"/>
        </w:rPr>
        <w:t>раздел ІV. ТЕХНИЧЕСКИ СПЕЦИФИКАЦИИ</w:t>
      </w:r>
      <w:bookmarkEnd w:id="8"/>
      <w:bookmarkEnd w:id="9"/>
      <w:bookmarkEnd w:id="10"/>
      <w:r w:rsidR="004F7A44">
        <w:rPr>
          <w:bCs/>
          <w:caps/>
          <w:color w:val="000000"/>
          <w:sz w:val="24"/>
        </w:rPr>
        <w:t xml:space="preserve"> ЗА ИЗПЪЛНЕНИЕ НА поръчката</w:t>
      </w:r>
      <w:bookmarkEnd w:id="11"/>
    </w:p>
    <w:p w:rsidR="004E29E1" w:rsidRPr="00573161" w:rsidRDefault="004E29E1" w:rsidP="006F0B6B">
      <w:pPr>
        <w:jc w:val="both"/>
        <w:rPr>
          <w:lang w:val="bg-BG"/>
        </w:rPr>
      </w:pPr>
    </w:p>
    <w:p w:rsidR="00541843" w:rsidRDefault="005441ED" w:rsidP="00961987">
      <w:pPr>
        <w:tabs>
          <w:tab w:val="left" w:pos="709"/>
        </w:tabs>
        <w:jc w:val="both"/>
        <w:rPr>
          <w:lang w:val="bg-BG"/>
        </w:rPr>
      </w:pPr>
      <w:r>
        <w:rPr>
          <w:b/>
          <w:lang w:val="bg-BG"/>
        </w:rPr>
        <w:tab/>
      </w:r>
      <w:r w:rsidR="003A3368">
        <w:rPr>
          <w:b/>
          <w:lang w:val="bg-BG"/>
        </w:rPr>
        <w:t>3</w:t>
      </w:r>
      <w:r w:rsidR="00670015" w:rsidRPr="00F83A5D">
        <w:rPr>
          <w:b/>
          <w:lang w:val="bg-BG"/>
        </w:rPr>
        <w:t>.</w:t>
      </w:r>
      <w:r w:rsidR="00670015" w:rsidRPr="00F83A5D">
        <w:rPr>
          <w:lang w:val="bg-BG"/>
        </w:rPr>
        <w:t xml:space="preserve"> При изпълнение на </w:t>
      </w:r>
      <w:r w:rsidR="00F705F9">
        <w:rPr>
          <w:lang w:val="bg-BG"/>
        </w:rPr>
        <w:t>строителството</w:t>
      </w:r>
      <w:r w:rsidR="00AE4820">
        <w:rPr>
          <w:lang w:val="bg-BG"/>
        </w:rPr>
        <w:t>,</w:t>
      </w:r>
      <w:r w:rsidR="00CA5FDA" w:rsidRPr="00F83A5D">
        <w:rPr>
          <w:lang w:val="bg-BG"/>
        </w:rPr>
        <w:t xml:space="preserve"> </w:t>
      </w:r>
      <w:r w:rsidR="00670015" w:rsidRPr="00F83A5D">
        <w:rPr>
          <w:lang w:val="bg-BG"/>
        </w:rPr>
        <w:t xml:space="preserve">следва да се спазват приложимите за </w:t>
      </w:r>
      <w:r w:rsidR="00541843">
        <w:rPr>
          <w:lang w:val="bg-BG"/>
        </w:rPr>
        <w:t>предмета</w:t>
      </w:r>
      <w:r w:rsidR="00670015" w:rsidRPr="00F83A5D">
        <w:rPr>
          <w:lang w:val="bg-BG"/>
        </w:rPr>
        <w:t xml:space="preserve"> на обществената поръчка изисквания</w:t>
      </w:r>
      <w:r w:rsidR="00961987">
        <w:rPr>
          <w:lang w:val="bg-BG"/>
        </w:rPr>
        <w:t>, както следва</w:t>
      </w:r>
      <w:r w:rsidR="00541843">
        <w:rPr>
          <w:lang w:val="bg-BG"/>
        </w:rPr>
        <w:t>:</w:t>
      </w:r>
    </w:p>
    <w:p w:rsidR="005441ED" w:rsidRPr="005441ED" w:rsidRDefault="00DA7BDC" w:rsidP="005441ED">
      <w:pPr>
        <w:tabs>
          <w:tab w:val="left" w:pos="0"/>
        </w:tabs>
        <w:spacing w:line="276" w:lineRule="auto"/>
        <w:ind w:right="-284" w:firstLine="720"/>
        <w:jc w:val="both"/>
        <w:rPr>
          <w:rFonts w:eastAsia="Calibri"/>
          <w:lang w:val="ru-RU"/>
        </w:rPr>
      </w:pPr>
      <w:r>
        <w:rPr>
          <w:b/>
          <w:lang w:val="bg-BG"/>
        </w:rPr>
        <w:t>3.</w:t>
      </w:r>
      <w:r w:rsidR="005441ED">
        <w:rPr>
          <w:b/>
          <w:lang w:val="bg-BG"/>
        </w:rPr>
        <w:t>1</w:t>
      </w:r>
      <w:r w:rsidR="004928FA" w:rsidRPr="004928FA">
        <w:rPr>
          <w:b/>
          <w:lang w:val="bg-BG"/>
        </w:rPr>
        <w:t>.</w:t>
      </w:r>
      <w:r w:rsidR="004928FA">
        <w:rPr>
          <w:lang w:val="bg-BG"/>
        </w:rPr>
        <w:t xml:space="preserve"> </w:t>
      </w:r>
      <w:bookmarkStart w:id="12" w:name="_Toc207104647"/>
      <w:bookmarkStart w:id="13" w:name="_Toc223253268"/>
      <w:r w:rsidR="005441ED" w:rsidRPr="005441ED">
        <w:rPr>
          <w:rFonts w:eastAsia="Calibri"/>
          <w:lang w:val="ru-RU"/>
        </w:rPr>
        <w:t xml:space="preserve">Приложимите за обекта на обществената поръчка изисквания на „Техническа спецификация на </w:t>
      </w:r>
      <w:r w:rsidR="00F747B7" w:rsidRPr="00F747B7">
        <w:rPr>
          <w:rFonts w:eastAsia="Calibri"/>
          <w:lang w:val="bg-BG"/>
        </w:rPr>
        <w:t>„Екоинженеринг - РМ“ ЕООД</w:t>
      </w:r>
      <w:r w:rsidR="00F747B7">
        <w:rPr>
          <w:rFonts w:eastAsia="Calibri"/>
          <w:lang w:val="bg-BG"/>
        </w:rPr>
        <w:t xml:space="preserve"> – </w:t>
      </w:r>
      <w:r w:rsidR="00F747B7" w:rsidRPr="003D143C">
        <w:rPr>
          <w:rFonts w:eastAsia="Calibri"/>
          <w:i/>
          <w:lang w:val="bg-BG"/>
        </w:rPr>
        <w:t xml:space="preserve">Приложение № </w:t>
      </w:r>
      <w:r w:rsidR="003716B7" w:rsidRPr="003D143C">
        <w:rPr>
          <w:rFonts w:eastAsia="Calibri"/>
          <w:lang w:val="ru-RU"/>
        </w:rPr>
        <w:t>1;</w:t>
      </w:r>
    </w:p>
    <w:p w:rsidR="005441ED" w:rsidRPr="006555AC" w:rsidRDefault="00DA7BDC" w:rsidP="005441ED">
      <w:pPr>
        <w:overflowPunct w:val="0"/>
        <w:autoSpaceDE w:val="0"/>
        <w:autoSpaceDN w:val="0"/>
        <w:adjustRightInd w:val="0"/>
        <w:spacing w:line="276" w:lineRule="auto"/>
        <w:ind w:right="-284" w:firstLine="709"/>
        <w:contextualSpacing/>
        <w:jc w:val="both"/>
        <w:rPr>
          <w:lang w:val="bg-BG"/>
        </w:rPr>
      </w:pPr>
      <w:r>
        <w:rPr>
          <w:rFonts w:eastAsia="Calibri"/>
          <w:b/>
          <w:lang w:val="ru-RU"/>
        </w:rPr>
        <w:t>3.</w:t>
      </w:r>
      <w:r w:rsidR="005441ED" w:rsidRPr="005441ED">
        <w:rPr>
          <w:rFonts w:eastAsia="Calibri"/>
          <w:b/>
          <w:lang w:val="ru-RU"/>
        </w:rPr>
        <w:t>2.</w:t>
      </w:r>
      <w:r w:rsidR="005441ED" w:rsidRPr="005441ED">
        <w:rPr>
          <w:rFonts w:eastAsia="Calibri"/>
          <w:lang w:val="ru-RU"/>
        </w:rPr>
        <w:t xml:space="preserve"> </w:t>
      </w:r>
      <w:r w:rsidR="000A0FD6">
        <w:rPr>
          <w:rFonts w:eastAsia="Calibri"/>
          <w:lang w:val="ru-RU"/>
        </w:rPr>
        <w:t>Утвърдения работен проект</w:t>
      </w:r>
      <w:r w:rsidR="00CE4AA2">
        <w:rPr>
          <w:rFonts w:eastAsia="Calibri"/>
          <w:lang w:val="ru-RU"/>
        </w:rPr>
        <w:t xml:space="preserve"> - </w:t>
      </w:r>
      <w:r w:rsidR="00CE4AA2" w:rsidRPr="00CE4AA2">
        <w:rPr>
          <w:rFonts w:eastAsia="Calibri"/>
          <w:i/>
          <w:lang w:val="ru-RU"/>
        </w:rPr>
        <w:t>Приложение № 3</w:t>
      </w:r>
      <w:r w:rsidR="005441ED" w:rsidRPr="00DA7BDC">
        <w:rPr>
          <w:i/>
          <w:lang w:val="bg-BG"/>
        </w:rPr>
        <w:t>.</w:t>
      </w:r>
    </w:p>
    <w:p w:rsidR="005441ED" w:rsidRPr="005441ED" w:rsidRDefault="00DA7BDC" w:rsidP="005441ED">
      <w:pPr>
        <w:tabs>
          <w:tab w:val="left" w:pos="0"/>
        </w:tabs>
        <w:spacing w:line="276" w:lineRule="auto"/>
        <w:ind w:right="-284" w:firstLine="720"/>
        <w:jc w:val="both"/>
        <w:rPr>
          <w:rFonts w:eastAsia="Calibri"/>
          <w:lang w:val="ru-RU"/>
        </w:rPr>
      </w:pPr>
      <w:r>
        <w:rPr>
          <w:rFonts w:eastAsia="Calibri"/>
          <w:b/>
          <w:lang w:val="ru-RU"/>
        </w:rPr>
        <w:t>3.</w:t>
      </w:r>
      <w:r w:rsidR="000A0FD6">
        <w:rPr>
          <w:rFonts w:eastAsia="Calibri"/>
          <w:b/>
          <w:lang w:val="ru-RU"/>
        </w:rPr>
        <w:t>3</w:t>
      </w:r>
      <w:r w:rsidR="005441ED" w:rsidRPr="005441ED">
        <w:rPr>
          <w:rFonts w:eastAsia="Calibri"/>
          <w:b/>
          <w:lang w:val="ru-RU"/>
        </w:rPr>
        <w:t>.</w:t>
      </w:r>
      <w:r w:rsidR="005441ED" w:rsidRPr="005441ED">
        <w:rPr>
          <w:rFonts w:eastAsia="Calibri"/>
          <w:lang w:val="ru-RU"/>
        </w:rPr>
        <w:t xml:space="preserve"> Приложимите технически спецификации по чл. 30, ал. 1 от ЗОП и нормативните актове, които поставят изисквания към СМР,  както следва:</w:t>
      </w:r>
    </w:p>
    <w:p w:rsidR="005441ED" w:rsidRPr="005441ED" w:rsidRDefault="005441ED" w:rsidP="00880290">
      <w:pPr>
        <w:numPr>
          <w:ilvl w:val="0"/>
          <w:numId w:val="6"/>
        </w:numPr>
        <w:tabs>
          <w:tab w:val="left" w:pos="1134"/>
        </w:tabs>
        <w:spacing w:line="276" w:lineRule="auto"/>
        <w:ind w:left="0" w:right="-284" w:firstLine="709"/>
        <w:jc w:val="both"/>
        <w:rPr>
          <w:rFonts w:eastAsia="Calibri"/>
          <w:lang w:val="ru-RU"/>
        </w:rPr>
      </w:pPr>
      <w:r w:rsidRPr="005441ED">
        <w:rPr>
          <w:rFonts w:eastAsia="Calibri"/>
          <w:lang w:val="ru-RU"/>
        </w:rPr>
        <w:t>Закон за устройство на територията (ЗУТ);</w:t>
      </w:r>
    </w:p>
    <w:p w:rsidR="005441ED" w:rsidRPr="005441ED" w:rsidRDefault="005441ED" w:rsidP="00880290">
      <w:pPr>
        <w:numPr>
          <w:ilvl w:val="0"/>
          <w:numId w:val="6"/>
        </w:numPr>
        <w:tabs>
          <w:tab w:val="left" w:pos="1134"/>
        </w:tabs>
        <w:spacing w:line="276" w:lineRule="auto"/>
        <w:ind w:left="0" w:right="-284" w:firstLine="709"/>
        <w:jc w:val="both"/>
        <w:rPr>
          <w:rFonts w:eastAsia="Calibri"/>
          <w:lang w:val="ru-RU"/>
        </w:rPr>
      </w:pPr>
      <w:r w:rsidRPr="005441ED">
        <w:rPr>
          <w:rFonts w:eastAsia="Calibri"/>
          <w:lang w:val="ru-RU"/>
        </w:rPr>
        <w:t>Наредба № 3/31.07.2003 г. на МРРБ към ЗУТ за съставяне на актове и протоколи по време на строителството;</w:t>
      </w:r>
    </w:p>
    <w:p w:rsidR="005441ED" w:rsidRPr="005441ED" w:rsidRDefault="005441ED" w:rsidP="00880290">
      <w:pPr>
        <w:numPr>
          <w:ilvl w:val="0"/>
          <w:numId w:val="6"/>
        </w:numPr>
        <w:tabs>
          <w:tab w:val="left" w:pos="1134"/>
        </w:tabs>
        <w:spacing w:line="276" w:lineRule="auto"/>
        <w:ind w:left="0" w:right="-284" w:firstLine="709"/>
        <w:jc w:val="both"/>
        <w:rPr>
          <w:rFonts w:eastAsia="Calibri"/>
          <w:lang w:val="ru-RU"/>
        </w:rPr>
      </w:pPr>
      <w:r w:rsidRPr="005441ED">
        <w:rPr>
          <w:rFonts w:eastAsia="Calibri"/>
          <w:lang w:val="ru-RU"/>
        </w:rPr>
        <w:t>Наредба № 2/31.07.2003 г. на МРРБ към ЗУТ за въвждане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441ED" w:rsidRPr="005441ED" w:rsidRDefault="005441ED" w:rsidP="00880290">
      <w:pPr>
        <w:numPr>
          <w:ilvl w:val="0"/>
          <w:numId w:val="6"/>
        </w:numPr>
        <w:tabs>
          <w:tab w:val="left" w:pos="1134"/>
        </w:tabs>
        <w:spacing w:line="276" w:lineRule="auto"/>
        <w:ind w:left="0" w:right="-284" w:firstLine="709"/>
        <w:jc w:val="both"/>
        <w:rPr>
          <w:rFonts w:eastAsia="Calibri"/>
          <w:lang w:val="ru-RU"/>
        </w:rPr>
      </w:pPr>
      <w:r w:rsidRPr="005441ED">
        <w:rPr>
          <w:rFonts w:eastAsia="Calibri"/>
          <w:lang w:val="ru-RU"/>
        </w:rPr>
        <w:t>Наредба № 2/22.03.2004 г. за минималните изисквания за здравословни и безопасни условия на труд при извършване на строителни и монтажни работи;</w:t>
      </w:r>
    </w:p>
    <w:p w:rsidR="005441ED" w:rsidRPr="005441ED" w:rsidRDefault="005441ED" w:rsidP="00880290">
      <w:pPr>
        <w:numPr>
          <w:ilvl w:val="0"/>
          <w:numId w:val="6"/>
        </w:numPr>
        <w:tabs>
          <w:tab w:val="left" w:pos="1134"/>
        </w:tabs>
        <w:spacing w:line="276" w:lineRule="auto"/>
        <w:ind w:left="0" w:right="-284" w:firstLine="709"/>
        <w:jc w:val="both"/>
        <w:rPr>
          <w:rFonts w:eastAsia="Calibri"/>
          <w:lang w:val="ru-RU"/>
        </w:rPr>
      </w:pPr>
      <w:r w:rsidRPr="005441ED">
        <w:rPr>
          <w:rFonts w:eastAsia="Calibri"/>
          <w:lang w:val="ru-RU"/>
        </w:rPr>
        <w:t>Закон за задълженията и договорите.</w:t>
      </w:r>
    </w:p>
    <w:p w:rsidR="005441ED" w:rsidRPr="005441ED" w:rsidRDefault="005441ED" w:rsidP="00880290">
      <w:pPr>
        <w:numPr>
          <w:ilvl w:val="0"/>
          <w:numId w:val="6"/>
        </w:numPr>
        <w:tabs>
          <w:tab w:val="left" w:pos="1134"/>
        </w:tabs>
        <w:spacing w:line="276" w:lineRule="auto"/>
        <w:ind w:left="0" w:right="-284" w:firstLine="709"/>
        <w:jc w:val="both"/>
        <w:rPr>
          <w:rFonts w:eastAsia="Calibri"/>
          <w:lang w:val="ru-RU"/>
        </w:rPr>
      </w:pPr>
      <w:r w:rsidRPr="005441ED">
        <w:rPr>
          <w:rFonts w:eastAsia="Calibri"/>
          <w:lang w:val="ru-RU"/>
        </w:rPr>
        <w:t>Наредба № 7/1999 г. за минимални изисквания за здравословни и безопасни условия на труд на работните места при използване на работното оборудване;</w:t>
      </w:r>
    </w:p>
    <w:p w:rsidR="005441ED" w:rsidRPr="001E76BA" w:rsidRDefault="005441ED" w:rsidP="00880290">
      <w:pPr>
        <w:numPr>
          <w:ilvl w:val="0"/>
          <w:numId w:val="6"/>
        </w:numPr>
        <w:tabs>
          <w:tab w:val="left" w:pos="1134"/>
        </w:tabs>
        <w:spacing w:line="276" w:lineRule="auto"/>
        <w:ind w:left="0" w:right="-284" w:firstLine="709"/>
        <w:jc w:val="both"/>
        <w:rPr>
          <w:rFonts w:eastAsia="Calibri"/>
          <w:lang w:val="ru-RU"/>
        </w:rPr>
      </w:pPr>
      <w:r w:rsidRPr="005441ED">
        <w:rPr>
          <w:rFonts w:eastAsia="Calibri"/>
          <w:lang w:val="ru-RU"/>
        </w:rPr>
        <w:t>Наредба № 3/1996 г. за инструктажа на работниците и служителите по БХТПО;</w:t>
      </w:r>
    </w:p>
    <w:p w:rsidR="005441ED" w:rsidRPr="005441ED" w:rsidRDefault="005441ED" w:rsidP="00880290">
      <w:pPr>
        <w:numPr>
          <w:ilvl w:val="0"/>
          <w:numId w:val="6"/>
        </w:numPr>
        <w:tabs>
          <w:tab w:val="left" w:pos="1134"/>
        </w:tabs>
        <w:spacing w:line="276" w:lineRule="auto"/>
        <w:ind w:left="0" w:right="-284" w:firstLine="709"/>
        <w:jc w:val="both"/>
        <w:rPr>
          <w:rFonts w:eastAsia="Calibri"/>
          <w:lang w:val="ru-RU"/>
        </w:rPr>
      </w:pPr>
      <w:r w:rsidRPr="005441ED">
        <w:rPr>
          <w:rFonts w:eastAsia="Calibri"/>
          <w:lang w:val="ru-RU"/>
        </w:rPr>
        <w:t>Наредба № 4/1995 г. за знаците и сигналите за БТПО;</w:t>
      </w:r>
    </w:p>
    <w:p w:rsidR="005441ED" w:rsidRPr="005441ED" w:rsidRDefault="005441ED" w:rsidP="00880290">
      <w:pPr>
        <w:numPr>
          <w:ilvl w:val="0"/>
          <w:numId w:val="6"/>
        </w:numPr>
        <w:tabs>
          <w:tab w:val="left" w:pos="1134"/>
        </w:tabs>
        <w:spacing w:line="276" w:lineRule="auto"/>
        <w:ind w:left="0" w:right="-284" w:firstLine="709"/>
        <w:jc w:val="both"/>
        <w:rPr>
          <w:rFonts w:eastAsia="Calibri"/>
          <w:lang w:val="ru-RU"/>
        </w:rPr>
      </w:pPr>
      <w:r w:rsidRPr="005441ED">
        <w:rPr>
          <w:rFonts w:eastAsia="Calibri"/>
          <w:lang w:val="ru-RU"/>
        </w:rPr>
        <w:lastRenderedPageBreak/>
        <w:t>Всички други нормативни документи, приложими за изпълнение на съответната дейност.</w:t>
      </w:r>
    </w:p>
    <w:p w:rsidR="001E76BA" w:rsidRPr="00FE42E5" w:rsidRDefault="000046D9" w:rsidP="00FE42E5">
      <w:pPr>
        <w:ind w:firstLine="709"/>
        <w:jc w:val="both"/>
        <w:rPr>
          <w:rFonts w:eastAsia="Calibri"/>
          <w:lang w:val="bg-BG"/>
        </w:rPr>
      </w:pPr>
      <w:r w:rsidRPr="00F02E5A">
        <w:rPr>
          <w:highlight w:val="white"/>
          <w:shd w:val="clear" w:color="auto" w:fill="FEFEFE"/>
          <w:lang w:val="bg-BG"/>
        </w:rP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w:t>
      </w:r>
      <w:r>
        <w:rPr>
          <w:highlight w:val="white"/>
          <w:shd w:val="clear" w:color="auto" w:fill="FEFEFE"/>
          <w:lang w:val="bg-BG"/>
        </w:rPr>
        <w:t>В</w:t>
      </w:r>
      <w:r w:rsidRPr="00F02E5A">
        <w:rPr>
          <w:highlight w:val="white"/>
          <w:shd w:val="clear" w:color="auto" w:fill="FEFEFE"/>
          <w:lang w:val="bg-BG"/>
        </w:rPr>
        <w:t>ъзложителят ще приеме за отговарящи на изискванията и техните еквиваленти.</w:t>
      </w:r>
      <w:bookmarkStart w:id="14" w:name="_Toc384302040"/>
    </w:p>
    <w:p w:rsidR="001E76BA" w:rsidRDefault="001E76BA" w:rsidP="006F0B6B">
      <w:pPr>
        <w:pStyle w:val="Heading1"/>
        <w:rPr>
          <w:bCs/>
          <w:caps/>
          <w:color w:val="000000"/>
          <w:sz w:val="24"/>
        </w:rPr>
      </w:pPr>
    </w:p>
    <w:p w:rsidR="006A6F1E" w:rsidRPr="00A528FF" w:rsidRDefault="006A6F1E" w:rsidP="006F0B6B">
      <w:pPr>
        <w:pStyle w:val="Heading1"/>
        <w:rPr>
          <w:bCs/>
          <w:caps/>
          <w:color w:val="000000"/>
          <w:sz w:val="24"/>
        </w:rPr>
      </w:pPr>
      <w:bookmarkStart w:id="15" w:name="_Toc445894993"/>
      <w:r w:rsidRPr="0062120F">
        <w:rPr>
          <w:bCs/>
          <w:caps/>
          <w:color w:val="000000"/>
          <w:sz w:val="24"/>
        </w:rPr>
        <w:t xml:space="preserve">Раздел </w:t>
      </w:r>
      <w:r w:rsidR="00C04E3E" w:rsidRPr="0062120F">
        <w:rPr>
          <w:bCs/>
          <w:caps/>
          <w:color w:val="000000"/>
          <w:sz w:val="24"/>
        </w:rPr>
        <w:t>V</w:t>
      </w:r>
      <w:r w:rsidRPr="0062120F">
        <w:rPr>
          <w:bCs/>
          <w:caps/>
          <w:color w:val="000000"/>
          <w:sz w:val="24"/>
        </w:rPr>
        <w:t xml:space="preserve">. </w:t>
      </w:r>
      <w:bookmarkEnd w:id="14"/>
      <w:r w:rsidR="00B93466" w:rsidRPr="0062120F">
        <w:rPr>
          <w:bCs/>
          <w:caps/>
          <w:color w:val="000000"/>
          <w:sz w:val="24"/>
        </w:rPr>
        <w:t>ИЗИСКВАНИЯ ПО ЧЛ. 49 ОТ ЗОП И МИНИМАЛНИ ИЗИСКВАНИЯ за</w:t>
      </w:r>
      <w:r w:rsidR="00B93466" w:rsidRPr="001057A4">
        <w:rPr>
          <w:bCs/>
          <w:caps/>
          <w:color w:val="000000"/>
          <w:sz w:val="24"/>
        </w:rPr>
        <w:t xml:space="preserve"> техническите възможности и квалификацияТА на участниците в оБществената поръчка</w:t>
      </w:r>
      <w:bookmarkEnd w:id="15"/>
    </w:p>
    <w:p w:rsidR="006247FB" w:rsidRDefault="006247FB" w:rsidP="00A5159E">
      <w:pPr>
        <w:rPr>
          <w:lang w:val="bg-BG"/>
        </w:rPr>
      </w:pPr>
    </w:p>
    <w:p w:rsidR="001C159F" w:rsidRDefault="007C650D" w:rsidP="00C969A5">
      <w:pPr>
        <w:tabs>
          <w:tab w:val="left" w:pos="709"/>
        </w:tabs>
        <w:jc w:val="both"/>
        <w:rPr>
          <w:b/>
          <w:lang w:val="bg-BG"/>
        </w:rPr>
      </w:pPr>
      <w:r w:rsidRPr="001C159F">
        <w:rPr>
          <w:b/>
          <w:lang w:val="bg-BG"/>
        </w:rPr>
        <w:t xml:space="preserve">4. </w:t>
      </w:r>
      <w:r w:rsidR="00B93466" w:rsidRPr="001C159F">
        <w:rPr>
          <w:b/>
        </w:rPr>
        <w:t>Изискване по чл. 49 от ЗОП</w:t>
      </w:r>
      <w:r w:rsidR="001C159F" w:rsidRPr="001C159F">
        <w:rPr>
          <w:b/>
          <w:lang w:val="bg-BG"/>
        </w:rPr>
        <w:t>:</w:t>
      </w:r>
    </w:p>
    <w:p w:rsidR="00CC26C8" w:rsidRDefault="007861BE" w:rsidP="000B2473">
      <w:pPr>
        <w:widowControl w:val="0"/>
        <w:autoSpaceDE w:val="0"/>
        <w:autoSpaceDN w:val="0"/>
        <w:adjustRightInd w:val="0"/>
        <w:ind w:firstLine="709"/>
        <w:jc w:val="both"/>
        <w:rPr>
          <w:lang w:val="bg-BG"/>
        </w:rPr>
      </w:pPr>
      <w:r>
        <w:rPr>
          <w:b/>
          <w:lang w:val="bg-BG"/>
        </w:rPr>
        <w:t xml:space="preserve">4.1. </w:t>
      </w:r>
      <w:r w:rsidR="000B2473">
        <w:rPr>
          <w:lang w:val="ru-RU"/>
        </w:rPr>
        <w:t>Д</w:t>
      </w:r>
      <w:r w:rsidR="000B2473">
        <w:rPr>
          <w:lang w:val="bg-BG"/>
        </w:rPr>
        <w:t xml:space="preserve">а </w:t>
      </w:r>
      <w:r w:rsidR="00CC26C8">
        <w:rPr>
          <w:lang w:val="bg-BG"/>
        </w:rPr>
        <w:t xml:space="preserve">притежава </w:t>
      </w:r>
      <w:r w:rsidR="003A7171">
        <w:rPr>
          <w:lang w:val="bg-BG"/>
        </w:rPr>
        <w:t xml:space="preserve">регистрация </w:t>
      </w:r>
      <w:r w:rsidR="00CC26C8">
        <w:rPr>
          <w:lang w:val="bg-BG"/>
        </w:rPr>
        <w:t xml:space="preserve">в </w:t>
      </w:r>
      <w:r w:rsidR="00CC26C8">
        <w:rPr>
          <w:lang w:val="ru-RU"/>
        </w:rPr>
        <w:t xml:space="preserve">Централния професионален регистър </w:t>
      </w:r>
      <w:r w:rsidR="00CC26C8">
        <w:rPr>
          <w:lang w:val="bg-BG"/>
        </w:rPr>
        <w:t xml:space="preserve">на строителя (ЦПРС) към </w:t>
      </w:r>
      <w:r w:rsidR="00CC26C8">
        <w:rPr>
          <w:lang w:val="ru-RU"/>
        </w:rPr>
        <w:t>Камарата на строителите</w:t>
      </w:r>
      <w:r w:rsidR="00CC26C8">
        <w:rPr>
          <w:lang w:val="bg-BG"/>
        </w:rPr>
        <w:t xml:space="preserve"> в Република България</w:t>
      </w:r>
      <w:r w:rsidR="00866D3B">
        <w:rPr>
          <w:lang w:val="ru-RU"/>
        </w:rPr>
        <w:t xml:space="preserve">, съгласно чл. 3, ал. 2 от Закона за Камарата на строителите </w:t>
      </w:r>
      <w:r w:rsidR="00866D3B">
        <w:t>(</w:t>
      </w:r>
      <w:r w:rsidR="00866D3B">
        <w:rPr>
          <w:lang w:val="bg-BG"/>
        </w:rPr>
        <w:t>ЗКС</w:t>
      </w:r>
      <w:r w:rsidR="00866D3B">
        <w:t>)</w:t>
      </w:r>
      <w:r w:rsidR="00866D3B">
        <w:rPr>
          <w:lang w:val="bg-BG"/>
        </w:rPr>
        <w:t xml:space="preserve">, </w:t>
      </w:r>
      <w:r w:rsidR="00CC26C8">
        <w:rPr>
          <w:lang w:val="ru-RU"/>
        </w:rPr>
        <w:t xml:space="preserve">за изпълнение на строежи от </w:t>
      </w:r>
      <w:r w:rsidR="000A0FD6" w:rsidRPr="000A0FD6">
        <w:rPr>
          <w:lang w:val="ru-RU"/>
        </w:rPr>
        <w:t xml:space="preserve">четвърта група, </w:t>
      </w:r>
      <w:r w:rsidR="000A0FD6" w:rsidRPr="000A0FD6">
        <w:rPr>
          <w:lang w:val="bg-BG"/>
        </w:rPr>
        <w:t>трета категория</w:t>
      </w:r>
      <w:r w:rsidR="000A0FD6" w:rsidRPr="00B26677">
        <w:rPr>
          <w:lang w:val="bg-BG"/>
        </w:rPr>
        <w:t xml:space="preserve"> </w:t>
      </w:r>
      <w:r w:rsidR="00CC26C8" w:rsidRPr="001057A4">
        <w:t xml:space="preserve">или </w:t>
      </w:r>
      <w:r w:rsidR="005F5B59">
        <w:rPr>
          <w:lang w:val="bg-BG"/>
        </w:rPr>
        <w:t>да притежава</w:t>
      </w:r>
      <w:r w:rsidR="006B600C">
        <w:rPr>
          <w:lang w:val="bg-BG"/>
        </w:rPr>
        <w:t xml:space="preserve"> </w:t>
      </w:r>
      <w:r w:rsidR="002175AB">
        <w:rPr>
          <w:lang w:val="bg-BG"/>
        </w:rPr>
        <w:t>такава регистрация</w:t>
      </w:r>
      <w:r w:rsidR="006B600C">
        <w:rPr>
          <w:lang w:val="bg-BG"/>
        </w:rPr>
        <w:t xml:space="preserve"> в професионален или търговски </w:t>
      </w:r>
      <w:r w:rsidR="00AC7A7E">
        <w:rPr>
          <w:lang w:val="bg-BG"/>
        </w:rPr>
        <w:t>регистър в държавата, в която е установен</w:t>
      </w:r>
      <w:r w:rsidR="005F5B59">
        <w:rPr>
          <w:lang w:val="bg-BG"/>
        </w:rPr>
        <w:t>,</w:t>
      </w:r>
      <w:r w:rsidR="002175AB">
        <w:rPr>
          <w:lang w:val="bg-BG"/>
        </w:rPr>
        <w:t xml:space="preserve"> </w:t>
      </w:r>
      <w:r w:rsidR="00CC26C8" w:rsidRPr="001057A4">
        <w:t>за участници</w:t>
      </w:r>
      <w:r w:rsidR="00CC26C8" w:rsidRPr="001057A4">
        <w:rPr>
          <w:lang w:val="bg-BG"/>
        </w:rPr>
        <w:t>те –</w:t>
      </w:r>
      <w:r w:rsidR="00CC26C8" w:rsidRPr="001057A4">
        <w:t xml:space="preserve"> чуждестранни</w:t>
      </w:r>
      <w:r w:rsidR="00CC26C8" w:rsidRPr="001057A4">
        <w:rPr>
          <w:lang w:val="bg-BG"/>
        </w:rPr>
        <w:t xml:space="preserve"> лица</w:t>
      </w:r>
      <w:r w:rsidR="00CC26C8" w:rsidRPr="001057A4">
        <w:t>.</w:t>
      </w:r>
    </w:p>
    <w:p w:rsidR="000945CB" w:rsidRPr="00BA280A" w:rsidRDefault="000945CB" w:rsidP="000945CB">
      <w:pPr>
        <w:ind w:firstLine="720"/>
        <w:jc w:val="both"/>
        <w:rPr>
          <w:b/>
          <w:noProof/>
          <w:lang w:val="bg-BG" w:eastAsia="bg-BG"/>
        </w:rPr>
      </w:pPr>
      <w:r w:rsidRPr="00BA280A">
        <w:rPr>
          <w:b/>
          <w:noProof/>
          <w:lang w:val="bg-BG" w:eastAsia="bg-BG"/>
        </w:rPr>
        <w:t>Изискването по т. 4.1. се доказва с представянето на:</w:t>
      </w:r>
    </w:p>
    <w:p w:rsidR="000945CB" w:rsidRPr="00BA280A" w:rsidRDefault="000945CB" w:rsidP="000945CB">
      <w:pPr>
        <w:tabs>
          <w:tab w:val="left" w:pos="709"/>
        </w:tabs>
        <w:ind w:firstLine="709"/>
        <w:jc w:val="both"/>
        <w:rPr>
          <w:lang w:val="bg-BG"/>
        </w:rPr>
      </w:pPr>
      <w:r w:rsidRPr="00BA280A">
        <w:rPr>
          <w:b/>
          <w:iCs/>
          <w:noProof/>
          <w:lang w:val="bg-BG" w:eastAsia="bg-BG"/>
        </w:rPr>
        <w:t>а)</w:t>
      </w:r>
      <w:r w:rsidRPr="00BA280A">
        <w:rPr>
          <w:iCs/>
          <w:noProof/>
          <w:lang w:val="bg-BG" w:eastAsia="bg-BG"/>
        </w:rPr>
        <w:t xml:space="preserve"> </w:t>
      </w:r>
      <w:r w:rsidR="006B600C" w:rsidRPr="00BA280A">
        <w:rPr>
          <w:iCs/>
          <w:noProof/>
          <w:lang w:val="bg-BG" w:eastAsia="bg-BG"/>
        </w:rPr>
        <w:t>Заверено к</w:t>
      </w:r>
      <w:r w:rsidRPr="00BA280A">
        <w:t>опие на валидн</w:t>
      </w:r>
      <w:r w:rsidRPr="00BA280A">
        <w:rPr>
          <w:lang w:val="bg-BG"/>
        </w:rPr>
        <w:t>о</w:t>
      </w:r>
      <w:r w:rsidRPr="00BA280A">
        <w:t xml:space="preserve"> </w:t>
      </w:r>
      <w:r w:rsidRPr="00BA280A">
        <w:rPr>
          <w:lang w:val="bg-BG"/>
        </w:rPr>
        <w:t xml:space="preserve">Удостоверение за вписване в ЦПРС към </w:t>
      </w:r>
      <w:r w:rsidRPr="00BA280A">
        <w:rPr>
          <w:lang w:val="ru-RU"/>
        </w:rPr>
        <w:t>Камарата на строителите</w:t>
      </w:r>
      <w:r w:rsidRPr="00BA280A">
        <w:rPr>
          <w:lang w:val="bg-BG"/>
        </w:rPr>
        <w:t xml:space="preserve"> в Република България</w:t>
      </w:r>
      <w:r w:rsidRPr="00BA280A">
        <w:rPr>
          <w:lang w:val="ru-RU"/>
        </w:rPr>
        <w:t xml:space="preserve"> за изпълнение на строежи от </w:t>
      </w:r>
      <w:r w:rsidR="000A0FD6" w:rsidRPr="000A0FD6">
        <w:rPr>
          <w:lang w:val="ru-RU"/>
        </w:rPr>
        <w:t xml:space="preserve">четвърта група, </w:t>
      </w:r>
      <w:r w:rsidR="000A0FD6" w:rsidRPr="000A0FD6">
        <w:rPr>
          <w:lang w:val="bg-BG"/>
        </w:rPr>
        <w:t>трета категория</w:t>
      </w:r>
      <w:r w:rsidR="000A0FD6" w:rsidRPr="00B26677">
        <w:rPr>
          <w:lang w:val="bg-BG"/>
        </w:rPr>
        <w:t xml:space="preserve"> </w:t>
      </w:r>
      <w:r w:rsidRPr="00BA280A">
        <w:t xml:space="preserve">или </w:t>
      </w:r>
      <w:r w:rsidR="005F5B59" w:rsidRPr="00BA280A">
        <w:rPr>
          <w:lang w:val="bg-BG"/>
        </w:rPr>
        <w:t>Декларация или Удостоверение за наличието на такава регистрация от компетентните органи, съгласно съответния национален закон,</w:t>
      </w:r>
      <w:r w:rsidRPr="00BA280A">
        <w:rPr>
          <w:lang w:val="bg-BG"/>
        </w:rPr>
        <w:t xml:space="preserve"> </w:t>
      </w:r>
      <w:r w:rsidRPr="00BA280A">
        <w:t>за участници</w:t>
      </w:r>
      <w:r w:rsidRPr="00BA280A">
        <w:rPr>
          <w:lang w:val="bg-BG"/>
        </w:rPr>
        <w:t>те –</w:t>
      </w:r>
      <w:r w:rsidRPr="00BA280A">
        <w:t xml:space="preserve"> чуждестранни</w:t>
      </w:r>
      <w:r w:rsidRPr="00BA280A">
        <w:rPr>
          <w:lang w:val="bg-BG"/>
        </w:rPr>
        <w:t xml:space="preserve"> лица</w:t>
      </w:r>
      <w:r w:rsidRPr="00BA280A">
        <w:t>.</w:t>
      </w:r>
      <w:r w:rsidR="005F5B59" w:rsidRPr="00BA280A">
        <w:rPr>
          <w:lang w:val="bg-BG"/>
        </w:rPr>
        <w:t xml:space="preserve"> </w:t>
      </w:r>
      <w:r w:rsidR="005F5B59" w:rsidRPr="00BA280A">
        <w:rPr>
          <w:color w:val="000000"/>
          <w:lang w:val="bg-BG" w:eastAsia="bg-BG"/>
        </w:rPr>
        <w:t xml:space="preserve">Когато физически или юридически лица се обединяват за изпълнение на строежи или отделни видове строителни и монтажни работи, поне един от участниците в обединението трябва да е вписан в регистъра </w:t>
      </w:r>
      <w:r w:rsidR="005F5B59" w:rsidRPr="00BA280A">
        <w:rPr>
          <w:color w:val="000000"/>
          <w:lang w:eastAsia="bg-BG"/>
        </w:rPr>
        <w:t>(</w:t>
      </w:r>
      <w:r w:rsidR="00D812B8" w:rsidRPr="00BA280A">
        <w:rPr>
          <w:color w:val="000000"/>
          <w:lang w:val="bg-BG" w:eastAsia="bg-BG"/>
        </w:rPr>
        <w:t xml:space="preserve">съгласно </w:t>
      </w:r>
      <w:r w:rsidR="005F5B59" w:rsidRPr="00BA280A">
        <w:rPr>
          <w:color w:val="000000"/>
          <w:lang w:val="bg-BG" w:eastAsia="bg-BG"/>
        </w:rPr>
        <w:t xml:space="preserve">чл. 3, ал. 3 от </w:t>
      </w:r>
      <w:r w:rsidR="00D812B8" w:rsidRPr="00BA280A">
        <w:rPr>
          <w:color w:val="000000"/>
          <w:lang w:val="bg-BG" w:eastAsia="bg-BG"/>
        </w:rPr>
        <w:t>ЗКС</w:t>
      </w:r>
      <w:r w:rsidR="00BA280A" w:rsidRPr="00BA280A">
        <w:rPr>
          <w:lang w:val="bg-BG" w:eastAsia="bg-BG"/>
        </w:rPr>
        <w:t>).</w:t>
      </w:r>
    </w:p>
    <w:p w:rsidR="006F72E4" w:rsidRPr="00E117A0" w:rsidRDefault="00C969A5" w:rsidP="005441ED">
      <w:pPr>
        <w:widowControl w:val="0"/>
        <w:autoSpaceDE w:val="0"/>
        <w:autoSpaceDN w:val="0"/>
        <w:adjustRightInd w:val="0"/>
        <w:ind w:firstLine="709"/>
        <w:jc w:val="both"/>
        <w:rPr>
          <w:lang w:val="ru-RU"/>
        </w:rPr>
      </w:pPr>
      <w:r>
        <w:rPr>
          <w:b/>
          <w:lang w:val="bg-BG"/>
        </w:rPr>
        <w:t>5</w:t>
      </w:r>
      <w:r w:rsidR="006F72E4" w:rsidRPr="001D0301">
        <w:rPr>
          <w:b/>
          <w:lang w:val="bg-BG"/>
        </w:rPr>
        <w:t>. Технич</w:t>
      </w:r>
      <w:r w:rsidR="00B528A0" w:rsidRPr="001D0301">
        <w:rPr>
          <w:b/>
          <w:lang w:val="bg-BG"/>
        </w:rPr>
        <w:t>ески възможности и квалификация</w:t>
      </w:r>
      <w:r w:rsidR="00B528A0">
        <w:rPr>
          <w:b/>
          <w:lang w:val="bg-BG"/>
        </w:rPr>
        <w:t>:</w:t>
      </w:r>
      <w:r w:rsidR="006F72E4" w:rsidRPr="001D0301">
        <w:rPr>
          <w:lang w:val="bg-BG"/>
        </w:rPr>
        <w:t xml:space="preserve"> Участник</w:t>
      </w:r>
      <w:r w:rsidR="00753A14">
        <w:rPr>
          <w:lang w:val="bg-BG"/>
        </w:rPr>
        <w:t>ът</w:t>
      </w:r>
      <w:r w:rsidR="006F72E4" w:rsidRPr="001D0301">
        <w:rPr>
          <w:lang w:val="bg-BG"/>
        </w:rPr>
        <w:t xml:space="preserve"> в процедурата трябва да отговаря на следните </w:t>
      </w:r>
      <w:r w:rsidR="00593C94" w:rsidRPr="0092252C">
        <w:rPr>
          <w:lang w:val="bg-BG"/>
        </w:rPr>
        <w:t xml:space="preserve">минимални </w:t>
      </w:r>
      <w:r w:rsidR="006F72E4" w:rsidRPr="0092252C">
        <w:rPr>
          <w:lang w:val="bg-BG"/>
        </w:rPr>
        <w:t>изисквания</w:t>
      </w:r>
      <w:r w:rsidR="006F72E4" w:rsidRPr="001D0301">
        <w:rPr>
          <w:lang w:val="bg-BG"/>
        </w:rPr>
        <w:t xml:space="preserve"> за технически възможности и квалификация:</w:t>
      </w:r>
    </w:p>
    <w:p w:rsidR="00C969A5" w:rsidRDefault="00C969A5" w:rsidP="0092252C">
      <w:pPr>
        <w:ind w:firstLine="720"/>
        <w:jc w:val="both"/>
        <w:rPr>
          <w:highlight w:val="yellow"/>
          <w:lang w:val="bg-BG"/>
        </w:rPr>
      </w:pPr>
      <w:r w:rsidRPr="00C969A5">
        <w:rPr>
          <w:b/>
          <w:lang w:val="bg-BG"/>
        </w:rPr>
        <w:t>5</w:t>
      </w:r>
      <w:r w:rsidR="006D373B" w:rsidRPr="00C969A5">
        <w:rPr>
          <w:b/>
          <w:lang w:val="bg-BG"/>
        </w:rPr>
        <w:t>.1</w:t>
      </w:r>
      <w:r w:rsidR="006F72E4" w:rsidRPr="00C969A5">
        <w:rPr>
          <w:b/>
          <w:lang w:val="bg-BG"/>
        </w:rPr>
        <w:t>.</w:t>
      </w:r>
      <w:r w:rsidR="006F72E4" w:rsidRPr="00C969A5">
        <w:rPr>
          <w:lang w:val="bg-BG"/>
        </w:rPr>
        <w:t xml:space="preserve"> </w:t>
      </w:r>
      <w:r w:rsidR="00E6199D">
        <w:rPr>
          <w:lang w:val="bg-BG"/>
        </w:rPr>
        <w:t>П</w:t>
      </w:r>
      <w:r w:rsidRPr="00C969A5">
        <w:rPr>
          <w:lang w:val="bg-BG"/>
        </w:rPr>
        <w:t xml:space="preserve">рез последните 5 (пет) години, </w:t>
      </w:r>
      <w:r w:rsidRPr="00C969A5">
        <w:t xml:space="preserve">считано от датата на подаване на офертата, </w:t>
      </w:r>
      <w:r w:rsidR="005441ED" w:rsidRPr="008D2D0A">
        <w:t>самостоятелно</w:t>
      </w:r>
      <w:r w:rsidR="005441ED" w:rsidRPr="008D2D0A">
        <w:rPr>
          <w:lang w:val="bg-BG"/>
        </w:rPr>
        <w:t xml:space="preserve">, или като подизпълнител, </w:t>
      </w:r>
      <w:r w:rsidR="005441ED" w:rsidRPr="008D2D0A">
        <w:t xml:space="preserve"> или като участник в обединение, </w:t>
      </w:r>
      <w:r w:rsidRPr="00C969A5">
        <w:t>да е</w:t>
      </w:r>
      <w:r w:rsidRPr="003A4569">
        <w:t xml:space="preserve"> изпълнил </w:t>
      </w:r>
      <w:r w:rsidR="006A6B6C">
        <w:rPr>
          <w:lang w:val="bg-BG"/>
        </w:rPr>
        <w:t xml:space="preserve">поне </w:t>
      </w:r>
      <w:r w:rsidR="005441ED">
        <w:rPr>
          <w:shd w:val="clear" w:color="auto" w:fill="FEFEFE"/>
          <w:lang w:val="bg-BG"/>
        </w:rPr>
        <w:t>1</w:t>
      </w:r>
      <w:r w:rsidR="006A6B6C" w:rsidRPr="00423AED">
        <w:rPr>
          <w:shd w:val="clear" w:color="auto" w:fill="FEFEFE"/>
          <w:lang w:val="bg-BG"/>
        </w:rPr>
        <w:t xml:space="preserve"> </w:t>
      </w:r>
      <w:r w:rsidR="005441ED">
        <w:rPr>
          <w:shd w:val="clear" w:color="auto" w:fill="FEFEFE"/>
          <w:lang w:val="bg-BG"/>
        </w:rPr>
        <w:t>(един) обект</w:t>
      </w:r>
      <w:r w:rsidR="006A6B6C" w:rsidRPr="00423AED">
        <w:rPr>
          <w:shd w:val="clear" w:color="auto" w:fill="FEFEFE"/>
          <w:lang w:val="bg-BG"/>
        </w:rPr>
        <w:t xml:space="preserve"> </w:t>
      </w:r>
      <w:r w:rsidR="006A6B6C">
        <w:rPr>
          <w:shd w:val="clear" w:color="auto" w:fill="FEFEFE"/>
          <w:lang w:val="bg-BG"/>
        </w:rPr>
        <w:t xml:space="preserve">за </w:t>
      </w:r>
      <w:r w:rsidRPr="003A4569">
        <w:t xml:space="preserve">строителство, </w:t>
      </w:r>
      <w:r w:rsidR="00EC1B6B">
        <w:rPr>
          <w:lang w:val="bg-BG"/>
        </w:rPr>
        <w:t xml:space="preserve">еднакво или </w:t>
      </w:r>
      <w:r w:rsidRPr="003A4569">
        <w:t>сходно с предмета на поръчката</w:t>
      </w:r>
      <w:r w:rsidR="00EC1B6B">
        <w:rPr>
          <w:lang w:val="bg-BG"/>
        </w:rPr>
        <w:t xml:space="preserve">, а именно </w:t>
      </w:r>
      <w:r w:rsidR="005441ED" w:rsidRPr="008D2D0A">
        <w:t>строителство и/или реконструкция и/или рехабилитация и/или основен ремонт</w:t>
      </w:r>
      <w:r w:rsidR="008115BB">
        <w:rPr>
          <w:lang w:val="bg-BG"/>
        </w:rPr>
        <w:t xml:space="preserve"> и/или текущ ремонт</w:t>
      </w:r>
      <w:r w:rsidR="005441ED" w:rsidRPr="008D2D0A">
        <w:t xml:space="preserve"> на </w:t>
      </w:r>
      <w:r w:rsidR="008115BB">
        <w:rPr>
          <w:lang w:val="bg-BG"/>
        </w:rPr>
        <w:t>хидротехническо съоръжение.</w:t>
      </w:r>
      <w:r w:rsidR="005D726D" w:rsidRPr="00714FAC">
        <w:rPr>
          <w:b/>
          <w:noProof/>
          <w:lang w:val="bg-BG" w:eastAsia="bg-BG"/>
        </w:rPr>
        <w:t xml:space="preserve">Изискването </w:t>
      </w:r>
      <w:r w:rsidR="001A4AFB">
        <w:rPr>
          <w:b/>
          <w:noProof/>
          <w:lang w:val="bg-BG" w:eastAsia="bg-BG"/>
        </w:rPr>
        <w:t xml:space="preserve">по т. 5.1. </w:t>
      </w:r>
      <w:r w:rsidR="005D726D" w:rsidRPr="00714FAC">
        <w:rPr>
          <w:b/>
          <w:noProof/>
          <w:lang w:val="bg-BG" w:eastAsia="bg-BG"/>
        </w:rPr>
        <w:t>се доказва с представянето на:</w:t>
      </w:r>
    </w:p>
    <w:p w:rsidR="005441ED" w:rsidRDefault="008F6320" w:rsidP="005441ED">
      <w:pPr>
        <w:tabs>
          <w:tab w:val="left" w:pos="993"/>
        </w:tabs>
        <w:ind w:firstLine="709"/>
        <w:jc w:val="both"/>
        <w:rPr>
          <w:lang w:val="ru-RU"/>
        </w:rPr>
      </w:pPr>
      <w:r w:rsidRPr="006A07CB">
        <w:rPr>
          <w:b/>
          <w:iCs/>
          <w:noProof/>
          <w:lang w:val="bg-BG" w:eastAsia="bg-BG"/>
        </w:rPr>
        <w:t>а)</w:t>
      </w:r>
      <w:r w:rsidRPr="006A07CB">
        <w:rPr>
          <w:iCs/>
          <w:noProof/>
          <w:lang w:val="bg-BG" w:eastAsia="bg-BG"/>
        </w:rPr>
        <w:t xml:space="preserve"> </w:t>
      </w:r>
      <w:r w:rsidRPr="006A07CB">
        <w:rPr>
          <w:iCs/>
          <w:noProof/>
          <w:lang w:eastAsia="bg-BG"/>
        </w:rPr>
        <w:t>Списък на строителството</w:t>
      </w:r>
      <w:r w:rsidR="005441ED">
        <w:rPr>
          <w:iCs/>
          <w:noProof/>
          <w:lang w:val="bg-BG" w:eastAsia="bg-BG"/>
        </w:rPr>
        <w:t xml:space="preserve"> </w:t>
      </w:r>
      <w:r w:rsidR="005441ED" w:rsidRPr="005441ED">
        <w:rPr>
          <w:lang w:val="ru-RU"/>
        </w:rPr>
        <w:t xml:space="preserve">(съгласно образеца – </w:t>
      </w:r>
      <w:r w:rsidR="005441ED" w:rsidRPr="005441ED">
        <w:rPr>
          <w:i/>
          <w:lang w:val="ru-RU"/>
        </w:rPr>
        <w:t>Приложение № 7</w:t>
      </w:r>
      <w:r w:rsidR="005441ED" w:rsidRPr="005441ED">
        <w:rPr>
          <w:lang w:val="ru-RU"/>
        </w:rPr>
        <w:t>)</w:t>
      </w:r>
      <w:r w:rsidRPr="006A07CB">
        <w:rPr>
          <w:noProof/>
          <w:lang w:eastAsia="bg-BG"/>
        </w:rPr>
        <w:t>, изпълнено през последните 5</w:t>
      </w:r>
      <w:r w:rsidR="00E6199D" w:rsidRPr="006A07CB">
        <w:rPr>
          <w:noProof/>
          <w:lang w:val="bg-BG" w:eastAsia="bg-BG"/>
        </w:rPr>
        <w:t xml:space="preserve"> (пет) </w:t>
      </w:r>
      <w:r w:rsidRPr="006A07CB">
        <w:rPr>
          <w:noProof/>
          <w:lang w:eastAsia="bg-BG"/>
        </w:rPr>
        <w:t>г</w:t>
      </w:r>
      <w:r w:rsidR="00E6199D" w:rsidRPr="006A07CB">
        <w:rPr>
          <w:noProof/>
          <w:lang w:val="bg-BG" w:eastAsia="bg-BG"/>
        </w:rPr>
        <w:t>одини</w:t>
      </w:r>
      <w:r w:rsidRPr="006A07CB">
        <w:rPr>
          <w:noProof/>
          <w:lang w:eastAsia="bg-BG"/>
        </w:rPr>
        <w:t xml:space="preserve">, считано от </w:t>
      </w:r>
      <w:r w:rsidR="005441ED">
        <w:rPr>
          <w:noProof/>
          <w:lang w:eastAsia="bg-BG"/>
        </w:rPr>
        <w:t>датата на подаване на офертата,</w:t>
      </w:r>
      <w:r w:rsidR="001A4AFB">
        <w:rPr>
          <w:lang w:val="bg-BG"/>
        </w:rPr>
        <w:t xml:space="preserve"> еднакво или </w:t>
      </w:r>
      <w:r w:rsidRPr="006A07CB">
        <w:rPr>
          <w:noProof/>
          <w:lang w:eastAsia="bg-BG"/>
        </w:rPr>
        <w:t>сходно с предмета на</w:t>
      </w:r>
      <w:r>
        <w:rPr>
          <w:noProof/>
          <w:lang w:eastAsia="bg-BG"/>
        </w:rPr>
        <w:t xml:space="preserve"> </w:t>
      </w:r>
      <w:r w:rsidRPr="00023DBC">
        <w:rPr>
          <w:noProof/>
          <w:lang w:eastAsia="bg-BG"/>
        </w:rPr>
        <w:t>поръчката</w:t>
      </w:r>
      <w:r w:rsidR="00445840" w:rsidRPr="00023DBC">
        <w:rPr>
          <w:noProof/>
          <w:lang w:val="bg-BG" w:eastAsia="bg-BG"/>
        </w:rPr>
        <w:t xml:space="preserve"> </w:t>
      </w:r>
      <w:r w:rsidR="00445840" w:rsidRPr="00023DBC">
        <w:rPr>
          <w:noProof/>
          <w:lang w:eastAsia="bg-BG"/>
        </w:rPr>
        <w:t>(</w:t>
      </w:r>
      <w:r w:rsidR="00445840" w:rsidRPr="00023DBC">
        <w:rPr>
          <w:noProof/>
          <w:lang w:val="bg-BG" w:eastAsia="bg-BG"/>
        </w:rPr>
        <w:t>по чл. 51, ал. 1, т. 2 от ЗОП</w:t>
      </w:r>
      <w:r w:rsidR="00445840" w:rsidRPr="00023DBC">
        <w:rPr>
          <w:noProof/>
          <w:lang w:eastAsia="bg-BG"/>
        </w:rPr>
        <w:t>)</w:t>
      </w:r>
      <w:r w:rsidR="002F0C2F">
        <w:rPr>
          <w:noProof/>
          <w:lang w:val="bg-BG" w:eastAsia="bg-BG"/>
        </w:rPr>
        <w:t xml:space="preserve"> по т. 5.1</w:t>
      </w:r>
      <w:r w:rsidRPr="00023DBC">
        <w:rPr>
          <w:noProof/>
          <w:lang w:eastAsia="bg-BG"/>
        </w:rPr>
        <w:t>, с посочени: вид и място на изпълненото строителство</w:t>
      </w:r>
      <w:r w:rsidRPr="000B6B60">
        <w:rPr>
          <w:noProof/>
          <w:lang w:eastAsia="bg-BG"/>
        </w:rPr>
        <w:t xml:space="preserve"> </w:t>
      </w:r>
      <w:r w:rsidRPr="00FF45C7">
        <w:rPr>
          <w:noProof/>
          <w:lang w:eastAsia="bg-BG"/>
        </w:rPr>
        <w:t>(кратко описание</w:t>
      </w:r>
      <w:r w:rsidRPr="00FF45C7">
        <w:rPr>
          <w:color w:val="000000"/>
        </w:rPr>
        <w:t xml:space="preserve"> на изпълнените </w:t>
      </w:r>
      <w:r w:rsidR="00E6199D" w:rsidRPr="00FF45C7">
        <w:rPr>
          <w:color w:val="000000"/>
          <w:lang w:val="bg-BG"/>
        </w:rPr>
        <w:t>строително – монтажни работи (</w:t>
      </w:r>
      <w:r w:rsidRPr="00FF45C7">
        <w:rPr>
          <w:color w:val="000000"/>
        </w:rPr>
        <w:t xml:space="preserve">СМР); </w:t>
      </w:r>
      <w:r w:rsidR="00125123">
        <w:rPr>
          <w:color w:val="000000"/>
          <w:lang w:val="bg-BG"/>
        </w:rPr>
        <w:t xml:space="preserve">стойност/цена </w:t>
      </w:r>
      <w:r w:rsidR="00125123">
        <w:rPr>
          <w:color w:val="000000"/>
        </w:rPr>
        <w:t>(</w:t>
      </w:r>
      <w:r w:rsidR="00125123">
        <w:rPr>
          <w:color w:val="000000"/>
          <w:lang w:val="bg-BG"/>
        </w:rPr>
        <w:t>лв. без ДДС</w:t>
      </w:r>
      <w:r w:rsidR="00125123">
        <w:rPr>
          <w:color w:val="000000"/>
        </w:rPr>
        <w:t>)</w:t>
      </w:r>
      <w:r w:rsidR="005441ED">
        <w:rPr>
          <w:color w:val="000000"/>
          <w:lang w:val="bg-BG"/>
        </w:rPr>
        <w:t>,</w:t>
      </w:r>
      <w:r w:rsidR="005441ED" w:rsidRPr="005441ED">
        <w:rPr>
          <w:noProof/>
          <w:lang w:eastAsia="bg-BG"/>
        </w:rPr>
        <w:t xml:space="preserve"> обект (предмет), в качеството на главен изпълнител, участник в обединение или подизпълнител е изпълн</w:t>
      </w:r>
      <w:r w:rsidR="005441ED" w:rsidRPr="005441ED">
        <w:rPr>
          <w:noProof/>
          <w:lang w:val="bg-BG" w:eastAsia="bg-BG"/>
        </w:rPr>
        <w:t>ил</w:t>
      </w:r>
      <w:r w:rsidR="005441ED" w:rsidRPr="005441ED">
        <w:rPr>
          <w:noProof/>
          <w:lang w:eastAsia="bg-BG"/>
        </w:rPr>
        <w:t xml:space="preserve"> обекта, извършен дял от общия обем работи</w:t>
      </w:r>
      <w:r w:rsidR="005441ED" w:rsidRPr="005441ED">
        <w:rPr>
          <w:color w:val="000000"/>
        </w:rPr>
        <w:t>;</w:t>
      </w:r>
      <w:r w:rsidR="00125123">
        <w:rPr>
          <w:color w:val="000000"/>
          <w:lang w:val="bg-BG"/>
        </w:rPr>
        <w:t xml:space="preserve"> </w:t>
      </w:r>
      <w:r>
        <w:rPr>
          <w:color w:val="000000"/>
        </w:rPr>
        <w:t>д</w:t>
      </w:r>
      <w:r w:rsidRPr="00802A4A">
        <w:rPr>
          <w:color w:val="000000"/>
        </w:rPr>
        <w:t xml:space="preserve">ата на </w:t>
      </w:r>
      <w:r>
        <w:rPr>
          <w:color w:val="000000"/>
        </w:rPr>
        <w:t xml:space="preserve">приключване </w:t>
      </w:r>
      <w:r w:rsidRPr="00802A4A">
        <w:rPr>
          <w:color w:val="000000"/>
        </w:rPr>
        <w:t>изпълнение</w:t>
      </w:r>
      <w:r>
        <w:rPr>
          <w:color w:val="000000"/>
        </w:rPr>
        <w:t>то</w:t>
      </w:r>
      <w:r w:rsidRPr="00802A4A">
        <w:rPr>
          <w:color w:val="000000"/>
        </w:rPr>
        <w:t xml:space="preserve"> на строителството</w:t>
      </w:r>
      <w:r>
        <w:rPr>
          <w:color w:val="000000"/>
        </w:rPr>
        <w:t>; л</w:t>
      </w:r>
      <w:r w:rsidRPr="00802A4A">
        <w:rPr>
          <w:color w:val="000000"/>
        </w:rPr>
        <w:t>ице, за което е изпълнено строителството (</w:t>
      </w:r>
      <w:r w:rsidR="00125123">
        <w:rPr>
          <w:color w:val="000000"/>
          <w:lang w:val="bg-BG"/>
        </w:rPr>
        <w:t>Възложител</w:t>
      </w:r>
      <w:r w:rsidRPr="00802A4A">
        <w:rPr>
          <w:color w:val="000000"/>
        </w:rPr>
        <w:t>)</w:t>
      </w:r>
      <w:r w:rsidR="00125123">
        <w:rPr>
          <w:color w:val="000000"/>
          <w:lang w:val="bg-BG"/>
        </w:rPr>
        <w:t xml:space="preserve"> и</w:t>
      </w:r>
      <w:r>
        <w:rPr>
          <w:color w:val="000000"/>
        </w:rPr>
        <w:t xml:space="preserve"> описание на доказателствените документи</w:t>
      </w:r>
      <w:r w:rsidR="005441ED">
        <w:rPr>
          <w:color w:val="000000"/>
          <w:lang w:val="bg-BG"/>
        </w:rPr>
        <w:t>;</w:t>
      </w:r>
    </w:p>
    <w:p w:rsidR="00C969A5" w:rsidRDefault="008F6320" w:rsidP="008F6320">
      <w:pPr>
        <w:ind w:firstLine="720"/>
        <w:jc w:val="both"/>
        <w:rPr>
          <w:noProof/>
          <w:lang w:val="bg-BG" w:eastAsia="bg-BG"/>
        </w:rPr>
      </w:pPr>
      <w:r w:rsidRPr="008F6320">
        <w:rPr>
          <w:b/>
          <w:noProof/>
          <w:lang w:val="bg-BG" w:eastAsia="bg-BG"/>
        </w:rPr>
        <w:t>б)</w:t>
      </w:r>
      <w:r>
        <w:rPr>
          <w:noProof/>
          <w:lang w:val="bg-BG" w:eastAsia="bg-BG"/>
        </w:rPr>
        <w:t xml:space="preserve"> </w:t>
      </w:r>
      <w:r>
        <w:rPr>
          <w:noProof/>
          <w:lang w:eastAsia="bg-BG"/>
        </w:rPr>
        <w:t>З</w:t>
      </w:r>
      <w:r w:rsidRPr="000B6B60">
        <w:rPr>
          <w:noProof/>
          <w:lang w:eastAsia="bg-BG"/>
        </w:rPr>
        <w:t>аверени копия на документи, издадени от трети лица</w:t>
      </w:r>
      <w:r>
        <w:rPr>
          <w:noProof/>
          <w:lang w:eastAsia="bg-BG"/>
        </w:rPr>
        <w:t xml:space="preserve"> (</w:t>
      </w:r>
      <w:r w:rsidRPr="000B6B60">
        <w:rPr>
          <w:noProof/>
          <w:lang w:eastAsia="bg-BG"/>
        </w:rPr>
        <w:t>различни от участника</w:t>
      </w:r>
      <w:r>
        <w:rPr>
          <w:noProof/>
          <w:lang w:eastAsia="bg-BG"/>
        </w:rPr>
        <w:t>)</w:t>
      </w:r>
      <w:r w:rsidRPr="000B6B60">
        <w:rPr>
          <w:noProof/>
          <w:lang w:eastAsia="bg-BG"/>
        </w:rPr>
        <w:t xml:space="preserve">, доказващи изпълнението на строителството, включено в списъка по </w:t>
      </w:r>
      <w:r w:rsidR="00E6199D">
        <w:rPr>
          <w:noProof/>
          <w:lang w:val="bg-BG" w:eastAsia="bg-BG"/>
        </w:rPr>
        <w:t>буква „а”</w:t>
      </w:r>
      <w:r>
        <w:rPr>
          <w:noProof/>
          <w:lang w:eastAsia="bg-BG"/>
        </w:rPr>
        <w:t xml:space="preserve">, </w:t>
      </w:r>
      <w:r w:rsidRPr="000B6B60">
        <w:rPr>
          <w:noProof/>
          <w:lang w:eastAsia="bg-BG"/>
        </w:rPr>
        <w:t xml:space="preserve">а именно: </w:t>
      </w:r>
      <w:r>
        <w:rPr>
          <w:noProof/>
          <w:lang w:eastAsia="bg-BG"/>
        </w:rPr>
        <w:t>данни</w:t>
      </w:r>
      <w:r w:rsidRPr="000B6B60">
        <w:rPr>
          <w:noProof/>
          <w:lang w:eastAsia="bg-BG"/>
        </w:rPr>
        <w:t xml:space="preserve"> за публичните регистри, в които се съдържа информация за актовете за въвеждане на строежите в експлоатация, с посочване на компетентните органи, издали тези актове, стойността, датата на приключване на изпълнението, мястото и вида на строителството; или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съдържащи дата и подпис на издателя и данни за контакт; или копия на документи, удостоверяващи изпълнението, вида и обема на изпълнените строителни дейности</w:t>
      </w:r>
      <w:r>
        <w:rPr>
          <w:noProof/>
          <w:lang w:val="bg-BG" w:eastAsia="bg-BG"/>
        </w:rPr>
        <w:t>.</w:t>
      </w:r>
      <w:r w:rsidR="00125123" w:rsidRPr="00125123">
        <w:rPr>
          <w:noProof/>
          <w:lang w:val="bg-BG" w:eastAsia="bg-BG"/>
        </w:rPr>
        <w:t xml:space="preserve"> </w:t>
      </w:r>
      <w:r w:rsidR="00125123">
        <w:rPr>
          <w:noProof/>
          <w:lang w:val="bg-BG" w:eastAsia="bg-BG"/>
        </w:rPr>
        <w:t>Представят се в оригинал или четливо заверено копие.</w:t>
      </w:r>
    </w:p>
    <w:p w:rsidR="00E01E45" w:rsidRDefault="00730723" w:rsidP="00E01E45">
      <w:pPr>
        <w:spacing w:line="276" w:lineRule="auto"/>
        <w:ind w:right="-284" w:firstLine="851"/>
        <w:jc w:val="both"/>
      </w:pPr>
      <w:r>
        <w:rPr>
          <w:rFonts w:eastAsia="Calibri"/>
          <w:b/>
          <w:lang w:val="bg-BG"/>
        </w:rPr>
        <w:t>5.</w:t>
      </w:r>
      <w:r w:rsidR="00761DD2">
        <w:rPr>
          <w:rFonts w:eastAsia="Calibri"/>
          <w:b/>
          <w:lang w:val="bg-BG"/>
        </w:rPr>
        <w:t>2</w:t>
      </w:r>
      <w:r>
        <w:rPr>
          <w:rFonts w:eastAsia="Calibri"/>
          <w:b/>
          <w:lang w:val="bg-BG"/>
        </w:rPr>
        <w:t>.</w:t>
      </w:r>
      <w:r w:rsidRPr="00730723">
        <w:rPr>
          <w:rFonts w:eastAsia="Calibri"/>
          <w:b/>
          <w:lang w:val="bg-BG"/>
        </w:rPr>
        <w:t xml:space="preserve"> </w:t>
      </w:r>
      <w:r w:rsidRPr="00730723">
        <w:t>Да има внедрена система за управление на качеството,</w:t>
      </w:r>
      <w:r w:rsidRPr="00730723">
        <w:rPr>
          <w:lang w:val="bg-BG"/>
        </w:rPr>
        <w:t xml:space="preserve"> </w:t>
      </w:r>
      <w:r w:rsidRPr="00730723">
        <w:t xml:space="preserve">сертифицирана съгласно стандарт ISO 9001:2008 </w:t>
      </w:r>
      <w:r w:rsidR="00361608">
        <w:rPr>
          <w:lang w:val="bg-BG"/>
        </w:rPr>
        <w:t xml:space="preserve">с обхват - строителство </w:t>
      </w:r>
      <w:r w:rsidRPr="00730723">
        <w:t>(или еквивалентeн сертификат) и внедрена система за опазване на околната среда,</w:t>
      </w:r>
      <w:r w:rsidRPr="00730723">
        <w:rPr>
          <w:lang w:val="bg-BG"/>
        </w:rPr>
        <w:t xml:space="preserve"> </w:t>
      </w:r>
      <w:r w:rsidRPr="00730723">
        <w:t>сертифицирана съгласно стандарт ISO 14001:2004</w:t>
      </w:r>
      <w:r w:rsidR="000C1FD3" w:rsidRPr="000C1FD3">
        <w:t xml:space="preserve">  </w:t>
      </w:r>
      <w:r w:rsidRPr="00730723">
        <w:t>(или еквивалентен сертификат),</w:t>
      </w:r>
      <w:r w:rsidRPr="00730723">
        <w:rPr>
          <w:lang w:val="bg-BG"/>
        </w:rPr>
        <w:t xml:space="preserve"> </w:t>
      </w:r>
      <w:r w:rsidRPr="00730723">
        <w:t>издадени от органи,</w:t>
      </w:r>
      <w:r w:rsidRPr="00730723">
        <w:rPr>
          <w:lang w:val="bg-BG"/>
        </w:rPr>
        <w:t xml:space="preserve"> </w:t>
      </w:r>
      <w:r w:rsidRPr="00730723">
        <w:t>установени в други държави–членки.</w:t>
      </w:r>
    </w:p>
    <w:p w:rsidR="00E01E45" w:rsidRDefault="00E01E45" w:rsidP="00E01E45">
      <w:pPr>
        <w:ind w:firstLine="720"/>
        <w:jc w:val="both"/>
        <w:rPr>
          <w:b/>
          <w:noProof/>
          <w:lang w:val="bg-BG" w:eastAsia="bg-BG"/>
        </w:rPr>
      </w:pPr>
      <w:r w:rsidRPr="00714FAC">
        <w:rPr>
          <w:b/>
          <w:noProof/>
          <w:lang w:val="bg-BG" w:eastAsia="bg-BG"/>
        </w:rPr>
        <w:t xml:space="preserve">Изискването </w:t>
      </w:r>
      <w:r>
        <w:rPr>
          <w:b/>
          <w:noProof/>
          <w:lang w:val="bg-BG" w:eastAsia="bg-BG"/>
        </w:rPr>
        <w:t>по т. 5.</w:t>
      </w:r>
      <w:r w:rsidR="00761DD2">
        <w:rPr>
          <w:b/>
          <w:noProof/>
          <w:lang w:val="bg-BG" w:eastAsia="bg-BG"/>
        </w:rPr>
        <w:t>2</w:t>
      </w:r>
      <w:r>
        <w:rPr>
          <w:b/>
          <w:noProof/>
          <w:lang w:val="bg-BG" w:eastAsia="bg-BG"/>
        </w:rPr>
        <w:t xml:space="preserve">. </w:t>
      </w:r>
      <w:r w:rsidRPr="00714FAC">
        <w:rPr>
          <w:b/>
          <w:noProof/>
          <w:lang w:val="bg-BG" w:eastAsia="bg-BG"/>
        </w:rPr>
        <w:t>се доказва с представянето на:</w:t>
      </w:r>
    </w:p>
    <w:p w:rsidR="00E01E45" w:rsidRDefault="00E01E45" w:rsidP="00E01E45">
      <w:pPr>
        <w:ind w:firstLine="709"/>
        <w:jc w:val="both"/>
        <w:rPr>
          <w:iCs/>
          <w:noProof/>
          <w:lang w:val="bg-BG" w:eastAsia="bg-BG"/>
        </w:rPr>
      </w:pPr>
      <w:r>
        <w:rPr>
          <w:b/>
          <w:lang w:val="bg-BG"/>
        </w:rPr>
        <w:t>а</w:t>
      </w:r>
      <w:r w:rsidRPr="005C3722">
        <w:rPr>
          <w:b/>
        </w:rPr>
        <w:t>)</w:t>
      </w:r>
      <w:r w:rsidR="00BA280A">
        <w:rPr>
          <w:b/>
          <w:lang w:val="bg-BG"/>
        </w:rPr>
        <w:t xml:space="preserve"> </w:t>
      </w:r>
      <w:r w:rsidRPr="007718FB">
        <w:rPr>
          <w:iCs/>
          <w:noProof/>
          <w:lang w:eastAsia="bg-BG"/>
        </w:rPr>
        <w:t>Заверени копия на валид</w:t>
      </w:r>
      <w:r w:rsidR="00890062">
        <w:rPr>
          <w:iCs/>
          <w:noProof/>
          <w:lang w:eastAsia="bg-BG"/>
        </w:rPr>
        <w:t>e</w:t>
      </w:r>
      <w:r w:rsidRPr="007718FB">
        <w:rPr>
          <w:iCs/>
          <w:noProof/>
          <w:lang w:eastAsia="bg-BG"/>
        </w:rPr>
        <w:t xml:space="preserve">н сертификат </w:t>
      </w:r>
      <w:r w:rsidR="00361608">
        <w:rPr>
          <w:iCs/>
          <w:noProof/>
          <w:lang w:val="bg-BG" w:eastAsia="bg-BG"/>
        </w:rPr>
        <w:t>за внедрена система за управление на качеството по</w:t>
      </w:r>
      <w:r w:rsidRPr="007718FB">
        <w:rPr>
          <w:iCs/>
          <w:noProof/>
          <w:lang w:eastAsia="bg-BG"/>
        </w:rPr>
        <w:t xml:space="preserve"> </w:t>
      </w:r>
      <w:r w:rsidR="00890062" w:rsidRPr="00730723">
        <w:t xml:space="preserve">стандарт ISO 9001:2008 </w:t>
      </w:r>
      <w:r w:rsidR="00890062">
        <w:rPr>
          <w:lang w:val="bg-BG"/>
        </w:rPr>
        <w:t>с обхват - строителство</w:t>
      </w:r>
      <w:r w:rsidR="00890062">
        <w:rPr>
          <w:lang w:val="en-GB"/>
        </w:rPr>
        <w:t xml:space="preserve">  </w:t>
      </w:r>
      <w:r w:rsidR="00890062" w:rsidRPr="00730723">
        <w:t>и</w:t>
      </w:r>
      <w:r w:rsidR="00890062">
        <w:t xml:space="preserve"> </w:t>
      </w:r>
      <w:r w:rsidR="00890062" w:rsidRPr="00730723">
        <w:t xml:space="preserve"> </w:t>
      </w:r>
      <w:r w:rsidR="00890062">
        <w:rPr>
          <w:lang w:val="bg-BG"/>
        </w:rPr>
        <w:t xml:space="preserve">сертификат за </w:t>
      </w:r>
      <w:r w:rsidR="00890062" w:rsidRPr="00730723">
        <w:t xml:space="preserve">внедрена </w:t>
      </w:r>
      <w:r w:rsidR="00890062" w:rsidRPr="00730723">
        <w:lastRenderedPageBreak/>
        <w:t>система за опазване на околната среда,</w:t>
      </w:r>
      <w:r w:rsidR="00890062" w:rsidRPr="00730723">
        <w:rPr>
          <w:lang w:val="bg-BG"/>
        </w:rPr>
        <w:t xml:space="preserve"> </w:t>
      </w:r>
      <w:r w:rsidR="00890062" w:rsidRPr="00730723">
        <w:t xml:space="preserve">сертифицирана съгласно стандарт ISO 14001:2004 </w:t>
      </w:r>
      <w:bookmarkStart w:id="16" w:name="_GoBack"/>
      <w:bookmarkEnd w:id="16"/>
      <w:r w:rsidRPr="007718FB">
        <w:rPr>
          <w:iCs/>
          <w:noProof/>
          <w:lang w:eastAsia="bg-BG"/>
        </w:rPr>
        <w:t>или на еквивалентни сертификати, издадени от органи, установени в други държави</w:t>
      </w:r>
      <w:r>
        <w:rPr>
          <w:iCs/>
          <w:noProof/>
          <w:lang w:val="bg-BG" w:eastAsia="bg-BG"/>
        </w:rPr>
        <w:t xml:space="preserve"> </w:t>
      </w:r>
      <w:r w:rsidRPr="007718FB">
        <w:rPr>
          <w:iCs/>
          <w:noProof/>
          <w:lang w:eastAsia="bg-BG"/>
        </w:rPr>
        <w:t>-</w:t>
      </w:r>
      <w:r>
        <w:rPr>
          <w:iCs/>
          <w:noProof/>
          <w:lang w:val="bg-BG" w:eastAsia="bg-BG"/>
        </w:rPr>
        <w:t xml:space="preserve"> </w:t>
      </w:r>
      <w:r w:rsidRPr="007718FB">
        <w:rPr>
          <w:iCs/>
          <w:noProof/>
          <w:lang w:eastAsia="bg-BG"/>
        </w:rPr>
        <w:t>членки, както и други доказателства за еквивалентни мерки за осигуряване на качеството и опазване на околната среда.</w:t>
      </w:r>
    </w:p>
    <w:p w:rsidR="00730723" w:rsidRPr="00730723" w:rsidRDefault="00730723" w:rsidP="00E01E45">
      <w:pPr>
        <w:spacing w:line="276" w:lineRule="auto"/>
        <w:ind w:right="-284" w:firstLine="709"/>
        <w:jc w:val="both"/>
        <w:rPr>
          <w:lang w:val="bg-BG"/>
        </w:rPr>
      </w:pPr>
      <w:r>
        <w:rPr>
          <w:b/>
          <w:lang w:val="bg-BG"/>
        </w:rPr>
        <w:t>5.</w:t>
      </w:r>
      <w:r w:rsidR="00761DD2">
        <w:rPr>
          <w:b/>
          <w:lang w:val="bg-BG"/>
        </w:rPr>
        <w:t>3</w:t>
      </w:r>
      <w:r w:rsidR="003A4C95" w:rsidRPr="00DF2765">
        <w:rPr>
          <w:b/>
          <w:lang w:val="bg-BG"/>
        </w:rPr>
        <w:t>.</w:t>
      </w:r>
      <w:r w:rsidR="003A4C95" w:rsidRPr="00DF2765">
        <w:rPr>
          <w:lang w:val="bg-BG"/>
        </w:rPr>
        <w:t xml:space="preserve"> </w:t>
      </w:r>
      <w:r w:rsidR="008F6320" w:rsidRPr="00DF2765">
        <w:rPr>
          <w:lang w:val="bg-BG"/>
        </w:rPr>
        <w:t xml:space="preserve">Да разполага с екип от </w:t>
      </w:r>
      <w:r w:rsidR="00FD15C8" w:rsidRPr="00DF2765">
        <w:rPr>
          <w:lang w:val="bg-BG"/>
        </w:rPr>
        <w:t xml:space="preserve">служители/експерти, </w:t>
      </w:r>
      <w:r w:rsidRPr="00730723">
        <w:rPr>
          <w:lang w:val="bg-BG"/>
        </w:rPr>
        <w:t xml:space="preserve">необходими </w:t>
      </w:r>
      <w:r w:rsidRPr="00730723">
        <w:t>за изпълнението на общ</w:t>
      </w:r>
      <w:r w:rsidRPr="00730723">
        <w:rPr>
          <w:lang w:val="bg-BG"/>
        </w:rPr>
        <w:t>ествената</w:t>
      </w:r>
      <w:r w:rsidRPr="00730723">
        <w:t xml:space="preserve"> поръчка,</w:t>
      </w:r>
      <w:r w:rsidRPr="00730723">
        <w:rPr>
          <w:lang w:val="bg-BG"/>
        </w:rPr>
        <w:t xml:space="preserve"> </w:t>
      </w:r>
      <w:r w:rsidRPr="00730723">
        <w:t>вкл</w:t>
      </w:r>
      <w:r w:rsidRPr="00730723">
        <w:rPr>
          <w:lang w:val="bg-BG"/>
        </w:rPr>
        <w:t>ючително</w:t>
      </w:r>
      <w:r w:rsidRPr="00730723">
        <w:t xml:space="preserve"> </w:t>
      </w:r>
      <w:r w:rsidRPr="00730723">
        <w:rPr>
          <w:lang w:val="bg-BG"/>
        </w:rPr>
        <w:t xml:space="preserve">и с </w:t>
      </w:r>
      <w:r w:rsidRPr="00730723">
        <w:t>лица,</w:t>
      </w:r>
      <w:r w:rsidRPr="00730723">
        <w:rPr>
          <w:lang w:val="bg-BG"/>
        </w:rPr>
        <w:t xml:space="preserve"> </w:t>
      </w:r>
      <w:r w:rsidRPr="00730723">
        <w:t>отговарящи за контрола на качеството,</w:t>
      </w:r>
      <w:r w:rsidRPr="00730723">
        <w:rPr>
          <w:lang w:val="bg-BG"/>
        </w:rPr>
        <w:t xml:space="preserve"> </w:t>
      </w:r>
      <w:r w:rsidRPr="00730723">
        <w:t>включващ най-малко:</w:t>
      </w:r>
    </w:p>
    <w:p w:rsidR="00730723" w:rsidRPr="00730723" w:rsidRDefault="00730723" w:rsidP="00730723">
      <w:pPr>
        <w:spacing w:line="276" w:lineRule="auto"/>
        <w:ind w:right="-284" w:firstLine="709"/>
        <w:jc w:val="both"/>
        <w:rPr>
          <w:b/>
          <w:lang w:val="ru-RU"/>
        </w:rPr>
      </w:pPr>
      <w:r w:rsidRPr="00730723">
        <w:rPr>
          <w:b/>
          <w:lang w:val="ru-RU"/>
        </w:rPr>
        <w:t>А. Ръководител на обекта – 1 (един) брой:</w:t>
      </w:r>
    </w:p>
    <w:p w:rsidR="00730723" w:rsidRPr="00730723" w:rsidRDefault="00730723" w:rsidP="00730723">
      <w:pPr>
        <w:tabs>
          <w:tab w:val="left" w:pos="709"/>
        </w:tabs>
        <w:spacing w:line="276" w:lineRule="auto"/>
        <w:ind w:right="-284" w:firstLine="567"/>
        <w:jc w:val="both"/>
        <w:rPr>
          <w:lang w:val="bg-BG" w:eastAsia="bg-BG"/>
        </w:rPr>
      </w:pPr>
      <w:r>
        <w:rPr>
          <w:i/>
          <w:lang w:eastAsia="bg-BG"/>
        </w:rPr>
        <w:tab/>
      </w:r>
      <w:r w:rsidRPr="00730723">
        <w:rPr>
          <w:i/>
          <w:lang w:eastAsia="bg-BG"/>
        </w:rPr>
        <w:t>Професионална област (квалификация):</w:t>
      </w:r>
      <w:r w:rsidRPr="00730723">
        <w:rPr>
          <w:lang w:eastAsia="bg-BG"/>
        </w:rPr>
        <w:t xml:space="preserve"> </w:t>
      </w:r>
      <w:r w:rsidRPr="00730723">
        <w:rPr>
          <w:lang w:val="bg-BG" w:eastAsia="bg-BG"/>
        </w:rPr>
        <w:t>строителен инженер;</w:t>
      </w:r>
    </w:p>
    <w:p w:rsidR="00730723" w:rsidRDefault="00730723" w:rsidP="00477EDB">
      <w:pPr>
        <w:autoSpaceDE w:val="0"/>
        <w:autoSpaceDN w:val="0"/>
        <w:adjustRightInd w:val="0"/>
        <w:spacing w:line="276" w:lineRule="auto"/>
        <w:ind w:right="-284" w:firstLine="720"/>
        <w:jc w:val="both"/>
        <w:rPr>
          <w:lang w:val="bg-BG"/>
        </w:rPr>
      </w:pPr>
      <w:r w:rsidRPr="00730723">
        <w:rPr>
          <w:i/>
          <w:lang w:val="bg-BG" w:eastAsia="bg-BG"/>
        </w:rPr>
        <w:t>Специфичен опит</w:t>
      </w:r>
      <w:r w:rsidRPr="00730723">
        <w:rPr>
          <w:lang w:val="bg-BG" w:eastAsia="bg-BG"/>
        </w:rPr>
        <w:t xml:space="preserve">: участие в екип на подобна ръководна позиция  в най-малко 1 (един) изпълнен обект </w:t>
      </w:r>
      <w:r w:rsidRPr="00730723">
        <w:rPr>
          <w:rFonts w:eastAsia="Calibri"/>
          <w:lang w:val="bg-BG"/>
        </w:rPr>
        <w:t xml:space="preserve">– </w:t>
      </w:r>
      <w:r w:rsidRPr="00730723">
        <w:rPr>
          <w:lang w:val="bg-BG" w:eastAsia="bg-BG"/>
        </w:rPr>
        <w:t xml:space="preserve">ръководител или зам. ръководител </w:t>
      </w:r>
      <w:r w:rsidRPr="00730723">
        <w:rPr>
          <w:lang w:val="ru-RU"/>
        </w:rPr>
        <w:t>на подобни обекти (</w:t>
      </w:r>
      <w:r w:rsidRPr="00730723">
        <w:rPr>
          <w:lang w:val="bg-BG" w:eastAsia="bg-BG"/>
        </w:rPr>
        <w:t>строителство и/или реконструкция и/или рехабилитация и/или основен ремонт</w:t>
      </w:r>
      <w:r w:rsidR="008115BB">
        <w:rPr>
          <w:lang w:val="bg-BG" w:eastAsia="bg-BG"/>
        </w:rPr>
        <w:t xml:space="preserve"> и/или текущ ремонт</w:t>
      </w:r>
      <w:r w:rsidRPr="00730723">
        <w:rPr>
          <w:lang w:val="bg-BG" w:eastAsia="bg-BG"/>
        </w:rPr>
        <w:t xml:space="preserve"> на </w:t>
      </w:r>
      <w:r w:rsidR="008115BB">
        <w:rPr>
          <w:lang w:val="bg-BG" w:eastAsia="bg-BG"/>
        </w:rPr>
        <w:t>хидротехнически съоръжения</w:t>
      </w:r>
      <w:r>
        <w:rPr>
          <w:lang w:val="bg-BG"/>
        </w:rPr>
        <w:t>);</w:t>
      </w:r>
    </w:p>
    <w:p w:rsidR="00890062" w:rsidRDefault="001B0489" w:rsidP="00477EDB">
      <w:pPr>
        <w:autoSpaceDE w:val="0"/>
        <w:autoSpaceDN w:val="0"/>
        <w:adjustRightInd w:val="0"/>
        <w:spacing w:line="276" w:lineRule="auto"/>
        <w:ind w:right="-284" w:firstLine="720"/>
        <w:jc w:val="both"/>
        <w:rPr>
          <w:b/>
          <w:lang w:val="bg-BG"/>
        </w:rPr>
      </w:pPr>
      <w:r w:rsidRPr="001B0489">
        <w:rPr>
          <w:b/>
          <w:lang w:val="bg-BG"/>
        </w:rPr>
        <w:t>Б.</w:t>
      </w:r>
      <w:r w:rsidR="00890062">
        <w:rPr>
          <w:b/>
          <w:lang w:val="bg-BG"/>
        </w:rPr>
        <w:t xml:space="preserve"> Технически ръководител - 1 (един) брой:</w:t>
      </w:r>
    </w:p>
    <w:p w:rsidR="00890062" w:rsidRPr="002829C8" w:rsidRDefault="00890062" w:rsidP="00477EDB">
      <w:pPr>
        <w:autoSpaceDE w:val="0"/>
        <w:autoSpaceDN w:val="0"/>
        <w:adjustRightInd w:val="0"/>
        <w:spacing w:line="276" w:lineRule="auto"/>
        <w:ind w:right="-284" w:firstLine="720"/>
        <w:jc w:val="both"/>
        <w:rPr>
          <w:b/>
          <w:lang w:val="bg-BG"/>
        </w:rPr>
      </w:pPr>
      <w:r w:rsidRPr="00730723">
        <w:rPr>
          <w:i/>
          <w:lang w:eastAsia="bg-BG"/>
        </w:rPr>
        <w:t>Професионална област (квалификация):</w:t>
      </w:r>
      <w:r w:rsidR="002829C8">
        <w:rPr>
          <w:i/>
          <w:lang w:val="bg-BG" w:eastAsia="bg-BG"/>
        </w:rPr>
        <w:t xml:space="preserve"> </w:t>
      </w:r>
      <w:r w:rsidR="001B0489" w:rsidRPr="001B0489">
        <w:rPr>
          <w:lang w:val="bg-BG" w:eastAsia="bg-BG"/>
        </w:rPr>
        <w:t>строителен инженер или строителен техник</w:t>
      </w:r>
    </w:p>
    <w:p w:rsidR="00477EDB" w:rsidRDefault="002829C8" w:rsidP="008115BB">
      <w:pPr>
        <w:spacing w:line="276" w:lineRule="auto"/>
        <w:ind w:right="-284" w:firstLine="720"/>
        <w:jc w:val="both"/>
        <w:rPr>
          <w:lang w:val="bg-BG"/>
        </w:rPr>
      </w:pPr>
      <w:r w:rsidRPr="00477EDB">
        <w:rPr>
          <w:i/>
          <w:lang w:val="bg-BG" w:eastAsia="bg-BG"/>
        </w:rPr>
        <w:t xml:space="preserve">Специфичен опит: </w:t>
      </w:r>
      <w:r w:rsidRPr="00477EDB">
        <w:rPr>
          <w:lang w:val="bg-BG" w:eastAsia="bg-BG"/>
        </w:rPr>
        <w:t xml:space="preserve">участие в екип на позиция </w:t>
      </w:r>
      <w:r>
        <w:rPr>
          <w:lang w:val="bg-BG" w:eastAsia="bg-BG"/>
        </w:rPr>
        <w:t>"Технически ръководител"</w:t>
      </w:r>
      <w:r w:rsidRPr="00477EDB">
        <w:rPr>
          <w:lang w:val="bg-BG" w:eastAsia="bg-BG"/>
        </w:rPr>
        <w:t xml:space="preserve">  в най-малко 1 (един) изпълнен обект при строителството</w:t>
      </w:r>
    </w:p>
    <w:p w:rsidR="00477EDB" w:rsidRPr="00477EDB" w:rsidRDefault="00890062" w:rsidP="00477EDB">
      <w:pPr>
        <w:autoSpaceDE w:val="0"/>
        <w:autoSpaceDN w:val="0"/>
        <w:adjustRightInd w:val="0"/>
        <w:spacing w:line="276" w:lineRule="auto"/>
        <w:ind w:right="-284" w:firstLine="720"/>
        <w:jc w:val="both"/>
        <w:rPr>
          <w:b/>
          <w:lang w:val="bg-BG" w:eastAsia="bg-BG"/>
        </w:rPr>
      </w:pPr>
      <w:r>
        <w:rPr>
          <w:b/>
          <w:lang w:val="bg-BG" w:eastAsia="bg-BG"/>
        </w:rPr>
        <w:t>В</w:t>
      </w:r>
      <w:r w:rsidR="00477EDB" w:rsidRPr="00477EDB">
        <w:rPr>
          <w:b/>
          <w:lang w:val="bg-BG" w:eastAsia="bg-BG"/>
        </w:rPr>
        <w:t>. Координаторът по безопасност и здраве (КБЗ)</w:t>
      </w:r>
      <w:r w:rsidR="00477EDB" w:rsidRPr="00477EDB">
        <w:rPr>
          <w:b/>
          <w:lang w:val="ru-RU"/>
        </w:rPr>
        <w:t xml:space="preserve"> – 1 (един) брой: </w:t>
      </w:r>
    </w:p>
    <w:p w:rsidR="00477EDB" w:rsidRPr="00477EDB" w:rsidRDefault="00477EDB" w:rsidP="00477EDB">
      <w:pPr>
        <w:spacing w:line="276" w:lineRule="auto"/>
        <w:ind w:right="-284" w:firstLine="720"/>
        <w:jc w:val="both"/>
        <w:rPr>
          <w:lang w:val="bg-BG" w:eastAsia="bg-BG"/>
        </w:rPr>
      </w:pPr>
      <w:r w:rsidRPr="00477EDB">
        <w:rPr>
          <w:i/>
          <w:lang w:eastAsia="bg-BG"/>
        </w:rPr>
        <w:t>Професионална област (квалификация):</w:t>
      </w:r>
      <w:r w:rsidRPr="00477EDB">
        <w:rPr>
          <w:lang w:eastAsia="bg-BG"/>
        </w:rPr>
        <w:t xml:space="preserve"> </w:t>
      </w:r>
      <w:r w:rsidR="00890062" w:rsidRPr="00477EDB">
        <w:rPr>
          <w:lang w:val="bg-BG"/>
        </w:rPr>
        <w:t>Лицето</w:t>
      </w:r>
      <w:r w:rsidR="00890062" w:rsidRPr="00477EDB">
        <w:rPr>
          <w:lang w:val="bg-BG" w:eastAsia="bg-BG"/>
        </w:rPr>
        <w:t>, предложено за позицията КБЗ</w:t>
      </w:r>
      <w:r w:rsidR="00890062" w:rsidRPr="00477EDB">
        <w:rPr>
          <w:lang w:val="bg-BG"/>
        </w:rPr>
        <w:t xml:space="preserve">, </w:t>
      </w:r>
      <w:r w:rsidR="00890062" w:rsidRPr="00477EDB">
        <w:rPr>
          <w:lang w:val="bg-BG" w:eastAsia="bg-BG"/>
        </w:rPr>
        <w:t xml:space="preserve">следва да притежава </w:t>
      </w:r>
      <w:r w:rsidR="00890062" w:rsidRPr="00477EDB">
        <w:rPr>
          <w:rFonts w:eastAsia="Calibri"/>
          <w:lang w:val="ru-RU" w:eastAsia="zh-CN"/>
        </w:rPr>
        <w:t xml:space="preserve">удостоверение за завършен курс </w:t>
      </w:r>
      <w:r w:rsidR="00890062" w:rsidRPr="00477EDB">
        <w:rPr>
          <w:lang w:val="bg-BG" w:eastAsia="bg-BG"/>
        </w:rPr>
        <w:t>или друг документ, който дава възможност за заемане на такава позиция</w:t>
      </w:r>
      <w:r w:rsidR="00890062" w:rsidRPr="00477EDB">
        <w:rPr>
          <w:lang w:eastAsia="bg-BG"/>
        </w:rPr>
        <w:t xml:space="preserve"> </w:t>
      </w:r>
    </w:p>
    <w:p w:rsidR="00477EDB" w:rsidRPr="00477EDB" w:rsidRDefault="00477EDB" w:rsidP="00477EDB">
      <w:pPr>
        <w:autoSpaceDE w:val="0"/>
        <w:autoSpaceDN w:val="0"/>
        <w:adjustRightInd w:val="0"/>
        <w:spacing w:line="276" w:lineRule="auto"/>
        <w:ind w:right="-284" w:firstLine="720"/>
        <w:jc w:val="both"/>
        <w:rPr>
          <w:lang w:val="bg-BG"/>
        </w:rPr>
      </w:pPr>
      <w:r w:rsidRPr="00477EDB">
        <w:rPr>
          <w:i/>
          <w:lang w:val="bg-BG" w:eastAsia="bg-BG"/>
        </w:rPr>
        <w:t xml:space="preserve">Специфичен опит: </w:t>
      </w:r>
      <w:r w:rsidRPr="00477EDB">
        <w:rPr>
          <w:lang w:val="bg-BG" w:eastAsia="bg-BG"/>
        </w:rPr>
        <w:t>участие в екип на подобна позиция –„КБЗ“  в най-малко 1 (един) изпълнен обект при строителството</w:t>
      </w:r>
      <w:r w:rsidR="002829C8">
        <w:rPr>
          <w:lang w:val="bg-BG" w:eastAsia="bg-BG"/>
        </w:rPr>
        <w:t>.</w:t>
      </w:r>
    </w:p>
    <w:p w:rsidR="00477EDB" w:rsidRDefault="00477EDB" w:rsidP="00125123">
      <w:pPr>
        <w:widowControl w:val="0"/>
        <w:autoSpaceDE w:val="0"/>
        <w:autoSpaceDN w:val="0"/>
        <w:adjustRightInd w:val="0"/>
        <w:spacing w:line="264" w:lineRule="auto"/>
        <w:ind w:firstLine="720"/>
        <w:jc w:val="both"/>
        <w:rPr>
          <w:lang w:val="bg-BG"/>
        </w:rPr>
      </w:pPr>
    </w:p>
    <w:p w:rsidR="001F17AE" w:rsidRPr="00737813" w:rsidRDefault="001F17AE" w:rsidP="001F17AE">
      <w:pPr>
        <w:ind w:firstLine="720"/>
        <w:jc w:val="both"/>
        <w:rPr>
          <w:lang w:val="bg-BG"/>
        </w:rPr>
      </w:pPr>
      <w:r w:rsidRPr="00E3328D">
        <w:rPr>
          <w:b/>
          <w:noProof/>
          <w:lang w:val="bg-BG" w:eastAsia="bg-BG"/>
        </w:rPr>
        <w:t xml:space="preserve">Изискването </w:t>
      </w:r>
      <w:r w:rsidR="00E01E45">
        <w:rPr>
          <w:b/>
          <w:noProof/>
          <w:lang w:val="bg-BG" w:eastAsia="bg-BG"/>
        </w:rPr>
        <w:t>по т. 5.</w:t>
      </w:r>
      <w:r w:rsidR="00761DD2">
        <w:rPr>
          <w:b/>
          <w:noProof/>
          <w:lang w:val="bg-BG" w:eastAsia="bg-BG"/>
        </w:rPr>
        <w:t>3</w:t>
      </w:r>
      <w:r w:rsidR="00CC1ABD" w:rsidRPr="00E3328D">
        <w:rPr>
          <w:b/>
          <w:noProof/>
          <w:lang w:val="bg-BG" w:eastAsia="bg-BG"/>
        </w:rPr>
        <w:t xml:space="preserve">. </w:t>
      </w:r>
      <w:r w:rsidRPr="00E3328D">
        <w:rPr>
          <w:b/>
          <w:noProof/>
          <w:lang w:val="bg-BG" w:eastAsia="bg-BG"/>
        </w:rPr>
        <w:t>се доказва с представянето на:</w:t>
      </w:r>
    </w:p>
    <w:p w:rsidR="00E01E45" w:rsidRDefault="00D159E9" w:rsidP="00D159E9">
      <w:pPr>
        <w:tabs>
          <w:tab w:val="left" w:pos="709"/>
          <w:tab w:val="left" w:pos="993"/>
        </w:tabs>
        <w:ind w:firstLine="709"/>
        <w:jc w:val="both"/>
        <w:rPr>
          <w:lang w:val="ru-RU"/>
        </w:rPr>
      </w:pPr>
      <w:r>
        <w:rPr>
          <w:b/>
          <w:lang w:val="bg-BG"/>
        </w:rPr>
        <w:t>а</w:t>
      </w:r>
      <w:r w:rsidRPr="005C3722">
        <w:rPr>
          <w:b/>
        </w:rPr>
        <w:t>)</w:t>
      </w:r>
      <w:r w:rsidRPr="00CA31B6">
        <w:rPr>
          <w:b/>
          <w:lang w:val="bg-BG"/>
        </w:rPr>
        <w:t xml:space="preserve"> </w:t>
      </w:r>
      <w:r w:rsidR="003F79B7" w:rsidRPr="00737813">
        <w:rPr>
          <w:color w:val="000000"/>
          <w:lang w:val="bg-BG" w:eastAsia="bg-BG"/>
        </w:rPr>
        <w:t xml:space="preserve">Декларация </w:t>
      </w:r>
      <w:r w:rsidR="00F747B7">
        <w:rPr>
          <w:color w:val="000000"/>
          <w:lang w:val="bg-BG" w:eastAsia="bg-BG"/>
        </w:rPr>
        <w:t>–</w:t>
      </w:r>
      <w:r w:rsidR="003F79B7" w:rsidRPr="00737813">
        <w:rPr>
          <w:color w:val="000000"/>
          <w:lang w:val="bg-BG" w:eastAsia="bg-BG"/>
        </w:rPr>
        <w:t xml:space="preserve"> с</w:t>
      </w:r>
      <w:r w:rsidR="001F17AE" w:rsidRPr="00737813">
        <w:rPr>
          <w:color w:val="000000"/>
          <w:lang w:val="bg-BG" w:eastAsia="bg-BG"/>
        </w:rPr>
        <w:t xml:space="preserve">писък </w:t>
      </w:r>
      <w:r w:rsidR="00E01E45" w:rsidRPr="00E01E45">
        <w:rPr>
          <w:lang w:val="ru-RU"/>
        </w:rPr>
        <w:t xml:space="preserve">(съгласно образеца – </w:t>
      </w:r>
      <w:r w:rsidR="00E01E45" w:rsidRPr="00E01E45">
        <w:rPr>
          <w:i/>
          <w:lang w:val="ru-RU"/>
        </w:rPr>
        <w:t xml:space="preserve">Приложение № </w:t>
      </w:r>
      <w:r w:rsidR="00E01E45" w:rsidRPr="00E01E45">
        <w:rPr>
          <w:i/>
          <w:lang w:val="bg-BG"/>
        </w:rPr>
        <w:t>9</w:t>
      </w:r>
      <w:r w:rsidR="00E01E45" w:rsidRPr="00E01E45">
        <w:rPr>
          <w:lang w:val="ru-RU"/>
        </w:rPr>
        <w:t>)</w:t>
      </w:r>
      <w:r w:rsidR="00E01E45">
        <w:rPr>
          <w:lang w:val="ru-RU"/>
        </w:rPr>
        <w:t xml:space="preserve"> </w:t>
      </w:r>
      <w:r w:rsidR="001F17AE" w:rsidRPr="00737813">
        <w:rPr>
          <w:color w:val="000000"/>
          <w:lang w:val="bg-BG" w:eastAsia="bg-BG"/>
        </w:rPr>
        <w:t xml:space="preserve">на екипа от </w:t>
      </w:r>
      <w:r w:rsidR="00FD15C8" w:rsidRPr="00737813">
        <w:rPr>
          <w:lang w:val="bg-BG"/>
        </w:rPr>
        <w:t>служители/експерти,</w:t>
      </w:r>
      <w:r w:rsidR="00E01E45" w:rsidRPr="00E01E45">
        <w:rPr>
          <w:lang w:val="bg-BG"/>
        </w:rPr>
        <w:t xml:space="preserve"> необходими за</w:t>
      </w:r>
      <w:r w:rsidR="00E01E45" w:rsidRPr="00E01E45">
        <w:rPr>
          <w:color w:val="000000"/>
          <w:lang w:val="bg-BG" w:eastAsia="bg-BG"/>
        </w:rPr>
        <w:t xml:space="preserve"> изпълнението на </w:t>
      </w:r>
      <w:r w:rsidR="00E01E45" w:rsidRPr="00E01E45">
        <w:t>общ</w:t>
      </w:r>
      <w:r w:rsidR="00E01E45" w:rsidRPr="00E01E45">
        <w:rPr>
          <w:lang w:val="bg-BG"/>
        </w:rPr>
        <w:t>ествената</w:t>
      </w:r>
      <w:r w:rsidR="00E01E45" w:rsidRPr="00E01E45">
        <w:t xml:space="preserve"> поръчка</w:t>
      </w:r>
      <w:r w:rsidR="00E01E45" w:rsidRPr="00E01E45">
        <w:rPr>
          <w:color w:val="000000"/>
          <w:lang w:val="bg-BG" w:eastAsia="bg-BG"/>
        </w:rPr>
        <w:t xml:space="preserve">, </w:t>
      </w:r>
      <w:r w:rsidR="00E01E45" w:rsidRPr="00E01E45">
        <w:t>вкл</w:t>
      </w:r>
      <w:r w:rsidR="00E01E45" w:rsidRPr="00E01E45">
        <w:rPr>
          <w:lang w:val="bg-BG"/>
        </w:rPr>
        <w:t>ючително</w:t>
      </w:r>
      <w:r w:rsidR="00E01E45" w:rsidRPr="00E01E45">
        <w:t xml:space="preserve"> </w:t>
      </w:r>
      <w:r w:rsidR="00E01E45" w:rsidRPr="00E01E45">
        <w:rPr>
          <w:lang w:val="bg-BG"/>
        </w:rPr>
        <w:t xml:space="preserve">и </w:t>
      </w:r>
      <w:r w:rsidR="00E01E45" w:rsidRPr="00E01E45">
        <w:rPr>
          <w:color w:val="000000"/>
          <w:lang w:val="bg-BG" w:eastAsia="bg-BG"/>
        </w:rPr>
        <w:t>на лицата, отговарящи за контрола на качеството по т.</w:t>
      </w:r>
      <w:r w:rsidR="00E01E45">
        <w:rPr>
          <w:color w:val="000000"/>
          <w:lang w:val="bg-BG" w:eastAsia="bg-BG"/>
        </w:rPr>
        <w:t xml:space="preserve"> 5.</w:t>
      </w:r>
      <w:r w:rsidR="00761DD2">
        <w:rPr>
          <w:color w:val="000000"/>
          <w:lang w:val="bg-BG" w:eastAsia="bg-BG"/>
        </w:rPr>
        <w:t>3</w:t>
      </w:r>
      <w:r w:rsidR="00E01E45" w:rsidRPr="00E01E45">
        <w:rPr>
          <w:color w:val="000000"/>
          <w:lang w:val="bg-BG" w:eastAsia="bg-BG"/>
        </w:rPr>
        <w:t>., съдържаща:</w:t>
      </w:r>
      <w:r w:rsidR="00FD15C8" w:rsidRPr="00737813">
        <w:rPr>
          <w:lang w:val="bg-BG"/>
        </w:rPr>
        <w:t xml:space="preserve"> </w:t>
      </w:r>
      <w:r w:rsidR="00A06F33" w:rsidRPr="00895E53">
        <w:rPr>
          <w:color w:val="000000"/>
          <w:lang w:val="bg-BG" w:eastAsia="bg-BG"/>
        </w:rPr>
        <w:t>служител/експерт</w:t>
      </w:r>
      <w:r w:rsidR="00A06F33">
        <w:rPr>
          <w:color w:val="000000"/>
          <w:lang w:val="bg-BG" w:eastAsia="bg-BG"/>
        </w:rPr>
        <w:t xml:space="preserve"> </w:t>
      </w:r>
      <w:r w:rsidR="00A06F33" w:rsidRPr="00737813">
        <w:rPr>
          <w:lang w:val="ru-RU"/>
        </w:rPr>
        <w:t>(</w:t>
      </w:r>
      <w:r w:rsidR="00A06F33">
        <w:rPr>
          <w:lang w:val="ru-RU"/>
        </w:rPr>
        <w:t xml:space="preserve">трите </w:t>
      </w:r>
      <w:r w:rsidR="00A06F33" w:rsidRPr="00895E53">
        <w:rPr>
          <w:color w:val="000000"/>
          <w:lang w:val="bg-BG" w:eastAsia="bg-BG"/>
        </w:rPr>
        <w:t>имена и позиция</w:t>
      </w:r>
      <w:r w:rsidR="00A06F33" w:rsidRPr="00702009">
        <w:rPr>
          <w:color w:val="000000"/>
          <w:lang w:val="bg-BG" w:eastAsia="bg-BG"/>
        </w:rPr>
        <w:t xml:space="preserve"> (длъжност), която ще заема лицето при изпълнение на обществената поръчка</w:t>
      </w:r>
      <w:r w:rsidR="00A06F33" w:rsidRPr="00737813">
        <w:rPr>
          <w:lang w:val="ru-RU"/>
        </w:rPr>
        <w:t>)</w:t>
      </w:r>
      <w:r w:rsidR="00A06F33" w:rsidRPr="00702009">
        <w:rPr>
          <w:color w:val="000000"/>
          <w:lang w:val="bg-BG" w:eastAsia="bg-BG"/>
        </w:rPr>
        <w:t xml:space="preserve">;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w:t>
      </w:r>
      <w:r w:rsidR="00A06F33" w:rsidRPr="00393FA8">
        <w:rPr>
          <w:lang w:val="bg-BG"/>
        </w:rPr>
        <w:t>документ</w:t>
      </w:r>
      <w:r w:rsidR="000F29A8" w:rsidRPr="002A2C5F">
        <w:rPr>
          <w:rFonts w:eastAsia="Calibri"/>
          <w:vertAlign w:val="superscript"/>
          <w:lang w:val="bg-BG"/>
        </w:rPr>
        <w:footnoteReference w:id="3"/>
      </w:r>
      <w:r w:rsidR="00A06F33" w:rsidRPr="00393FA8">
        <w:rPr>
          <w:lang w:val="bg-BG"/>
        </w:rPr>
        <w:t>, издател) и специфичен опит (месторабота, период, длъжност, основни функции,</w:t>
      </w:r>
      <w:r w:rsidR="00A06F33">
        <w:rPr>
          <w:color w:val="000000"/>
          <w:lang w:val="bg-BG" w:eastAsia="bg-BG"/>
        </w:rPr>
        <w:t xml:space="preserve"> </w:t>
      </w:r>
      <w:r w:rsidR="000E2244">
        <w:rPr>
          <w:color w:val="000000"/>
          <w:lang w:val="bg-BG" w:eastAsia="bg-BG"/>
        </w:rPr>
        <w:t xml:space="preserve">посочване на </w:t>
      </w:r>
      <w:r w:rsidR="00A06F33">
        <w:rPr>
          <w:lang w:val="bg-BG" w:eastAsia="bg-BG"/>
        </w:rPr>
        <w:t xml:space="preserve">конкретен </w:t>
      </w:r>
      <w:r w:rsidR="000E2244">
        <w:rPr>
          <w:lang w:val="bg-BG" w:eastAsia="bg-BG"/>
        </w:rPr>
        <w:t xml:space="preserve">изпълнен </w:t>
      </w:r>
      <w:r w:rsidR="00A06F33" w:rsidRPr="00B900B9">
        <w:rPr>
          <w:lang w:eastAsia="bg-BG"/>
        </w:rPr>
        <w:t>обект</w:t>
      </w:r>
      <w:r w:rsidR="00821741">
        <w:rPr>
          <w:rStyle w:val="FootnoteReference"/>
          <w:lang w:eastAsia="bg-BG"/>
        </w:rPr>
        <w:footnoteReference w:id="4"/>
      </w:r>
      <w:r w:rsidR="00A06F33" w:rsidRPr="00702009">
        <w:rPr>
          <w:color w:val="000000"/>
          <w:lang w:val="bg-BG" w:eastAsia="bg-BG"/>
        </w:rPr>
        <w:t>).</w:t>
      </w:r>
      <w:r w:rsidR="00E659FE">
        <w:rPr>
          <w:color w:val="000000"/>
          <w:lang w:val="bg-BG" w:eastAsia="bg-BG"/>
        </w:rPr>
        <w:t xml:space="preserve"> </w:t>
      </w:r>
    </w:p>
    <w:p w:rsidR="00302BF9" w:rsidRPr="00B056C9" w:rsidRDefault="00D159E9" w:rsidP="00D159E9">
      <w:pPr>
        <w:tabs>
          <w:tab w:val="left" w:pos="709"/>
          <w:tab w:val="left" w:pos="993"/>
        </w:tabs>
        <w:ind w:firstLine="709"/>
        <w:jc w:val="both"/>
        <w:rPr>
          <w:color w:val="000000"/>
          <w:lang w:val="bg-BG" w:eastAsia="bg-BG"/>
        </w:rPr>
      </w:pPr>
      <w:r>
        <w:rPr>
          <w:b/>
          <w:lang w:val="bg-BG"/>
        </w:rPr>
        <w:t>б</w:t>
      </w:r>
      <w:r w:rsidRPr="005C3722">
        <w:rPr>
          <w:b/>
        </w:rPr>
        <w:t>)</w:t>
      </w:r>
      <w:r w:rsidRPr="00CA31B6">
        <w:rPr>
          <w:b/>
          <w:lang w:val="bg-BG"/>
        </w:rPr>
        <w:t xml:space="preserve"> </w:t>
      </w:r>
      <w:r w:rsidR="001F17AE" w:rsidRPr="00737813">
        <w:rPr>
          <w:color w:val="000000"/>
          <w:lang w:val="bg-BG" w:eastAsia="bg-BG"/>
        </w:rPr>
        <w:t xml:space="preserve">В случай, че експерта/ите, посочени в </w:t>
      </w:r>
      <w:r w:rsidR="003F79B7" w:rsidRPr="00737813">
        <w:rPr>
          <w:color w:val="000000"/>
          <w:lang w:val="bg-BG" w:eastAsia="bg-BG"/>
        </w:rPr>
        <w:t>декларацията</w:t>
      </w:r>
      <w:r w:rsidR="00FB18A0">
        <w:rPr>
          <w:color w:val="000000"/>
          <w:lang w:val="bg-BG" w:eastAsia="bg-BG"/>
        </w:rPr>
        <w:t xml:space="preserve"> </w:t>
      </w:r>
      <w:r w:rsidR="00F747B7">
        <w:rPr>
          <w:color w:val="000000"/>
          <w:lang w:val="bg-BG" w:eastAsia="bg-BG"/>
        </w:rPr>
        <w:t>–</w:t>
      </w:r>
      <w:r w:rsidR="00FB18A0">
        <w:rPr>
          <w:color w:val="000000"/>
          <w:lang w:val="bg-BG" w:eastAsia="bg-BG"/>
        </w:rPr>
        <w:t xml:space="preserve"> </w:t>
      </w:r>
      <w:r w:rsidR="001F17AE" w:rsidRPr="00737813">
        <w:rPr>
          <w:color w:val="000000"/>
          <w:lang w:val="bg-BG" w:eastAsia="bg-BG"/>
        </w:rPr>
        <w:t>списък по бу</w:t>
      </w:r>
      <w:r w:rsidR="002D001E">
        <w:rPr>
          <w:color w:val="000000"/>
          <w:lang w:val="bg-BG" w:eastAsia="bg-BG"/>
        </w:rPr>
        <w:t>ква „а</w:t>
      </w:r>
      <w:r w:rsidR="00612F13" w:rsidRPr="00634EE4">
        <w:rPr>
          <w:rFonts w:eastAsia="Calibri"/>
          <w:lang w:val="bg-BG"/>
        </w:rPr>
        <w:t>”</w:t>
      </w:r>
      <w:r w:rsidR="001F17AE" w:rsidRPr="00737813">
        <w:rPr>
          <w:color w:val="000000"/>
          <w:lang w:val="bg-BG" w:eastAsia="bg-BG"/>
        </w:rPr>
        <w:t xml:space="preserve">, не е служител/работник на участника, </w:t>
      </w:r>
      <w:r w:rsidR="00FD15C8" w:rsidRPr="00737813">
        <w:rPr>
          <w:color w:val="000000"/>
          <w:lang w:val="bg-BG" w:eastAsia="bg-BG"/>
        </w:rPr>
        <w:t xml:space="preserve">то </w:t>
      </w:r>
      <w:r w:rsidR="001F17AE" w:rsidRPr="00737813">
        <w:rPr>
          <w:color w:val="000000"/>
          <w:lang w:val="bg-BG" w:eastAsia="bg-BG"/>
        </w:rPr>
        <w:t xml:space="preserve">този експерт представя Декларация </w:t>
      </w:r>
      <w:r w:rsidR="00FB3FE7" w:rsidRPr="00737813">
        <w:rPr>
          <w:color w:val="000000"/>
          <w:lang w:val="bg-BG" w:eastAsia="bg-BG"/>
        </w:rPr>
        <w:t xml:space="preserve">по чл. 51а от ЗОП </w:t>
      </w:r>
      <w:r w:rsidR="001F17AE" w:rsidRPr="00737813">
        <w:rPr>
          <w:color w:val="000000"/>
          <w:lang w:val="bg-BG" w:eastAsia="bg-BG"/>
        </w:rPr>
        <w:t>за</w:t>
      </w:r>
      <w:r w:rsidR="001F17AE" w:rsidRPr="001F17AE">
        <w:rPr>
          <w:color w:val="000000"/>
          <w:lang w:val="bg-BG" w:eastAsia="bg-BG"/>
        </w:rPr>
        <w:t xml:space="preserve"> ангажираност </w:t>
      </w:r>
      <w:r w:rsidR="00FB3FE7">
        <w:rPr>
          <w:color w:val="000000"/>
          <w:lang w:val="bg-BG" w:eastAsia="bg-BG"/>
        </w:rPr>
        <w:t>на експерт</w:t>
      </w:r>
      <w:r w:rsidR="00E01E45">
        <w:rPr>
          <w:color w:val="000000"/>
          <w:lang w:val="bg-BG" w:eastAsia="bg-BG"/>
        </w:rPr>
        <w:t xml:space="preserve"> (</w:t>
      </w:r>
      <w:r w:rsidR="00D92321" w:rsidRPr="006A07CB">
        <w:rPr>
          <w:lang w:val="ru-RU"/>
        </w:rPr>
        <w:t xml:space="preserve">съгласно образеца – </w:t>
      </w:r>
      <w:r w:rsidR="00D92321" w:rsidRPr="00004567">
        <w:rPr>
          <w:i/>
          <w:lang w:val="ru-RU"/>
        </w:rPr>
        <w:t xml:space="preserve">Приложение № </w:t>
      </w:r>
      <w:r w:rsidR="00D92321">
        <w:rPr>
          <w:i/>
          <w:lang w:val="ru-RU"/>
        </w:rPr>
        <w:t>10</w:t>
      </w:r>
      <w:r w:rsidR="001F17AE" w:rsidRPr="00B056C9">
        <w:rPr>
          <w:color w:val="000000"/>
          <w:lang w:val="bg-BG" w:eastAsia="bg-BG"/>
        </w:rPr>
        <w:t>.</w:t>
      </w:r>
    </w:p>
    <w:p w:rsidR="00E01E45" w:rsidRPr="00E01E45" w:rsidRDefault="00E01E45" w:rsidP="00B74A05">
      <w:pPr>
        <w:pStyle w:val="BodyTextIndent2"/>
        <w:tabs>
          <w:tab w:val="left" w:pos="0"/>
        </w:tabs>
        <w:spacing w:after="0" w:line="240" w:lineRule="auto"/>
        <w:ind w:left="0"/>
        <w:jc w:val="both"/>
      </w:pPr>
      <w:r>
        <w:rPr>
          <w:b/>
          <w:lang w:val="bg-BG"/>
        </w:rPr>
        <w:tab/>
      </w:r>
      <w:r w:rsidR="00B74A05" w:rsidRPr="00B74A05">
        <w:rPr>
          <w:b/>
          <w:lang w:val="bg-BG"/>
        </w:rPr>
        <w:t>6.</w:t>
      </w:r>
      <w:r w:rsidR="00B74A05">
        <w:rPr>
          <w:lang w:val="bg-BG"/>
        </w:rPr>
        <w:t xml:space="preserve"> </w:t>
      </w:r>
      <w:r w:rsidR="00D61C76" w:rsidRPr="009533A1">
        <w:t>В случай, че участник</w:t>
      </w:r>
      <w:r w:rsidR="00B74A05">
        <w:rPr>
          <w:lang w:val="bg-BG"/>
        </w:rPr>
        <w:t>ът</w:t>
      </w:r>
      <w:r w:rsidR="00D61C76" w:rsidRPr="009533A1">
        <w:t xml:space="preserve"> в процедурата е обединение, което не е юридическо лице, изискванията по </w:t>
      </w:r>
      <w:r w:rsidR="004B2299">
        <w:rPr>
          <w:lang w:val="bg-BG"/>
        </w:rPr>
        <w:t xml:space="preserve">т. 5 (т. 5.1, т. 5.2 и </w:t>
      </w:r>
      <w:r w:rsidR="00A775DD">
        <w:rPr>
          <w:lang w:val="bg-BG"/>
        </w:rPr>
        <w:t>т. 5.3)</w:t>
      </w:r>
      <w:r w:rsidR="00D61C76" w:rsidRPr="009533A1">
        <w:t xml:space="preserve"> се доказват от един или повече от участниците в обединението, чрез които обединението доказва съответствието си с критериите за подбор по чл.</w:t>
      </w:r>
      <w:r w:rsidR="00A775DD">
        <w:rPr>
          <w:lang w:val="bg-BG"/>
        </w:rPr>
        <w:t xml:space="preserve"> </w:t>
      </w:r>
      <w:r w:rsidR="00D61C76" w:rsidRPr="009533A1">
        <w:t>25, ал.</w:t>
      </w:r>
      <w:r w:rsidR="00A775DD">
        <w:rPr>
          <w:lang w:val="bg-BG"/>
        </w:rPr>
        <w:t xml:space="preserve"> </w:t>
      </w:r>
      <w:r w:rsidR="00D61C76" w:rsidRPr="009533A1">
        <w:t>2, т.</w:t>
      </w:r>
      <w:r w:rsidR="00A775DD">
        <w:rPr>
          <w:lang w:val="bg-BG"/>
        </w:rPr>
        <w:t xml:space="preserve"> </w:t>
      </w:r>
      <w:r w:rsidR="00D61C76" w:rsidRPr="009533A1">
        <w:t>6 от ЗОП.</w:t>
      </w:r>
    </w:p>
    <w:p w:rsidR="000739CD" w:rsidRDefault="00E01E45" w:rsidP="00A775DD">
      <w:pPr>
        <w:pStyle w:val="BodyTextIndent2"/>
        <w:tabs>
          <w:tab w:val="left" w:pos="0"/>
        </w:tabs>
        <w:spacing w:after="0" w:line="240" w:lineRule="auto"/>
        <w:ind w:left="0"/>
        <w:jc w:val="both"/>
        <w:rPr>
          <w:iCs/>
          <w:noProof/>
          <w:lang w:val="bg-BG" w:eastAsia="bg-BG"/>
        </w:rPr>
      </w:pPr>
      <w:r>
        <w:rPr>
          <w:b/>
          <w:iCs/>
          <w:noProof/>
          <w:lang w:val="bg-BG" w:eastAsia="bg-BG"/>
        </w:rPr>
        <w:tab/>
      </w:r>
      <w:r w:rsidR="00A775DD" w:rsidRPr="00A775DD">
        <w:rPr>
          <w:b/>
          <w:iCs/>
          <w:noProof/>
          <w:lang w:val="bg-BG" w:eastAsia="bg-BG"/>
        </w:rPr>
        <w:t>7.</w:t>
      </w:r>
      <w:r w:rsidR="00A775DD">
        <w:rPr>
          <w:iCs/>
          <w:noProof/>
          <w:lang w:val="bg-BG" w:eastAsia="bg-BG"/>
        </w:rPr>
        <w:t xml:space="preserve"> </w:t>
      </w:r>
      <w:r w:rsidR="00A4089B" w:rsidRPr="007718FB">
        <w:rPr>
          <w:iCs/>
          <w:noProof/>
          <w:lang w:eastAsia="bg-BG"/>
        </w:rPr>
        <w:t xml:space="preserve">Участникът може да докаже съответствието си с изискванията </w:t>
      </w:r>
      <w:r w:rsidR="00A4089B">
        <w:rPr>
          <w:lang w:val="bg-BG"/>
        </w:rPr>
        <w:t xml:space="preserve">за технически възможности </w:t>
      </w:r>
      <w:r w:rsidR="00A4089B" w:rsidRPr="00F6351C">
        <w:rPr>
          <w:lang w:val="bg-BG"/>
        </w:rPr>
        <w:t>и</w:t>
      </w:r>
      <w:r w:rsidR="00A4089B">
        <w:rPr>
          <w:lang w:val="bg-BG"/>
        </w:rPr>
        <w:t xml:space="preserve"> квалификация </w:t>
      </w:r>
      <w:r w:rsidR="00A4089B" w:rsidRPr="007718FB">
        <w:rPr>
          <w:iCs/>
          <w:noProof/>
          <w:lang w:eastAsia="bg-BG"/>
        </w:rPr>
        <w:t>с възможностите на едно или повече трети лица, като представи доказателства, че при изпълнение на поръчката ще има на разположение ресурсите на третите лица за срока на изпълнение на договора.</w:t>
      </w:r>
    </w:p>
    <w:p w:rsidR="0068699C" w:rsidRPr="00E117A0" w:rsidRDefault="00A775DD" w:rsidP="00E01E45">
      <w:pPr>
        <w:widowControl w:val="0"/>
        <w:autoSpaceDE w:val="0"/>
        <w:autoSpaceDN w:val="0"/>
        <w:adjustRightInd w:val="0"/>
        <w:ind w:firstLine="720"/>
        <w:jc w:val="both"/>
        <w:rPr>
          <w:bCs/>
          <w:lang w:val="ru-RU"/>
        </w:rPr>
      </w:pPr>
      <w:r w:rsidRPr="00A775DD">
        <w:rPr>
          <w:b/>
          <w:lang w:val="ru-RU"/>
        </w:rPr>
        <w:t>8.</w:t>
      </w:r>
      <w:r>
        <w:rPr>
          <w:lang w:val="ru-RU"/>
        </w:rPr>
        <w:t xml:space="preserve"> </w:t>
      </w:r>
      <w:r w:rsidR="00A4089B" w:rsidRPr="00E117A0">
        <w:rPr>
          <w:lang w:val="ru-RU"/>
        </w:rPr>
        <w:t>Участникът може да представи удостоверение за регистрация в официален списък на одобрени стопански субекти на държава – членка на Европейския съюз. В този случай Възложителят не може да отстрани участника от процедура</w:t>
      </w:r>
      <w:r w:rsidR="00A4089B">
        <w:rPr>
          <w:lang w:val="ru-RU"/>
        </w:rPr>
        <w:t>та</w:t>
      </w:r>
      <w:r w:rsidR="00A4089B" w:rsidRPr="00E117A0">
        <w:rPr>
          <w:lang w:val="ru-RU"/>
        </w:rPr>
        <w:t xml:space="preserve"> по възлагане за обществена поръчка или да откаже да сключи договор с него на основание, че не е представил някой от документите </w:t>
      </w:r>
      <w:r w:rsidR="00A4089B" w:rsidRPr="00BA280A">
        <w:rPr>
          <w:lang w:val="ru-RU"/>
        </w:rPr>
        <w:t xml:space="preserve">по чл. 47, ал. 10 от ЗОП; чл. 50, ал. 1 и 2 от ЗОП; чл. 51 от ЗОП и чл. 53, ал. 1 от </w:t>
      </w:r>
      <w:r w:rsidR="00A4089B" w:rsidRPr="00BA280A">
        <w:rPr>
          <w:lang w:val="ru-RU"/>
        </w:rPr>
        <w:lastRenderedPageBreak/>
        <w:t>ЗОП</w:t>
      </w:r>
      <w:r w:rsidR="00A4089B" w:rsidRPr="00E117A0">
        <w:rPr>
          <w:lang w:val="ru-RU"/>
        </w:rPr>
        <w:t>, при условие че обстоятелството се доказва от представеното удостоверение.</w:t>
      </w:r>
    </w:p>
    <w:p w:rsidR="00233CD5" w:rsidRPr="00660775" w:rsidRDefault="00233CD5" w:rsidP="006F0B6B">
      <w:pPr>
        <w:ind w:firstLine="720"/>
        <w:jc w:val="center"/>
        <w:rPr>
          <w:caps/>
          <w:lang w:val="bg-BG"/>
        </w:rPr>
      </w:pPr>
    </w:p>
    <w:p w:rsidR="00C8012F" w:rsidRPr="00B576C6" w:rsidRDefault="00C8012F" w:rsidP="006F0B6B">
      <w:pPr>
        <w:pStyle w:val="Heading1"/>
        <w:rPr>
          <w:bCs/>
          <w:caps/>
          <w:color w:val="000000"/>
          <w:sz w:val="24"/>
        </w:rPr>
      </w:pPr>
      <w:bookmarkStart w:id="17" w:name="_Toc374361154"/>
      <w:bookmarkStart w:id="18" w:name="_Toc384302041"/>
      <w:bookmarkStart w:id="19" w:name="_Toc445894994"/>
      <w:r w:rsidRPr="00B576C6">
        <w:rPr>
          <w:bCs/>
          <w:caps/>
          <w:color w:val="000000"/>
          <w:sz w:val="24"/>
        </w:rPr>
        <w:t>Раздел VІ. ОБСТОЯТЕЛСТВА, НАЛИЧИЕТО НА КОИТО Е ОСНОВАНИЕ ЗА ОТСТРАНЯВАНЕ НА УЧАСТНИЦИТЕ И ДОКУМЕНТИ ЗА УДОСТОВЕРЯВАНЕ НА тяхната липса</w:t>
      </w:r>
      <w:bookmarkEnd w:id="17"/>
      <w:bookmarkEnd w:id="18"/>
      <w:bookmarkEnd w:id="19"/>
    </w:p>
    <w:p w:rsidR="00C8012F" w:rsidRPr="00660775" w:rsidRDefault="00C8012F" w:rsidP="006F0B6B">
      <w:pPr>
        <w:ind w:firstLine="720"/>
        <w:jc w:val="center"/>
        <w:rPr>
          <w:caps/>
          <w:lang w:val="bg-BG"/>
        </w:rPr>
      </w:pPr>
    </w:p>
    <w:p w:rsidR="00C8012F" w:rsidRPr="008131BB" w:rsidRDefault="000E5D41" w:rsidP="00A9329B">
      <w:pPr>
        <w:pStyle w:val="NormalWeb"/>
        <w:tabs>
          <w:tab w:val="left" w:pos="709"/>
        </w:tabs>
        <w:spacing w:before="0" w:beforeAutospacing="0" w:after="0" w:afterAutospacing="0"/>
        <w:jc w:val="both"/>
        <w:rPr>
          <w:b/>
        </w:rPr>
      </w:pPr>
      <w:r>
        <w:rPr>
          <w:b/>
        </w:rPr>
        <w:tab/>
      </w:r>
      <w:r w:rsidR="00A9329B">
        <w:rPr>
          <w:b/>
        </w:rPr>
        <w:t>9</w:t>
      </w:r>
      <w:r w:rsidR="00C8012F" w:rsidRPr="00B576C6">
        <w:rPr>
          <w:b/>
        </w:rPr>
        <w:t>.</w:t>
      </w:r>
      <w:r w:rsidR="00C8012F" w:rsidRPr="00B576C6">
        <w:t xml:space="preserve"> </w:t>
      </w:r>
      <w:r w:rsidR="00C8012F" w:rsidRPr="008131BB">
        <w:rPr>
          <w:b/>
        </w:rPr>
        <w:t>Възложителят отстранява от участие в процедура</w:t>
      </w:r>
      <w:r w:rsidR="0093725C" w:rsidRPr="008131BB">
        <w:rPr>
          <w:b/>
        </w:rPr>
        <w:t>та</w:t>
      </w:r>
      <w:r w:rsidR="00C8012F" w:rsidRPr="008131BB">
        <w:rPr>
          <w:b/>
        </w:rPr>
        <w:t xml:space="preserve"> за възлагане на обществена</w:t>
      </w:r>
      <w:r w:rsidR="0093725C" w:rsidRPr="008131BB">
        <w:rPr>
          <w:b/>
        </w:rPr>
        <w:t>та</w:t>
      </w:r>
      <w:r w:rsidR="00C8012F" w:rsidRPr="008131BB">
        <w:rPr>
          <w:b/>
        </w:rPr>
        <w:t xml:space="preserve"> поръчка участник, за който е налице</w:t>
      </w:r>
      <w:r w:rsidR="0093725C" w:rsidRPr="008131BB">
        <w:rPr>
          <w:b/>
        </w:rPr>
        <w:t xml:space="preserve"> поне едно от следните </w:t>
      </w:r>
      <w:r w:rsidR="00C8012F" w:rsidRPr="008131BB">
        <w:rPr>
          <w:b/>
        </w:rPr>
        <w:t xml:space="preserve">обстоятелства: </w:t>
      </w:r>
    </w:p>
    <w:p w:rsidR="00C8012F" w:rsidRPr="00B576C6" w:rsidRDefault="0093725C" w:rsidP="000E5D41">
      <w:pPr>
        <w:widowControl w:val="0"/>
        <w:tabs>
          <w:tab w:val="left" w:pos="993"/>
        </w:tabs>
        <w:autoSpaceDE w:val="0"/>
        <w:autoSpaceDN w:val="0"/>
        <w:adjustRightInd w:val="0"/>
        <w:ind w:firstLine="709"/>
        <w:jc w:val="both"/>
        <w:rPr>
          <w:lang w:val="bg-BG"/>
        </w:rPr>
      </w:pPr>
      <w:r w:rsidRPr="0093725C">
        <w:rPr>
          <w:b/>
        </w:rPr>
        <w:t>а)</w:t>
      </w:r>
      <w:r w:rsidR="00C8012F" w:rsidRPr="00B576C6">
        <w:rPr>
          <w:lang w:val="bg-BG"/>
        </w:rPr>
        <w:t xml:space="preserve"> </w:t>
      </w:r>
      <w:r w:rsidR="000E5D41">
        <w:rPr>
          <w:lang w:val="bg-BG"/>
        </w:rPr>
        <w:t xml:space="preserve">  </w:t>
      </w:r>
      <w:r w:rsidR="00C8012F" w:rsidRPr="00B576C6">
        <w:rPr>
          <w:lang w:val="bg-BG"/>
        </w:rPr>
        <w:t xml:space="preserve">осъден </w:t>
      </w:r>
      <w:r>
        <w:rPr>
          <w:lang w:val="bg-BG"/>
        </w:rPr>
        <w:t xml:space="preserve">е </w:t>
      </w:r>
      <w:r w:rsidR="00C8012F" w:rsidRPr="00B576C6">
        <w:rPr>
          <w:lang w:val="bg-BG"/>
        </w:rPr>
        <w:t>с влязла в сила присъда, освен ако е реабилитиран, за:</w:t>
      </w:r>
    </w:p>
    <w:p w:rsidR="00C8012F" w:rsidRPr="00B576C6" w:rsidRDefault="00C8012F" w:rsidP="00880290">
      <w:pPr>
        <w:pStyle w:val="NormalWeb"/>
        <w:numPr>
          <w:ilvl w:val="0"/>
          <w:numId w:val="4"/>
        </w:numPr>
        <w:tabs>
          <w:tab w:val="left" w:pos="1134"/>
        </w:tabs>
        <w:spacing w:before="0" w:beforeAutospacing="0" w:after="0" w:afterAutospacing="0"/>
        <w:ind w:left="0" w:firstLine="709"/>
        <w:jc w:val="both"/>
      </w:pPr>
      <w:r w:rsidRPr="00B576C6">
        <w:t xml:space="preserve">престъпление против финансовата, данъчната или осигурителната система, включително изпиране на пари, по </w:t>
      </w:r>
      <w:r w:rsidRPr="00B576C6">
        <w:rPr>
          <w:rStyle w:val="newdocreference"/>
        </w:rPr>
        <w:t>чл. 253</w:t>
      </w:r>
      <w:r w:rsidRPr="00B576C6">
        <w:t xml:space="preserve"> - </w:t>
      </w:r>
      <w:r w:rsidRPr="00B576C6">
        <w:rPr>
          <w:rStyle w:val="newdocreference"/>
        </w:rPr>
        <w:t>260</w:t>
      </w:r>
      <w:r w:rsidRPr="00B576C6">
        <w:t xml:space="preserve"> от Наказателния кодекс;</w:t>
      </w:r>
    </w:p>
    <w:p w:rsidR="00C8012F" w:rsidRPr="00B576C6" w:rsidRDefault="00C8012F" w:rsidP="00880290">
      <w:pPr>
        <w:pStyle w:val="NormalWeb"/>
        <w:numPr>
          <w:ilvl w:val="0"/>
          <w:numId w:val="4"/>
        </w:numPr>
        <w:tabs>
          <w:tab w:val="left" w:pos="1134"/>
        </w:tabs>
        <w:spacing w:before="0" w:beforeAutospacing="0" w:after="0" w:afterAutospacing="0"/>
        <w:ind w:left="0" w:firstLine="709"/>
        <w:jc w:val="both"/>
      </w:pPr>
      <w:r w:rsidRPr="00B576C6">
        <w:t xml:space="preserve">подкуп по </w:t>
      </w:r>
      <w:r w:rsidRPr="000E5D41">
        <w:t>чл. 301</w:t>
      </w:r>
      <w:r w:rsidRPr="00B576C6">
        <w:t xml:space="preserve"> - </w:t>
      </w:r>
      <w:r w:rsidRPr="000E5D41">
        <w:t>307</w:t>
      </w:r>
      <w:r w:rsidRPr="00B576C6">
        <w:t xml:space="preserve"> от Наказателния кодекс;</w:t>
      </w:r>
    </w:p>
    <w:p w:rsidR="00C8012F" w:rsidRPr="00B576C6" w:rsidRDefault="00C8012F" w:rsidP="00880290">
      <w:pPr>
        <w:pStyle w:val="NormalWeb"/>
        <w:numPr>
          <w:ilvl w:val="0"/>
          <w:numId w:val="4"/>
        </w:numPr>
        <w:tabs>
          <w:tab w:val="left" w:pos="1134"/>
        </w:tabs>
        <w:spacing w:before="0" w:beforeAutospacing="0" w:after="0" w:afterAutospacing="0"/>
        <w:ind w:left="0" w:firstLine="709"/>
        <w:jc w:val="both"/>
      </w:pPr>
      <w:r w:rsidRPr="00B576C6">
        <w:t xml:space="preserve">участие в организирана престъпна група по </w:t>
      </w:r>
      <w:r w:rsidRPr="000E5D41">
        <w:t>чл. 321</w:t>
      </w:r>
      <w:r w:rsidRPr="00B576C6">
        <w:t xml:space="preserve"> и </w:t>
      </w:r>
      <w:r w:rsidRPr="000E5D41">
        <w:t>321а</w:t>
      </w:r>
      <w:r w:rsidRPr="00B576C6">
        <w:t xml:space="preserve"> от Наказателния кодекс;</w:t>
      </w:r>
    </w:p>
    <w:p w:rsidR="00C8012F" w:rsidRPr="00B576C6" w:rsidRDefault="00C8012F" w:rsidP="00880290">
      <w:pPr>
        <w:pStyle w:val="NormalWeb"/>
        <w:numPr>
          <w:ilvl w:val="0"/>
          <w:numId w:val="4"/>
        </w:numPr>
        <w:tabs>
          <w:tab w:val="left" w:pos="1134"/>
        </w:tabs>
        <w:spacing w:before="0" w:beforeAutospacing="0" w:after="0" w:afterAutospacing="0"/>
        <w:ind w:left="0" w:firstLine="709"/>
        <w:jc w:val="both"/>
      </w:pPr>
      <w:r w:rsidRPr="00B576C6">
        <w:t xml:space="preserve">престъпление против собствеността по </w:t>
      </w:r>
      <w:r w:rsidRPr="0093725C">
        <w:t>чл. 194</w:t>
      </w:r>
      <w:r w:rsidRPr="00B576C6">
        <w:t xml:space="preserve"> - </w:t>
      </w:r>
      <w:r w:rsidRPr="0093725C">
        <w:t>217</w:t>
      </w:r>
      <w:r w:rsidRPr="00B576C6">
        <w:t xml:space="preserve"> от Наказателния кодекс;</w:t>
      </w:r>
    </w:p>
    <w:p w:rsidR="00C8012F" w:rsidRPr="00B576C6" w:rsidRDefault="00C8012F" w:rsidP="00880290">
      <w:pPr>
        <w:pStyle w:val="NormalWeb"/>
        <w:numPr>
          <w:ilvl w:val="0"/>
          <w:numId w:val="4"/>
        </w:numPr>
        <w:tabs>
          <w:tab w:val="left" w:pos="1134"/>
        </w:tabs>
        <w:spacing w:before="0" w:beforeAutospacing="0" w:after="0" w:afterAutospacing="0"/>
        <w:ind w:left="0" w:firstLine="709"/>
        <w:jc w:val="both"/>
      </w:pPr>
      <w:r w:rsidRPr="00B576C6">
        <w:t xml:space="preserve">престъпление против стопанството по </w:t>
      </w:r>
      <w:r w:rsidRPr="0093725C">
        <w:t>чл. 219</w:t>
      </w:r>
      <w:r w:rsidRPr="00B576C6">
        <w:t xml:space="preserve"> - </w:t>
      </w:r>
      <w:r w:rsidRPr="0093725C">
        <w:t>252</w:t>
      </w:r>
      <w:r w:rsidRPr="00B576C6">
        <w:t xml:space="preserve"> от Наказателния кодекс;</w:t>
      </w:r>
    </w:p>
    <w:p w:rsidR="00C8012F" w:rsidRPr="00B576C6" w:rsidRDefault="0093725C" w:rsidP="00533029">
      <w:pPr>
        <w:pStyle w:val="NormalWeb"/>
        <w:spacing w:before="0" w:beforeAutospacing="0" w:after="0" w:afterAutospacing="0"/>
        <w:ind w:firstLine="709"/>
        <w:jc w:val="both"/>
      </w:pPr>
      <w:r w:rsidRPr="0093725C">
        <w:rPr>
          <w:b/>
        </w:rPr>
        <w:t>б)</w:t>
      </w:r>
      <w:r w:rsidRPr="00B576C6">
        <w:t xml:space="preserve"> </w:t>
      </w:r>
      <w:r w:rsidR="000E5D41">
        <w:t xml:space="preserve">  </w:t>
      </w:r>
      <w:r w:rsidR="00C8012F" w:rsidRPr="00B576C6">
        <w:t xml:space="preserve">обявен </w:t>
      </w:r>
      <w:r>
        <w:t xml:space="preserve">е </w:t>
      </w:r>
      <w:r w:rsidR="00C8012F" w:rsidRPr="00B576C6">
        <w:t>в несъстоятелност;</w:t>
      </w:r>
    </w:p>
    <w:p w:rsidR="00C8012F" w:rsidRPr="00B576C6" w:rsidRDefault="0093725C" w:rsidP="00533029">
      <w:pPr>
        <w:pStyle w:val="NormalWeb"/>
        <w:spacing w:before="0" w:beforeAutospacing="0" w:after="0" w:afterAutospacing="0"/>
        <w:ind w:firstLine="709"/>
        <w:jc w:val="both"/>
      </w:pPr>
      <w:r w:rsidRPr="0093725C">
        <w:rPr>
          <w:b/>
        </w:rPr>
        <w:t>в)</w:t>
      </w:r>
      <w:r w:rsidRPr="00B576C6">
        <w:t xml:space="preserve"> </w:t>
      </w:r>
      <w:r>
        <w:t xml:space="preserve">намира се </w:t>
      </w:r>
      <w:r w:rsidR="00C8012F" w:rsidRPr="00B576C6">
        <w:t>в производство по ликвидация или в подобна процедура съгласно националните закони и подзаконови актове</w:t>
      </w:r>
      <w:r>
        <w:t>;</w:t>
      </w:r>
    </w:p>
    <w:p w:rsidR="0093725C" w:rsidRDefault="0093725C" w:rsidP="00533029">
      <w:pPr>
        <w:pStyle w:val="NormalWeb"/>
        <w:spacing w:before="0" w:beforeAutospacing="0" w:after="0" w:afterAutospacing="0"/>
        <w:ind w:firstLine="709"/>
        <w:jc w:val="both"/>
      </w:pPr>
      <w:r>
        <w:rPr>
          <w:b/>
        </w:rPr>
        <w:t>г</w:t>
      </w:r>
      <w:r w:rsidRPr="0093725C">
        <w:rPr>
          <w:b/>
        </w:rPr>
        <w:t>)</w:t>
      </w:r>
      <w:r w:rsidRPr="00B576C6">
        <w:t xml:space="preserve"> има задължения по смисъла на чл. 162, ал. 2, т. 1 от Данъчно-осигурителния процесуален кодекс (ДОПК)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C8012F" w:rsidRPr="00B576C6" w:rsidRDefault="0093725C" w:rsidP="00533029">
      <w:pPr>
        <w:pStyle w:val="NormalWeb"/>
        <w:spacing w:before="0" w:beforeAutospacing="0" w:after="0" w:afterAutospacing="0"/>
        <w:ind w:firstLine="709"/>
        <w:jc w:val="both"/>
      </w:pPr>
      <w:r>
        <w:rPr>
          <w:b/>
        </w:rPr>
        <w:t>д</w:t>
      </w:r>
      <w:r w:rsidRPr="0093725C">
        <w:rPr>
          <w:b/>
        </w:rPr>
        <w:t>)</w:t>
      </w:r>
      <w:r w:rsidRPr="00B576C6">
        <w:t xml:space="preserve"> </w:t>
      </w:r>
      <w:r>
        <w:t xml:space="preserve">е </w:t>
      </w:r>
      <w:r w:rsidR="00C8012F" w:rsidRPr="00B576C6">
        <w:t xml:space="preserve">в открито производство по несъстоятелност, или е сключил извънсъдебно споразумение с кредиторите си по смисъла на </w:t>
      </w:r>
      <w:r w:rsidR="00C8012F" w:rsidRPr="00B576C6">
        <w:rPr>
          <w:rStyle w:val="newdocreference"/>
        </w:rPr>
        <w:t>чл. 740</w:t>
      </w:r>
      <w:r w:rsidR="00C8012F" w:rsidRPr="00B576C6">
        <w:t xml:space="preserve">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C8012F" w:rsidRPr="00B576C6" w:rsidRDefault="0093725C" w:rsidP="00533029">
      <w:pPr>
        <w:pStyle w:val="NormalWeb"/>
        <w:spacing w:before="0" w:beforeAutospacing="0" w:after="0" w:afterAutospacing="0"/>
        <w:ind w:firstLine="709"/>
        <w:jc w:val="both"/>
      </w:pPr>
      <w:r>
        <w:rPr>
          <w:b/>
        </w:rPr>
        <w:t>е</w:t>
      </w:r>
      <w:r w:rsidRPr="0093725C">
        <w:rPr>
          <w:b/>
        </w:rPr>
        <w:t>)</w:t>
      </w:r>
      <w:r w:rsidRPr="00B576C6">
        <w:t xml:space="preserve"> </w:t>
      </w:r>
      <w:r w:rsidR="00C8012F" w:rsidRPr="00B576C6">
        <w:t xml:space="preserve">виновен </w:t>
      </w:r>
      <w:r>
        <w:t xml:space="preserve">е </w:t>
      </w:r>
      <w:r w:rsidR="00C8012F" w:rsidRPr="00B576C6">
        <w:t>за неизпълнение на задължения по договор за обществена поръчка, доказано от Възложителя с влязло в сила съдебно решение;</w:t>
      </w:r>
    </w:p>
    <w:p w:rsidR="005273F4" w:rsidRDefault="00181114" w:rsidP="0061234D">
      <w:pPr>
        <w:pStyle w:val="NormalWeb"/>
        <w:spacing w:before="0" w:beforeAutospacing="0" w:after="0" w:afterAutospacing="0"/>
        <w:ind w:firstLine="709"/>
        <w:jc w:val="both"/>
      </w:pPr>
      <w:r>
        <w:rPr>
          <w:b/>
        </w:rPr>
        <w:t>ж</w:t>
      </w:r>
      <w:r w:rsidRPr="0093725C">
        <w:rPr>
          <w:b/>
        </w:rPr>
        <w:t>)</w:t>
      </w:r>
      <w:r w:rsidRPr="00B576C6">
        <w:t xml:space="preserve"> </w:t>
      </w:r>
      <w:r w:rsidR="00C8012F" w:rsidRPr="00B576C6">
        <w:t xml:space="preserve">осъден </w:t>
      </w:r>
      <w:r w:rsidR="005273F4">
        <w:t xml:space="preserve">е </w:t>
      </w:r>
      <w:r w:rsidR="00C8012F" w:rsidRPr="00B576C6">
        <w:t>с влязла в сила присъда</w:t>
      </w:r>
      <w:r w:rsidR="005273F4">
        <w:t>, освен ако е реабилитиран</w:t>
      </w:r>
      <w:r w:rsidR="00C8012F" w:rsidRPr="00B576C6">
        <w:t xml:space="preserve"> за престъпление по чл. 13</w:t>
      </w:r>
      <w:r w:rsidR="005273F4">
        <w:t>6</w:t>
      </w:r>
      <w:r w:rsidR="00C8012F" w:rsidRPr="00B576C6">
        <w:t xml:space="preserve"> от Наказателния кодекс</w:t>
      </w:r>
      <w:r w:rsidR="005273F4">
        <w:t xml:space="preserve">, свързано със здравословните и безопасни условия на труд, или по чл. 172 от </w:t>
      </w:r>
      <w:r w:rsidR="005273F4" w:rsidRPr="00B576C6">
        <w:t>Наказателния кодекс</w:t>
      </w:r>
      <w:r w:rsidR="005273F4">
        <w:t xml:space="preserve"> против трудовите права на работниците;</w:t>
      </w:r>
    </w:p>
    <w:p w:rsidR="00C8012F" w:rsidRPr="00B576C6" w:rsidRDefault="005273F4" w:rsidP="0061234D">
      <w:pPr>
        <w:pStyle w:val="NormalWeb"/>
        <w:spacing w:before="0" w:beforeAutospacing="0" w:after="0" w:afterAutospacing="0"/>
        <w:ind w:firstLine="709"/>
        <w:jc w:val="both"/>
      </w:pPr>
      <w:r>
        <w:rPr>
          <w:b/>
        </w:rPr>
        <w:t>з</w:t>
      </w:r>
      <w:r w:rsidRPr="005273F4">
        <w:rPr>
          <w:b/>
        </w:rPr>
        <w:t>)</w:t>
      </w:r>
      <w:r w:rsidR="00C8012F" w:rsidRPr="00B576C6">
        <w:t xml:space="preserve"> </w:t>
      </w:r>
      <w:r>
        <w:t xml:space="preserve">осъден е </w:t>
      </w:r>
      <w:r w:rsidRPr="00B576C6">
        <w:t>с влязл</w:t>
      </w:r>
      <w:r>
        <w:t>а</w:t>
      </w:r>
      <w:r w:rsidRPr="00B576C6">
        <w:t xml:space="preserve"> в сила </w:t>
      </w:r>
      <w:r>
        <w:t xml:space="preserve">присъда за престъпление по чл. 313 от </w:t>
      </w:r>
      <w:r w:rsidRPr="00B576C6">
        <w:t>Наказателния кодекс</w:t>
      </w:r>
      <w:r>
        <w:t xml:space="preserve"> </w:t>
      </w:r>
      <w:r w:rsidR="00C8012F" w:rsidRPr="00B576C6">
        <w:t>във връзка с провеждане на процедури за възлагане на обществени поръчки.</w:t>
      </w:r>
    </w:p>
    <w:p w:rsidR="00C8012F" w:rsidRPr="00D46729" w:rsidRDefault="00C8012F" w:rsidP="000E5D41">
      <w:pPr>
        <w:widowControl w:val="0"/>
        <w:autoSpaceDE w:val="0"/>
        <w:autoSpaceDN w:val="0"/>
        <w:adjustRightInd w:val="0"/>
        <w:ind w:firstLine="709"/>
        <w:jc w:val="both"/>
        <w:rPr>
          <w:b/>
          <w:lang w:val="bg-BG"/>
        </w:rPr>
      </w:pPr>
      <w:r w:rsidRPr="00B576C6">
        <w:rPr>
          <w:b/>
          <w:bCs/>
          <w:lang w:val="bg-BG"/>
        </w:rPr>
        <w:t>1</w:t>
      </w:r>
      <w:r w:rsidR="00A9329B">
        <w:rPr>
          <w:b/>
          <w:bCs/>
          <w:lang w:val="bg-BG"/>
        </w:rPr>
        <w:t>0</w:t>
      </w:r>
      <w:r w:rsidRPr="00B576C6">
        <w:rPr>
          <w:b/>
          <w:bCs/>
          <w:lang w:val="bg-BG"/>
        </w:rPr>
        <w:t>.</w:t>
      </w:r>
      <w:r w:rsidRPr="00B576C6">
        <w:rPr>
          <w:lang w:val="bg-BG"/>
        </w:rPr>
        <w:t xml:space="preserve"> </w:t>
      </w:r>
      <w:r w:rsidRPr="00D46729">
        <w:rPr>
          <w:b/>
          <w:lang w:val="bg-BG"/>
        </w:rPr>
        <w:t xml:space="preserve">Изискванията по т. </w:t>
      </w:r>
      <w:r w:rsidR="00A9329B">
        <w:rPr>
          <w:b/>
          <w:lang w:val="bg-BG"/>
        </w:rPr>
        <w:t>9</w:t>
      </w:r>
      <w:r w:rsidR="005273F4" w:rsidRPr="00D46729">
        <w:rPr>
          <w:b/>
          <w:lang w:val="bg-BG"/>
        </w:rPr>
        <w:t>, букви „а”, „ж” и „з”</w:t>
      </w:r>
      <w:r w:rsidRPr="00D46729">
        <w:rPr>
          <w:b/>
          <w:lang w:val="bg-BG"/>
        </w:rPr>
        <w:t xml:space="preserve"> се прилагат, както следва:</w:t>
      </w:r>
    </w:p>
    <w:p w:rsidR="00C8012F" w:rsidRPr="00B576C6" w:rsidRDefault="005273F4" w:rsidP="00533029">
      <w:pPr>
        <w:pStyle w:val="NormalWeb"/>
        <w:spacing w:before="0" w:beforeAutospacing="0" w:after="0" w:afterAutospacing="0"/>
        <w:ind w:firstLine="709"/>
        <w:jc w:val="both"/>
      </w:pPr>
      <w:r>
        <w:rPr>
          <w:b/>
        </w:rPr>
        <w:t>а)</w:t>
      </w:r>
      <w:r w:rsidR="00C8012F" w:rsidRPr="00B576C6">
        <w:t xml:space="preserve"> при събирателно дружество - за лицата по </w:t>
      </w:r>
      <w:r w:rsidR="00C8012F" w:rsidRPr="00B576C6">
        <w:rPr>
          <w:rStyle w:val="newdocreference"/>
        </w:rPr>
        <w:t>чл. 84, ал. 1</w:t>
      </w:r>
      <w:r w:rsidR="00C8012F" w:rsidRPr="00B576C6">
        <w:t xml:space="preserve"> и </w:t>
      </w:r>
      <w:r w:rsidR="00C8012F" w:rsidRPr="00B576C6">
        <w:rPr>
          <w:rStyle w:val="newdocreference"/>
        </w:rPr>
        <w:t>чл. 89, ал. 1</w:t>
      </w:r>
      <w:r w:rsidR="00C8012F" w:rsidRPr="00B576C6">
        <w:t xml:space="preserve"> от Търговския закон;</w:t>
      </w:r>
    </w:p>
    <w:p w:rsidR="00C8012F" w:rsidRPr="00B576C6" w:rsidRDefault="005273F4" w:rsidP="00533029">
      <w:pPr>
        <w:pStyle w:val="NormalWeb"/>
        <w:spacing w:before="0" w:beforeAutospacing="0" w:after="0" w:afterAutospacing="0"/>
        <w:ind w:firstLine="709"/>
        <w:jc w:val="both"/>
      </w:pPr>
      <w:r>
        <w:rPr>
          <w:b/>
        </w:rPr>
        <w:t>б)</w:t>
      </w:r>
      <w:r w:rsidR="00C8012F" w:rsidRPr="00B576C6">
        <w:t xml:space="preserve"> при командитно дружество - за лицата по </w:t>
      </w:r>
      <w:r w:rsidR="00C8012F" w:rsidRPr="00B576C6">
        <w:rPr>
          <w:rStyle w:val="newdocreference"/>
        </w:rPr>
        <w:t>чл. 105</w:t>
      </w:r>
      <w:r w:rsidR="00C8012F" w:rsidRPr="00B576C6">
        <w:t xml:space="preserve"> от Търговския закон, без ограничено отговорните съдружници;</w:t>
      </w:r>
    </w:p>
    <w:p w:rsidR="00C8012F" w:rsidRPr="00B576C6" w:rsidRDefault="005273F4" w:rsidP="00533029">
      <w:pPr>
        <w:pStyle w:val="NormalWeb"/>
        <w:spacing w:before="0" w:beforeAutospacing="0" w:after="0" w:afterAutospacing="0"/>
        <w:ind w:firstLine="709"/>
        <w:jc w:val="both"/>
      </w:pPr>
      <w:r>
        <w:rPr>
          <w:b/>
        </w:rPr>
        <w:t>в)</w:t>
      </w:r>
      <w:r w:rsidR="00C8012F" w:rsidRPr="00B576C6">
        <w:t xml:space="preserve"> при дружество с ограничена отговорност - за лицата по </w:t>
      </w:r>
      <w:r w:rsidR="00C8012F" w:rsidRPr="00B576C6">
        <w:rPr>
          <w:rStyle w:val="newdocreference"/>
        </w:rPr>
        <w:t>чл. 141, ал. 2</w:t>
      </w:r>
      <w:r w:rsidR="00C8012F" w:rsidRPr="00B576C6">
        <w:t xml:space="preserve"> от Търговския закон, а при еднолично дружество с ограничена отговорност - за лицата по </w:t>
      </w:r>
      <w:r w:rsidR="00C8012F" w:rsidRPr="00B576C6">
        <w:rPr>
          <w:rStyle w:val="newdocreference"/>
        </w:rPr>
        <w:t>чл. 147, ал. 1</w:t>
      </w:r>
      <w:r w:rsidR="00C8012F" w:rsidRPr="00B576C6">
        <w:t xml:space="preserve"> от Търговския закон;</w:t>
      </w:r>
    </w:p>
    <w:p w:rsidR="00C8012F" w:rsidRPr="00B576C6" w:rsidRDefault="00226DDA" w:rsidP="00533029">
      <w:pPr>
        <w:pStyle w:val="NormalWeb"/>
        <w:spacing w:before="0" w:beforeAutospacing="0" w:after="0" w:afterAutospacing="0"/>
        <w:ind w:firstLine="709"/>
        <w:jc w:val="both"/>
      </w:pPr>
      <w:r>
        <w:rPr>
          <w:b/>
        </w:rPr>
        <w:t>г)</w:t>
      </w:r>
      <w:r w:rsidR="00C8012F" w:rsidRPr="00B576C6">
        <w:t xml:space="preserve"> при акционерно дружество - за овластените лица по </w:t>
      </w:r>
      <w:r w:rsidR="00C8012F" w:rsidRPr="00B576C6">
        <w:rPr>
          <w:rStyle w:val="newdocreference"/>
        </w:rPr>
        <w:t>чл. 235, ал. 2</w:t>
      </w:r>
      <w:r w:rsidR="00C8012F" w:rsidRPr="00B576C6">
        <w:t xml:space="preserve"> от Търговския закон, а при липса на овластяване - за лицата по </w:t>
      </w:r>
      <w:r w:rsidR="00C8012F" w:rsidRPr="00B576C6">
        <w:rPr>
          <w:rStyle w:val="newdocreference"/>
        </w:rPr>
        <w:t>чл. 235, ал. 1</w:t>
      </w:r>
      <w:r w:rsidR="00C8012F" w:rsidRPr="00B576C6">
        <w:t xml:space="preserve"> от Търговския закон;</w:t>
      </w:r>
    </w:p>
    <w:p w:rsidR="00C8012F" w:rsidRPr="00B576C6" w:rsidRDefault="00226DDA" w:rsidP="00533029">
      <w:pPr>
        <w:pStyle w:val="NormalWeb"/>
        <w:spacing w:before="0" w:beforeAutospacing="0" w:after="0" w:afterAutospacing="0"/>
        <w:ind w:firstLine="709"/>
        <w:jc w:val="both"/>
      </w:pPr>
      <w:r>
        <w:rPr>
          <w:b/>
        </w:rPr>
        <w:t>д)</w:t>
      </w:r>
      <w:r w:rsidR="00C8012F" w:rsidRPr="00B576C6">
        <w:t xml:space="preserve"> при командитно дружество с акции - за лицата по </w:t>
      </w:r>
      <w:r w:rsidR="00C8012F" w:rsidRPr="00B576C6">
        <w:rPr>
          <w:rStyle w:val="newdocreference"/>
        </w:rPr>
        <w:t>чл. 244, ал. 4</w:t>
      </w:r>
      <w:r w:rsidR="00C8012F" w:rsidRPr="00B576C6">
        <w:t xml:space="preserve"> от Търговския закон;</w:t>
      </w:r>
    </w:p>
    <w:p w:rsidR="00C8012F" w:rsidRPr="00B576C6" w:rsidRDefault="00226DDA" w:rsidP="00533029">
      <w:pPr>
        <w:pStyle w:val="NormalWeb"/>
        <w:spacing w:before="0" w:beforeAutospacing="0" w:after="0" w:afterAutospacing="0"/>
        <w:ind w:firstLine="709"/>
        <w:jc w:val="both"/>
      </w:pPr>
      <w:r>
        <w:rPr>
          <w:b/>
        </w:rPr>
        <w:t>е)</w:t>
      </w:r>
      <w:r w:rsidR="00C8012F" w:rsidRPr="00B576C6">
        <w:rPr>
          <w:b/>
        </w:rPr>
        <w:t xml:space="preserve"> </w:t>
      </w:r>
      <w:r w:rsidR="00C8012F" w:rsidRPr="00B576C6">
        <w:t>при едноличен търговец - за физическото лице - търговец;</w:t>
      </w:r>
    </w:p>
    <w:p w:rsidR="00C8012F" w:rsidRPr="00B576C6" w:rsidRDefault="00226DDA" w:rsidP="00533029">
      <w:pPr>
        <w:pStyle w:val="NormalWeb"/>
        <w:spacing w:before="0" w:beforeAutospacing="0" w:after="0" w:afterAutospacing="0"/>
        <w:ind w:firstLine="709"/>
        <w:jc w:val="both"/>
      </w:pPr>
      <w:r>
        <w:rPr>
          <w:b/>
        </w:rPr>
        <w:t>ж)</w:t>
      </w:r>
      <w:r w:rsidR="00C8012F" w:rsidRPr="00B576C6">
        <w:rPr>
          <w:b/>
        </w:rPr>
        <w:t xml:space="preserve"> </w:t>
      </w:r>
      <w:r w:rsidR="00C8012F" w:rsidRPr="00B576C6">
        <w:t>във всички останали случаи, включително за чуждестранните лица - за лицата, които представляват участника;</w:t>
      </w:r>
    </w:p>
    <w:p w:rsidR="00C8012F" w:rsidRDefault="00226DDA" w:rsidP="0061234D">
      <w:pPr>
        <w:pStyle w:val="NormalWeb"/>
        <w:spacing w:before="0" w:beforeAutospacing="0" w:after="0" w:afterAutospacing="0"/>
        <w:ind w:firstLine="709"/>
        <w:jc w:val="both"/>
      </w:pPr>
      <w:r>
        <w:rPr>
          <w:b/>
        </w:rPr>
        <w:t>з)</w:t>
      </w:r>
      <w:r w:rsidR="00C8012F" w:rsidRPr="00B576C6">
        <w:t xml:space="preserve"> в случаите</w:t>
      </w:r>
      <w:r w:rsidR="001D0AC8">
        <w:t xml:space="preserve">, изброени </w:t>
      </w:r>
      <w:r w:rsidR="00C8012F" w:rsidRPr="00B576C6">
        <w:t>по т. 1</w:t>
      </w:r>
      <w:r w:rsidR="00A9329B">
        <w:t>0</w:t>
      </w:r>
      <w:r>
        <w:t xml:space="preserve">, букви </w:t>
      </w:r>
      <w:r w:rsidR="001D0AC8">
        <w:t xml:space="preserve">от </w:t>
      </w:r>
      <w:r>
        <w:t xml:space="preserve">„а” </w:t>
      </w:r>
      <w:r w:rsidR="001D0AC8">
        <w:t>до</w:t>
      </w:r>
      <w:r>
        <w:t xml:space="preserve"> „ж” </w:t>
      </w:r>
      <w:r w:rsidR="001D0AC8">
        <w:t xml:space="preserve">- </w:t>
      </w:r>
      <w:r w:rsidR="00C8012F" w:rsidRPr="00B576C6">
        <w:t>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2573C3" w:rsidRPr="00B576C6" w:rsidRDefault="002573C3" w:rsidP="000E5D41">
      <w:pPr>
        <w:ind w:firstLine="709"/>
        <w:jc w:val="both"/>
        <w:rPr>
          <w:lang w:val="bg-BG"/>
        </w:rPr>
      </w:pPr>
      <w:r w:rsidRPr="00B576C6">
        <w:rPr>
          <w:b/>
          <w:lang w:val="bg-BG"/>
        </w:rPr>
        <w:t>1</w:t>
      </w:r>
      <w:r w:rsidR="00A9329B">
        <w:rPr>
          <w:b/>
          <w:lang w:val="bg-BG"/>
        </w:rPr>
        <w:t>1</w:t>
      </w:r>
      <w:r w:rsidRPr="00B576C6">
        <w:rPr>
          <w:b/>
          <w:lang w:val="bg-BG"/>
        </w:rPr>
        <w:t>.</w:t>
      </w:r>
      <w:r w:rsidRPr="00B576C6">
        <w:rPr>
          <w:lang w:val="bg-BG"/>
        </w:rPr>
        <w:t xml:space="preserve"> </w:t>
      </w:r>
      <w:r w:rsidRPr="00D46729">
        <w:rPr>
          <w:b/>
          <w:lang w:val="bg-BG"/>
        </w:rPr>
        <w:t>Не могат да участват в процедура за възлагане на обществена поръчка участници:</w:t>
      </w:r>
    </w:p>
    <w:p w:rsidR="002573C3" w:rsidRPr="00B576C6" w:rsidRDefault="002573C3" w:rsidP="002573C3">
      <w:pPr>
        <w:pStyle w:val="NormalWeb"/>
        <w:spacing w:before="0" w:beforeAutospacing="0" w:after="0" w:afterAutospacing="0"/>
        <w:ind w:firstLine="709"/>
        <w:jc w:val="both"/>
      </w:pPr>
      <w:r>
        <w:rPr>
          <w:b/>
        </w:rPr>
        <w:t>а)</w:t>
      </w:r>
      <w:r w:rsidRPr="00B576C6">
        <w:t xml:space="preserve"> при които лицата по т. 1</w:t>
      </w:r>
      <w:r w:rsidR="00A9329B">
        <w:t>0</w:t>
      </w:r>
      <w:r w:rsidRPr="00B576C6">
        <w:t xml:space="preserve"> са свързани лица с Възложителя или със служители на ръководна длъжност в неговата организация;</w:t>
      </w:r>
    </w:p>
    <w:p w:rsidR="002573C3" w:rsidRDefault="002573C3" w:rsidP="002573C3">
      <w:pPr>
        <w:ind w:firstLine="709"/>
        <w:jc w:val="both"/>
        <w:rPr>
          <w:lang w:val="bg-BG"/>
        </w:rPr>
      </w:pPr>
      <w:r>
        <w:rPr>
          <w:b/>
          <w:lang w:val="bg-BG"/>
        </w:rPr>
        <w:lastRenderedPageBreak/>
        <w:t>б)</w:t>
      </w:r>
      <w:r w:rsidRPr="00B576C6">
        <w:rPr>
          <w:lang w:val="bg-BG"/>
        </w:rPr>
        <w:t xml:space="preserve"> които са сключили договор с лице по чл. 21 или 22 от Закона за предотвратяване и установяване на</w:t>
      </w:r>
      <w:r w:rsidRPr="00B576C6">
        <w:rPr>
          <w:lang w:val="bg-BG" w:eastAsia="bg-BG"/>
        </w:rPr>
        <w:t xml:space="preserve"> конфликт на интереси</w:t>
      </w:r>
      <w:r>
        <w:rPr>
          <w:lang w:val="bg-BG"/>
        </w:rPr>
        <w:t>;</w:t>
      </w:r>
    </w:p>
    <w:p w:rsidR="002573C3" w:rsidRPr="002573C3" w:rsidRDefault="002573C3" w:rsidP="002573C3">
      <w:pPr>
        <w:ind w:firstLine="709"/>
        <w:jc w:val="both"/>
        <w:rPr>
          <w:lang w:val="bg-BG"/>
        </w:rPr>
      </w:pPr>
      <w:r>
        <w:rPr>
          <w:b/>
          <w:lang w:val="bg-BG"/>
        </w:rPr>
        <w:t>в)</w:t>
      </w:r>
      <w:r w:rsidRPr="00B576C6">
        <w:rPr>
          <w:lang w:val="bg-BG"/>
        </w:rPr>
        <w:t xml:space="preserve"> </w:t>
      </w:r>
      <w:r w:rsidRPr="00244FDB">
        <w:rPr>
          <w:lang w:eastAsia="bg-BG"/>
        </w:rPr>
        <w:t xml:space="preserve">за които са налице забранителните основания по </w:t>
      </w:r>
      <w:r w:rsidRPr="00244FDB">
        <w:rPr>
          <w:iCs/>
          <w:noProof/>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iCs/>
          <w:noProof/>
          <w:lang w:val="bg-BG" w:eastAsia="bg-BG"/>
        </w:rPr>
        <w:t>.</w:t>
      </w:r>
    </w:p>
    <w:p w:rsidR="00C8012F" w:rsidRDefault="00C8012F" w:rsidP="000E5D41">
      <w:pPr>
        <w:ind w:firstLine="709"/>
        <w:jc w:val="both"/>
        <w:rPr>
          <w:lang w:val="bg-BG"/>
        </w:rPr>
      </w:pPr>
      <w:r w:rsidRPr="00B576C6">
        <w:rPr>
          <w:b/>
          <w:bCs/>
          <w:lang w:val="bg-BG"/>
        </w:rPr>
        <w:t>1</w:t>
      </w:r>
      <w:r w:rsidR="00A9329B">
        <w:rPr>
          <w:b/>
          <w:bCs/>
          <w:lang w:val="bg-BG"/>
        </w:rPr>
        <w:t>2</w:t>
      </w:r>
      <w:r w:rsidRPr="00B576C6">
        <w:rPr>
          <w:b/>
          <w:bCs/>
          <w:lang w:val="bg-BG"/>
        </w:rPr>
        <w:t>.</w:t>
      </w:r>
      <w:r w:rsidRPr="00B576C6">
        <w:rPr>
          <w:lang w:val="bg-BG"/>
        </w:rPr>
        <w:t xml:space="preserve"> </w:t>
      </w:r>
      <w:r w:rsidRPr="001D0AC8">
        <w:rPr>
          <w:b/>
          <w:spacing w:val="13"/>
          <w:lang w:val="bg-BG"/>
        </w:rPr>
        <w:t xml:space="preserve">Не може да участва в процедура за възлагане на </w:t>
      </w:r>
      <w:r w:rsidRPr="001D0AC8">
        <w:rPr>
          <w:b/>
          <w:spacing w:val="-1"/>
          <w:lang w:val="bg-BG"/>
        </w:rPr>
        <w:t>обществена поръчка</w:t>
      </w:r>
      <w:r w:rsidR="001D0AC8" w:rsidRPr="001D0AC8">
        <w:rPr>
          <w:b/>
          <w:spacing w:val="-1"/>
          <w:lang w:val="bg-BG"/>
        </w:rPr>
        <w:t>:</w:t>
      </w:r>
      <w:r w:rsidRPr="00B576C6">
        <w:rPr>
          <w:spacing w:val="-1"/>
          <w:lang w:val="bg-BG"/>
        </w:rPr>
        <w:t xml:space="preserve"> чуждестранно физическо или юридическо </w:t>
      </w:r>
      <w:r w:rsidRPr="00B576C6">
        <w:rPr>
          <w:lang w:val="bg-BG"/>
        </w:rPr>
        <w:t xml:space="preserve">лице, за което в държавата, в която е установено, е </w:t>
      </w:r>
      <w:r w:rsidRPr="00B576C6">
        <w:rPr>
          <w:bCs/>
          <w:lang w:val="bg-BG"/>
        </w:rPr>
        <w:t xml:space="preserve">налице някое от </w:t>
      </w:r>
      <w:r w:rsidRPr="00B576C6">
        <w:rPr>
          <w:bCs/>
          <w:spacing w:val="-1"/>
          <w:lang w:val="bg-BG"/>
        </w:rPr>
        <w:t>обстоятелствата</w:t>
      </w:r>
      <w:r w:rsidRPr="006E118F">
        <w:rPr>
          <w:bCs/>
          <w:spacing w:val="-1"/>
          <w:lang w:val="bg-BG"/>
        </w:rPr>
        <w:t xml:space="preserve">, посочени в т. </w:t>
      </w:r>
      <w:r w:rsidR="00A9329B">
        <w:rPr>
          <w:bCs/>
          <w:spacing w:val="-1"/>
          <w:lang w:val="bg-BG"/>
        </w:rPr>
        <w:t>9</w:t>
      </w:r>
      <w:r w:rsidRPr="006E118F">
        <w:rPr>
          <w:lang w:val="bg-BG"/>
        </w:rPr>
        <w:t>.</w:t>
      </w:r>
    </w:p>
    <w:p w:rsidR="00234894" w:rsidRDefault="00DC044D" w:rsidP="000E5D41">
      <w:pPr>
        <w:ind w:firstLine="709"/>
        <w:jc w:val="both"/>
        <w:rPr>
          <w:lang w:val="bg-BG" w:eastAsia="bg-BG"/>
        </w:rPr>
      </w:pPr>
      <w:r w:rsidRPr="00DC044D">
        <w:rPr>
          <w:b/>
          <w:lang w:val="bg-BG"/>
        </w:rPr>
        <w:t>1</w:t>
      </w:r>
      <w:r w:rsidR="00A9329B">
        <w:rPr>
          <w:b/>
          <w:lang w:val="bg-BG"/>
        </w:rPr>
        <w:t>3</w:t>
      </w:r>
      <w:r w:rsidRPr="00DC044D">
        <w:rPr>
          <w:b/>
          <w:lang w:val="bg-BG"/>
        </w:rPr>
        <w:t>.</w:t>
      </w:r>
      <w:r>
        <w:rPr>
          <w:lang w:val="bg-BG"/>
        </w:rPr>
        <w:t xml:space="preserve"> При </w:t>
      </w:r>
      <w:r w:rsidRPr="00244FDB">
        <w:rPr>
          <w:lang w:eastAsia="bg-BG"/>
        </w:rPr>
        <w:t>подаване на офертата</w:t>
      </w:r>
      <w:r w:rsidR="001D0AC8">
        <w:rPr>
          <w:lang w:val="bg-BG" w:eastAsia="bg-BG"/>
        </w:rPr>
        <w:t>,</w:t>
      </w:r>
      <w:r w:rsidRPr="00244FDB">
        <w:rPr>
          <w:lang w:eastAsia="bg-BG"/>
        </w:rPr>
        <w:t xml:space="preserve"> участникът удостоверява липсата на обстоятелствата по т.</w:t>
      </w:r>
      <w:r>
        <w:rPr>
          <w:lang w:val="bg-BG" w:eastAsia="bg-BG"/>
        </w:rPr>
        <w:t xml:space="preserve"> </w:t>
      </w:r>
      <w:r w:rsidR="00A9329B">
        <w:rPr>
          <w:lang w:val="bg-BG" w:eastAsia="bg-BG"/>
        </w:rPr>
        <w:t>9</w:t>
      </w:r>
      <w:r w:rsidRPr="00244FDB">
        <w:rPr>
          <w:lang w:eastAsia="bg-BG"/>
        </w:rPr>
        <w:t xml:space="preserve"> и т.</w:t>
      </w:r>
      <w:r>
        <w:rPr>
          <w:lang w:val="bg-BG" w:eastAsia="bg-BG"/>
        </w:rPr>
        <w:t xml:space="preserve"> </w:t>
      </w:r>
      <w:r w:rsidRPr="00244FDB">
        <w:rPr>
          <w:lang w:eastAsia="bg-BG"/>
        </w:rPr>
        <w:t>1</w:t>
      </w:r>
      <w:r w:rsidR="00A9329B">
        <w:rPr>
          <w:lang w:val="bg-BG" w:eastAsia="bg-BG"/>
        </w:rPr>
        <w:t>1</w:t>
      </w:r>
      <w:r w:rsidRPr="00244FDB">
        <w:rPr>
          <w:lang w:eastAsia="bg-BG"/>
        </w:rPr>
        <w:t xml:space="preserve"> с декларация</w:t>
      </w:r>
      <w:r>
        <w:rPr>
          <w:lang w:val="bg-BG" w:eastAsia="bg-BG"/>
        </w:rPr>
        <w:t>, подписана от лицата, които представляват участника,</w:t>
      </w:r>
      <w:r w:rsidRPr="00244FDB">
        <w:rPr>
          <w:lang w:eastAsia="bg-BG"/>
        </w:rPr>
        <w:t xml:space="preserve"> </w:t>
      </w:r>
      <w:r>
        <w:rPr>
          <w:lang w:val="bg-BG" w:eastAsia="bg-BG"/>
        </w:rPr>
        <w:t>съгласно</w:t>
      </w:r>
      <w:r w:rsidRPr="00244FDB">
        <w:rPr>
          <w:lang w:eastAsia="bg-BG"/>
        </w:rPr>
        <w:t xml:space="preserve"> образец</w:t>
      </w:r>
      <w:r>
        <w:rPr>
          <w:lang w:val="bg-BG" w:eastAsia="bg-BG"/>
        </w:rPr>
        <w:t xml:space="preserve">а - </w:t>
      </w:r>
      <w:r w:rsidRPr="00A2372B">
        <w:rPr>
          <w:i/>
          <w:iCs/>
          <w:lang w:eastAsia="bg-BG"/>
        </w:rPr>
        <w:t>Приложение №</w:t>
      </w:r>
      <w:r w:rsidRPr="00A2372B">
        <w:rPr>
          <w:i/>
          <w:iCs/>
          <w:lang w:val="bg-BG" w:eastAsia="bg-BG"/>
        </w:rPr>
        <w:t xml:space="preserve"> </w:t>
      </w:r>
      <w:r w:rsidR="00A2372B" w:rsidRPr="00A2372B">
        <w:rPr>
          <w:i/>
          <w:iCs/>
          <w:lang w:val="bg-BG" w:eastAsia="bg-BG"/>
        </w:rPr>
        <w:t>4</w:t>
      </w:r>
      <w:r w:rsidR="00A9329B" w:rsidRPr="00A2372B">
        <w:rPr>
          <w:i/>
          <w:iCs/>
          <w:lang w:val="bg-BG" w:eastAsia="bg-BG"/>
        </w:rPr>
        <w:t>.</w:t>
      </w:r>
    </w:p>
    <w:p w:rsidR="00777A07" w:rsidRPr="00244FDB" w:rsidRDefault="00234894" w:rsidP="000E5D41">
      <w:pPr>
        <w:ind w:firstLine="709"/>
        <w:jc w:val="both"/>
        <w:rPr>
          <w:lang w:eastAsia="bg-BG"/>
        </w:rPr>
      </w:pPr>
      <w:r w:rsidRPr="00234894">
        <w:rPr>
          <w:b/>
          <w:lang w:val="bg-BG" w:eastAsia="bg-BG"/>
        </w:rPr>
        <w:t>1</w:t>
      </w:r>
      <w:r w:rsidR="00A9329B">
        <w:rPr>
          <w:b/>
          <w:lang w:val="bg-BG" w:eastAsia="bg-BG"/>
        </w:rPr>
        <w:t>4</w:t>
      </w:r>
      <w:r w:rsidRPr="00234894">
        <w:rPr>
          <w:b/>
          <w:lang w:val="bg-BG" w:eastAsia="bg-BG"/>
        </w:rPr>
        <w:t>.</w:t>
      </w:r>
      <w:r>
        <w:rPr>
          <w:lang w:val="bg-BG" w:eastAsia="bg-BG"/>
        </w:rPr>
        <w:t xml:space="preserve"> </w:t>
      </w:r>
      <w:r w:rsidR="00777A07" w:rsidRPr="00244FDB">
        <w:rPr>
          <w:lang w:eastAsia="bg-BG"/>
        </w:rPr>
        <w:t>За обстоятелствата по т.</w:t>
      </w:r>
      <w:r w:rsidR="00777A07">
        <w:rPr>
          <w:lang w:val="bg-BG" w:eastAsia="bg-BG"/>
        </w:rPr>
        <w:t xml:space="preserve"> </w:t>
      </w:r>
      <w:r w:rsidR="00A9329B">
        <w:rPr>
          <w:lang w:val="bg-BG" w:eastAsia="bg-BG"/>
        </w:rPr>
        <w:t>9</w:t>
      </w:r>
      <w:r w:rsidR="00777A07" w:rsidRPr="00244FDB">
        <w:rPr>
          <w:lang w:eastAsia="bg-BG"/>
        </w:rPr>
        <w:t>, букв</w:t>
      </w:r>
      <w:r w:rsidR="00777A07">
        <w:rPr>
          <w:lang w:val="bg-BG" w:eastAsia="bg-BG"/>
        </w:rPr>
        <w:t>и</w:t>
      </w:r>
      <w:r w:rsidR="00777A07" w:rsidRPr="00244FDB">
        <w:rPr>
          <w:lang w:eastAsia="bg-BG"/>
        </w:rPr>
        <w:t xml:space="preserve"> „б”, „в”, „г”, „д” и „е” и т.</w:t>
      </w:r>
      <w:r w:rsidR="00777A07">
        <w:rPr>
          <w:lang w:val="bg-BG" w:eastAsia="bg-BG"/>
        </w:rPr>
        <w:t xml:space="preserve"> 1</w:t>
      </w:r>
      <w:r w:rsidR="00A9329B">
        <w:rPr>
          <w:lang w:val="bg-BG" w:eastAsia="bg-BG"/>
        </w:rPr>
        <w:t>1</w:t>
      </w:r>
      <w:r w:rsidR="00777A07" w:rsidRPr="00244FDB">
        <w:rPr>
          <w:lang w:eastAsia="bg-BG"/>
        </w:rPr>
        <w:t>, букв</w:t>
      </w:r>
      <w:r w:rsidR="00777A07">
        <w:rPr>
          <w:lang w:val="bg-BG" w:eastAsia="bg-BG"/>
        </w:rPr>
        <w:t>и</w:t>
      </w:r>
      <w:r w:rsidR="00777A07" w:rsidRPr="00244FDB">
        <w:rPr>
          <w:lang w:eastAsia="bg-BG"/>
        </w:rPr>
        <w:t xml:space="preserve"> „б” и „в</w:t>
      </w:r>
      <w:r w:rsidR="00777A07">
        <w:rPr>
          <w:lang w:val="bg-BG" w:eastAsia="bg-BG"/>
        </w:rPr>
        <w:t>”</w:t>
      </w:r>
      <w:r w:rsidR="00777A07" w:rsidRPr="00244FDB">
        <w:rPr>
          <w:lang w:eastAsia="bg-BG"/>
        </w:rPr>
        <w:t>, когато участникът е юридическо лице, е достатъчно подаване на декларация от едно от лицата, които могат самостоятелно да го представляват.</w:t>
      </w:r>
    </w:p>
    <w:p w:rsidR="00777A07" w:rsidRPr="00244FDB" w:rsidRDefault="00D46729" w:rsidP="000E5D41">
      <w:pPr>
        <w:ind w:firstLine="709"/>
        <w:jc w:val="both"/>
        <w:rPr>
          <w:lang w:eastAsia="bg-BG"/>
        </w:rPr>
      </w:pPr>
      <w:r w:rsidRPr="00D46729">
        <w:rPr>
          <w:b/>
          <w:lang w:val="bg-BG" w:eastAsia="bg-BG"/>
        </w:rPr>
        <w:t>1</w:t>
      </w:r>
      <w:r w:rsidR="00A9329B">
        <w:rPr>
          <w:b/>
          <w:lang w:val="bg-BG" w:eastAsia="bg-BG"/>
        </w:rPr>
        <w:t>5</w:t>
      </w:r>
      <w:r w:rsidRPr="00D46729">
        <w:rPr>
          <w:b/>
          <w:lang w:val="bg-BG" w:eastAsia="bg-BG"/>
        </w:rPr>
        <w:t>.</w:t>
      </w:r>
      <w:r>
        <w:rPr>
          <w:lang w:val="bg-BG" w:eastAsia="bg-BG"/>
        </w:rPr>
        <w:t xml:space="preserve"> </w:t>
      </w:r>
      <w:r w:rsidR="00777A07" w:rsidRPr="00244FDB">
        <w:rPr>
          <w:lang w:eastAsia="bg-BG"/>
        </w:rPr>
        <w:t>Когато участникът е обединение, което не е юридическо лице, декларациите за отсъствие на обстоятелствата по т.</w:t>
      </w:r>
      <w:r>
        <w:rPr>
          <w:lang w:val="bg-BG" w:eastAsia="bg-BG"/>
        </w:rPr>
        <w:t xml:space="preserve"> </w:t>
      </w:r>
      <w:r w:rsidR="00A9329B">
        <w:rPr>
          <w:lang w:val="bg-BG" w:eastAsia="bg-BG"/>
        </w:rPr>
        <w:t>9</w:t>
      </w:r>
      <w:r w:rsidR="00777A07" w:rsidRPr="00244FDB">
        <w:rPr>
          <w:lang w:eastAsia="bg-BG"/>
        </w:rPr>
        <w:t xml:space="preserve"> и т</w:t>
      </w:r>
      <w:r w:rsidR="00777A07" w:rsidRPr="00244FDB">
        <w:rPr>
          <w:bCs/>
          <w:lang w:eastAsia="bg-BG"/>
        </w:rPr>
        <w:t>.</w:t>
      </w:r>
      <w:r>
        <w:rPr>
          <w:bCs/>
          <w:lang w:val="bg-BG" w:eastAsia="bg-BG"/>
        </w:rPr>
        <w:t xml:space="preserve"> </w:t>
      </w:r>
      <w:r w:rsidR="00777A07" w:rsidRPr="00244FDB">
        <w:rPr>
          <w:bCs/>
          <w:lang w:eastAsia="bg-BG"/>
        </w:rPr>
        <w:t>1</w:t>
      </w:r>
      <w:r w:rsidR="00A9329B">
        <w:rPr>
          <w:bCs/>
          <w:lang w:val="bg-BG" w:eastAsia="bg-BG"/>
        </w:rPr>
        <w:t>1</w:t>
      </w:r>
      <w:r w:rsidR="00777A07" w:rsidRPr="00244FDB">
        <w:rPr>
          <w:lang w:eastAsia="bg-BG"/>
        </w:rPr>
        <w:t xml:space="preserve"> се представят за всяко физическо или юридическо лице, включено в обединението.</w:t>
      </w:r>
    </w:p>
    <w:p w:rsidR="00777A07" w:rsidRPr="00777A07" w:rsidRDefault="00777A07" w:rsidP="000E5D41">
      <w:pPr>
        <w:ind w:firstLine="709"/>
        <w:jc w:val="both"/>
        <w:rPr>
          <w:lang w:val="bg-BG"/>
        </w:rPr>
      </w:pPr>
      <w:r w:rsidRPr="00244FDB">
        <w:rPr>
          <w:b/>
          <w:lang w:eastAsia="bg-BG"/>
        </w:rPr>
        <w:t>1</w:t>
      </w:r>
      <w:r w:rsidR="00A9329B">
        <w:rPr>
          <w:b/>
          <w:lang w:val="bg-BG" w:eastAsia="bg-BG"/>
        </w:rPr>
        <w:t>6</w:t>
      </w:r>
      <w:r w:rsidRPr="00244FDB">
        <w:rPr>
          <w:b/>
          <w:lang w:eastAsia="bg-BG"/>
        </w:rPr>
        <w:t>.</w:t>
      </w:r>
      <w:r w:rsidRPr="00244FDB">
        <w:rPr>
          <w:lang w:eastAsia="bg-BG"/>
        </w:rPr>
        <w:t xml:space="preserve"> Участниците са длъжни в процеса на провеждане на процедурата да уведомяват Възложителя за всички промени в обстоятелствата по т.</w:t>
      </w:r>
      <w:r w:rsidR="00D46729">
        <w:rPr>
          <w:lang w:val="bg-BG" w:eastAsia="bg-BG"/>
        </w:rPr>
        <w:t xml:space="preserve"> </w:t>
      </w:r>
      <w:r w:rsidR="00A9329B">
        <w:rPr>
          <w:lang w:val="bg-BG" w:eastAsia="bg-BG"/>
        </w:rPr>
        <w:t>9</w:t>
      </w:r>
      <w:r w:rsidRPr="00244FDB">
        <w:rPr>
          <w:lang w:val="ru-RU" w:eastAsia="bg-BG"/>
        </w:rPr>
        <w:t xml:space="preserve"> </w:t>
      </w:r>
      <w:r w:rsidRPr="00244FDB">
        <w:rPr>
          <w:lang w:eastAsia="bg-BG"/>
        </w:rPr>
        <w:t>и т.</w:t>
      </w:r>
      <w:r w:rsidR="00D46729">
        <w:rPr>
          <w:lang w:val="bg-BG" w:eastAsia="bg-BG"/>
        </w:rPr>
        <w:t xml:space="preserve"> </w:t>
      </w:r>
      <w:r w:rsidRPr="00244FDB">
        <w:rPr>
          <w:lang w:eastAsia="bg-BG"/>
        </w:rPr>
        <w:t>1</w:t>
      </w:r>
      <w:r w:rsidR="00A9329B">
        <w:rPr>
          <w:lang w:val="bg-BG" w:eastAsia="bg-BG"/>
        </w:rPr>
        <w:t>1</w:t>
      </w:r>
      <w:r w:rsidRPr="00244FDB">
        <w:rPr>
          <w:lang w:eastAsia="bg-BG"/>
        </w:rPr>
        <w:t xml:space="preserve"> в 7-дневен срок от настъпването им.</w:t>
      </w:r>
    </w:p>
    <w:p w:rsidR="00C8012F" w:rsidRDefault="00D46729" w:rsidP="000E5D41">
      <w:pPr>
        <w:ind w:firstLine="709"/>
        <w:jc w:val="both"/>
        <w:rPr>
          <w:b/>
          <w:lang w:val="bg-BG" w:eastAsia="bg-BG"/>
        </w:rPr>
      </w:pPr>
      <w:bookmarkStart w:id="20" w:name="_Toc316298889"/>
      <w:bookmarkStart w:id="21" w:name="_Toc317753226"/>
      <w:bookmarkStart w:id="22" w:name="_Toc322769898"/>
      <w:bookmarkStart w:id="23" w:name="_Toc374361157"/>
      <w:bookmarkStart w:id="24" w:name="_Toc384302044"/>
      <w:r w:rsidRPr="004A0B58">
        <w:rPr>
          <w:b/>
          <w:lang w:eastAsia="bg-BG"/>
        </w:rPr>
        <w:t>1</w:t>
      </w:r>
      <w:r w:rsidR="00A9329B">
        <w:rPr>
          <w:b/>
          <w:lang w:val="bg-BG" w:eastAsia="bg-BG"/>
        </w:rPr>
        <w:t>7</w:t>
      </w:r>
      <w:r w:rsidR="00C8012F" w:rsidRPr="004A0B58">
        <w:rPr>
          <w:b/>
          <w:lang w:eastAsia="bg-BG"/>
        </w:rPr>
        <w:t>. Други обстоятелства, наличието на които е основание за отстраняване на участниците</w:t>
      </w:r>
      <w:bookmarkEnd w:id="20"/>
      <w:bookmarkEnd w:id="21"/>
      <w:bookmarkEnd w:id="22"/>
      <w:bookmarkEnd w:id="23"/>
      <w:bookmarkEnd w:id="24"/>
      <w:r w:rsidRPr="004A0B58">
        <w:rPr>
          <w:b/>
          <w:lang w:eastAsia="bg-BG"/>
        </w:rPr>
        <w:t>:</w:t>
      </w:r>
    </w:p>
    <w:p w:rsidR="008131BB" w:rsidRPr="00A41CED" w:rsidRDefault="008131BB" w:rsidP="008131BB">
      <w:pPr>
        <w:ind w:right="22" w:firstLine="709"/>
        <w:jc w:val="both"/>
        <w:rPr>
          <w:lang w:val="bg-BG"/>
        </w:rPr>
      </w:pPr>
      <w:r w:rsidRPr="00A41CED">
        <w:rPr>
          <w:b/>
          <w:lang w:val="bg-BG"/>
        </w:rPr>
        <w:t>17.1.</w:t>
      </w:r>
      <w:r>
        <w:rPr>
          <w:lang w:val="bg-BG"/>
        </w:rPr>
        <w:t xml:space="preserve"> </w:t>
      </w:r>
      <w:r w:rsidRPr="00A41CED">
        <w:rPr>
          <w:lang w:val="bg-BG"/>
        </w:rPr>
        <w:t>Не е представен някой от необходимите документи или информация по чл. 56 от ЗОП.</w:t>
      </w:r>
    </w:p>
    <w:p w:rsidR="008131BB" w:rsidRPr="00A41CED" w:rsidRDefault="008131BB" w:rsidP="008131BB">
      <w:pPr>
        <w:ind w:right="22" w:firstLine="709"/>
        <w:jc w:val="both"/>
        <w:rPr>
          <w:lang w:val="bg-BG"/>
        </w:rPr>
      </w:pPr>
      <w:r w:rsidRPr="00A41CED">
        <w:rPr>
          <w:b/>
          <w:lang w:val="bg-BG"/>
        </w:rPr>
        <w:t>17.</w:t>
      </w:r>
      <w:r>
        <w:rPr>
          <w:b/>
          <w:lang w:val="bg-BG"/>
        </w:rPr>
        <w:t>2</w:t>
      </w:r>
      <w:r w:rsidRPr="00A41CED">
        <w:rPr>
          <w:b/>
          <w:lang w:val="bg-BG"/>
        </w:rPr>
        <w:t>.</w:t>
      </w:r>
      <w:r>
        <w:rPr>
          <w:lang w:val="bg-BG"/>
        </w:rPr>
        <w:t xml:space="preserve"> </w:t>
      </w:r>
      <w:r w:rsidRPr="000413CC">
        <w:rPr>
          <w:lang w:val="bg-BG"/>
        </w:rPr>
        <w:t>Налице са обстоятелства по чл.</w:t>
      </w:r>
      <w:r>
        <w:rPr>
          <w:lang w:val="bg-BG"/>
        </w:rPr>
        <w:t xml:space="preserve"> </w:t>
      </w:r>
      <w:r w:rsidRPr="000413CC">
        <w:rPr>
          <w:lang w:val="bg-BG"/>
        </w:rPr>
        <w:t>47, ал.</w:t>
      </w:r>
      <w:r>
        <w:rPr>
          <w:lang w:val="bg-BG"/>
        </w:rPr>
        <w:t xml:space="preserve"> </w:t>
      </w:r>
      <w:r w:rsidRPr="000413CC">
        <w:rPr>
          <w:lang w:val="bg-BG"/>
        </w:rPr>
        <w:t>1, т.</w:t>
      </w:r>
      <w:r>
        <w:rPr>
          <w:lang w:val="bg-BG"/>
        </w:rPr>
        <w:t xml:space="preserve"> </w:t>
      </w:r>
      <w:r w:rsidRPr="000413CC">
        <w:rPr>
          <w:lang w:val="bg-BG"/>
        </w:rPr>
        <w:t xml:space="preserve">1, букви </w:t>
      </w:r>
      <w:r>
        <w:rPr>
          <w:lang w:val="bg-BG"/>
        </w:rPr>
        <w:t>„</w:t>
      </w:r>
      <w:r w:rsidRPr="000413CC">
        <w:rPr>
          <w:lang w:val="bg-BG"/>
        </w:rPr>
        <w:t>а</w:t>
      </w:r>
      <w:r w:rsidRPr="00244FDB">
        <w:rPr>
          <w:lang w:eastAsia="bg-BG"/>
        </w:rPr>
        <w:t>”</w:t>
      </w:r>
      <w:r w:rsidRPr="000413CC">
        <w:rPr>
          <w:lang w:val="bg-BG"/>
        </w:rPr>
        <w:t xml:space="preserve">, </w:t>
      </w:r>
      <w:r>
        <w:rPr>
          <w:lang w:val="bg-BG"/>
        </w:rPr>
        <w:t>„</w:t>
      </w:r>
      <w:r w:rsidRPr="000413CC">
        <w:rPr>
          <w:lang w:val="bg-BG"/>
        </w:rPr>
        <w:t>б</w:t>
      </w:r>
      <w:r w:rsidRPr="00244FDB">
        <w:rPr>
          <w:lang w:eastAsia="bg-BG"/>
        </w:rPr>
        <w:t>”</w:t>
      </w:r>
      <w:r w:rsidRPr="000413CC">
        <w:rPr>
          <w:lang w:val="bg-BG"/>
        </w:rPr>
        <w:t xml:space="preserve">, </w:t>
      </w:r>
      <w:r>
        <w:rPr>
          <w:lang w:val="bg-BG"/>
        </w:rPr>
        <w:t>„</w:t>
      </w:r>
      <w:r w:rsidRPr="000413CC">
        <w:rPr>
          <w:lang w:val="bg-BG"/>
        </w:rPr>
        <w:t>в</w:t>
      </w:r>
      <w:r w:rsidRPr="00244FDB">
        <w:rPr>
          <w:lang w:eastAsia="bg-BG"/>
        </w:rPr>
        <w:t>”</w:t>
      </w:r>
      <w:r w:rsidRPr="000413CC">
        <w:rPr>
          <w:lang w:val="bg-BG"/>
        </w:rPr>
        <w:t xml:space="preserve">, </w:t>
      </w:r>
      <w:r>
        <w:rPr>
          <w:lang w:val="bg-BG"/>
        </w:rPr>
        <w:t>„</w:t>
      </w:r>
      <w:r w:rsidRPr="000413CC">
        <w:rPr>
          <w:lang w:val="bg-BG"/>
        </w:rPr>
        <w:t>г</w:t>
      </w:r>
      <w:r w:rsidRPr="00244FDB">
        <w:rPr>
          <w:lang w:eastAsia="bg-BG"/>
        </w:rPr>
        <w:t>”</w:t>
      </w:r>
      <w:r w:rsidRPr="000413CC">
        <w:rPr>
          <w:lang w:val="bg-BG"/>
        </w:rPr>
        <w:t xml:space="preserve"> и </w:t>
      </w:r>
      <w:r>
        <w:rPr>
          <w:lang w:val="bg-BG"/>
        </w:rPr>
        <w:t>„</w:t>
      </w:r>
      <w:r w:rsidRPr="000413CC">
        <w:rPr>
          <w:lang w:val="bg-BG"/>
        </w:rPr>
        <w:t>д</w:t>
      </w:r>
      <w:r w:rsidRPr="00244FDB">
        <w:rPr>
          <w:lang w:eastAsia="bg-BG"/>
        </w:rPr>
        <w:t>”</w:t>
      </w:r>
      <w:r w:rsidRPr="000413CC">
        <w:rPr>
          <w:lang w:val="bg-BG"/>
        </w:rPr>
        <w:t>, т.</w:t>
      </w:r>
      <w:r>
        <w:rPr>
          <w:lang w:val="bg-BG"/>
        </w:rPr>
        <w:t xml:space="preserve"> </w:t>
      </w:r>
      <w:r w:rsidRPr="000413CC">
        <w:rPr>
          <w:lang w:val="bg-BG"/>
        </w:rPr>
        <w:t>2 - 4 и ал.</w:t>
      </w:r>
      <w:r>
        <w:rPr>
          <w:lang w:val="bg-BG"/>
        </w:rPr>
        <w:t xml:space="preserve"> </w:t>
      </w:r>
      <w:r w:rsidRPr="000413CC">
        <w:rPr>
          <w:lang w:val="bg-BG"/>
        </w:rPr>
        <w:t>5, т.</w:t>
      </w:r>
      <w:r>
        <w:rPr>
          <w:lang w:val="bg-BG"/>
        </w:rPr>
        <w:t xml:space="preserve"> </w:t>
      </w:r>
      <w:r w:rsidRPr="000413CC">
        <w:rPr>
          <w:lang w:val="bg-BG"/>
        </w:rPr>
        <w:t>1 и т.</w:t>
      </w:r>
      <w:r>
        <w:rPr>
          <w:lang w:val="bg-BG"/>
        </w:rPr>
        <w:t xml:space="preserve"> </w:t>
      </w:r>
      <w:r w:rsidRPr="000413CC">
        <w:rPr>
          <w:lang w:val="bg-BG"/>
        </w:rPr>
        <w:t>2 от ЗОП и посочените в обявлението обстоятелства по чл.</w:t>
      </w:r>
      <w:r>
        <w:rPr>
          <w:lang w:val="bg-BG"/>
        </w:rPr>
        <w:t xml:space="preserve"> </w:t>
      </w:r>
      <w:r w:rsidRPr="000413CC">
        <w:rPr>
          <w:lang w:val="bg-BG"/>
        </w:rPr>
        <w:t>47, ал.</w:t>
      </w:r>
      <w:r>
        <w:rPr>
          <w:lang w:val="bg-BG"/>
        </w:rPr>
        <w:t xml:space="preserve"> </w:t>
      </w:r>
      <w:r w:rsidRPr="000413CC">
        <w:rPr>
          <w:lang w:val="bg-BG"/>
        </w:rPr>
        <w:t>2, т.</w:t>
      </w:r>
      <w:r>
        <w:rPr>
          <w:lang w:val="bg-BG"/>
        </w:rPr>
        <w:t xml:space="preserve"> </w:t>
      </w:r>
      <w:r w:rsidRPr="000413CC">
        <w:rPr>
          <w:lang w:val="bg-BG"/>
        </w:rPr>
        <w:t>1, т.</w:t>
      </w:r>
      <w:r>
        <w:rPr>
          <w:lang w:val="bg-BG"/>
        </w:rPr>
        <w:t xml:space="preserve"> </w:t>
      </w:r>
      <w:r w:rsidRPr="000413CC">
        <w:rPr>
          <w:lang w:val="bg-BG"/>
        </w:rPr>
        <w:t>2а, първо предложение, т.</w:t>
      </w:r>
      <w:r>
        <w:rPr>
          <w:lang w:val="bg-BG"/>
        </w:rPr>
        <w:t xml:space="preserve"> </w:t>
      </w:r>
      <w:r w:rsidRPr="000413CC">
        <w:rPr>
          <w:lang w:val="bg-BG"/>
        </w:rPr>
        <w:t>4 и т.</w:t>
      </w:r>
      <w:r>
        <w:rPr>
          <w:lang w:val="bg-BG"/>
        </w:rPr>
        <w:t xml:space="preserve"> </w:t>
      </w:r>
      <w:r w:rsidRPr="000413CC">
        <w:rPr>
          <w:lang w:val="bg-BG"/>
        </w:rPr>
        <w:t>5 от ЗОП</w:t>
      </w:r>
      <w:r w:rsidRPr="00A41CED">
        <w:rPr>
          <w:lang w:val="bg-BG"/>
        </w:rPr>
        <w:t>.</w:t>
      </w:r>
    </w:p>
    <w:p w:rsidR="008131BB" w:rsidRPr="00A41CED" w:rsidRDefault="008131BB" w:rsidP="008131BB">
      <w:pPr>
        <w:ind w:right="22" w:firstLine="709"/>
        <w:jc w:val="both"/>
        <w:rPr>
          <w:lang w:val="bg-BG"/>
        </w:rPr>
      </w:pPr>
      <w:r w:rsidRPr="00A41CED">
        <w:rPr>
          <w:b/>
          <w:lang w:val="bg-BG"/>
        </w:rPr>
        <w:t>17.</w:t>
      </w:r>
      <w:r>
        <w:rPr>
          <w:b/>
          <w:lang w:val="bg-BG"/>
        </w:rPr>
        <w:t>3</w:t>
      </w:r>
      <w:r w:rsidRPr="00A41CED">
        <w:rPr>
          <w:b/>
          <w:lang w:val="bg-BG"/>
        </w:rPr>
        <w:t>.</w:t>
      </w:r>
      <w:r>
        <w:rPr>
          <w:lang w:val="bg-BG"/>
        </w:rPr>
        <w:t xml:space="preserve"> </w:t>
      </w:r>
      <w:r w:rsidRPr="00A41CED">
        <w:rPr>
          <w:lang w:val="bg-BG"/>
        </w:rPr>
        <w:t>Представена</w:t>
      </w:r>
      <w:r>
        <w:rPr>
          <w:lang w:val="bg-BG"/>
        </w:rPr>
        <w:t>та</w:t>
      </w:r>
      <w:r w:rsidRPr="00A41CED">
        <w:rPr>
          <w:lang w:val="bg-BG"/>
        </w:rPr>
        <w:t xml:space="preserve"> оферта</w:t>
      </w:r>
      <w:r>
        <w:rPr>
          <w:lang w:val="bg-BG"/>
        </w:rPr>
        <w:t xml:space="preserve"> </w:t>
      </w:r>
      <w:r w:rsidRPr="00A41CED">
        <w:rPr>
          <w:lang w:val="bg-BG"/>
        </w:rPr>
        <w:t>не отговаря на предварително обявените условия на Възложителя.</w:t>
      </w:r>
    </w:p>
    <w:p w:rsidR="008131BB" w:rsidRPr="00A41CED" w:rsidRDefault="008131BB" w:rsidP="008131BB">
      <w:pPr>
        <w:ind w:right="22" w:firstLine="709"/>
        <w:jc w:val="both"/>
        <w:rPr>
          <w:lang w:val="bg-BG"/>
        </w:rPr>
      </w:pPr>
      <w:r w:rsidRPr="00A41CED">
        <w:rPr>
          <w:b/>
          <w:lang w:val="bg-BG"/>
        </w:rPr>
        <w:t>17.</w:t>
      </w:r>
      <w:r>
        <w:rPr>
          <w:b/>
          <w:lang w:val="bg-BG"/>
        </w:rPr>
        <w:t>4</w:t>
      </w:r>
      <w:r w:rsidRPr="00A41CED">
        <w:rPr>
          <w:b/>
          <w:lang w:val="bg-BG"/>
        </w:rPr>
        <w:t>.</w:t>
      </w:r>
      <w:r>
        <w:rPr>
          <w:lang w:val="bg-BG"/>
        </w:rPr>
        <w:t xml:space="preserve"> </w:t>
      </w:r>
      <w:r w:rsidRPr="00A41CED">
        <w:rPr>
          <w:lang w:val="bg-BG"/>
        </w:rPr>
        <w:t>Представена</w:t>
      </w:r>
      <w:r>
        <w:rPr>
          <w:lang w:val="bg-BG"/>
        </w:rPr>
        <w:t>та</w:t>
      </w:r>
      <w:r w:rsidRPr="00A41CED">
        <w:rPr>
          <w:lang w:val="bg-BG"/>
        </w:rPr>
        <w:t xml:space="preserve"> оферта</w:t>
      </w:r>
      <w:r>
        <w:rPr>
          <w:lang w:val="bg-BG"/>
        </w:rPr>
        <w:t xml:space="preserve"> </w:t>
      </w:r>
      <w:r w:rsidRPr="00A41CED">
        <w:rPr>
          <w:lang w:val="bg-BG"/>
        </w:rPr>
        <w:t>не отговаря на изискванията на чл. 57, ал. 2 от ЗОП.</w:t>
      </w:r>
    </w:p>
    <w:p w:rsidR="008131BB" w:rsidRPr="00A41CED" w:rsidRDefault="008131BB" w:rsidP="008131BB">
      <w:pPr>
        <w:ind w:right="22" w:firstLine="709"/>
        <w:jc w:val="both"/>
        <w:rPr>
          <w:lang w:val="bg-BG"/>
        </w:rPr>
      </w:pPr>
      <w:r w:rsidRPr="00A41CED">
        <w:rPr>
          <w:b/>
          <w:lang w:val="bg-BG"/>
        </w:rPr>
        <w:t>17.</w:t>
      </w:r>
      <w:r>
        <w:rPr>
          <w:b/>
          <w:lang w:val="bg-BG"/>
        </w:rPr>
        <w:t>5</w:t>
      </w:r>
      <w:r w:rsidRPr="00A41CED">
        <w:rPr>
          <w:b/>
          <w:lang w:val="bg-BG"/>
        </w:rPr>
        <w:t>.</w:t>
      </w:r>
      <w:r>
        <w:rPr>
          <w:lang w:val="bg-BG"/>
        </w:rPr>
        <w:t xml:space="preserve"> П</w:t>
      </w:r>
      <w:r w:rsidRPr="00A41CED">
        <w:rPr>
          <w:lang w:val="bg-BG"/>
        </w:rPr>
        <w:t>о реда на чл.</w:t>
      </w:r>
      <w:r>
        <w:rPr>
          <w:lang w:val="bg-BG"/>
        </w:rPr>
        <w:t xml:space="preserve"> </w:t>
      </w:r>
      <w:r w:rsidRPr="00A41CED">
        <w:rPr>
          <w:lang w:val="bg-BG"/>
        </w:rPr>
        <w:t>68, ал.</w:t>
      </w:r>
      <w:r>
        <w:rPr>
          <w:lang w:val="bg-BG"/>
        </w:rPr>
        <w:t xml:space="preserve"> </w:t>
      </w:r>
      <w:r w:rsidRPr="00A41CED">
        <w:rPr>
          <w:lang w:val="bg-BG"/>
        </w:rPr>
        <w:t>11 от ЗОП</w:t>
      </w:r>
      <w:r>
        <w:rPr>
          <w:lang w:val="bg-BG"/>
        </w:rPr>
        <w:t xml:space="preserve"> е у</w:t>
      </w:r>
      <w:r w:rsidRPr="00A41CED">
        <w:rPr>
          <w:lang w:val="bg-BG"/>
        </w:rPr>
        <w:t>станов</w:t>
      </w:r>
      <w:r>
        <w:rPr>
          <w:lang w:val="bg-BG"/>
        </w:rPr>
        <w:t>ено,</w:t>
      </w:r>
      <w:r w:rsidRPr="00A41CED">
        <w:rPr>
          <w:lang w:val="bg-BG"/>
        </w:rPr>
        <w:t xml:space="preserve"> че е представена невярна информация за доказване на съответствието на участника с обявените от Възложителя критерии за подбор</w:t>
      </w:r>
      <w:r>
        <w:rPr>
          <w:lang w:val="bg-BG"/>
        </w:rPr>
        <w:t>.</w:t>
      </w:r>
    </w:p>
    <w:p w:rsidR="008131BB" w:rsidRDefault="008131BB" w:rsidP="008131BB">
      <w:pPr>
        <w:ind w:right="22" w:firstLine="709"/>
        <w:jc w:val="both"/>
        <w:rPr>
          <w:lang w:val="bg-BG"/>
        </w:rPr>
      </w:pPr>
      <w:r w:rsidRPr="00A41CED">
        <w:rPr>
          <w:b/>
          <w:lang w:val="bg-BG"/>
        </w:rPr>
        <w:t>17.</w:t>
      </w:r>
      <w:r>
        <w:rPr>
          <w:b/>
          <w:lang w:val="bg-BG"/>
        </w:rPr>
        <w:t>6</w:t>
      </w:r>
      <w:r w:rsidRPr="00A41CED">
        <w:rPr>
          <w:b/>
          <w:lang w:val="bg-BG"/>
        </w:rPr>
        <w:t>.</w:t>
      </w:r>
      <w:r>
        <w:rPr>
          <w:lang w:val="bg-BG"/>
        </w:rPr>
        <w:t xml:space="preserve"> След покана от страна на Възложителя и в определения в нея срок, н</w:t>
      </w:r>
      <w:r w:rsidRPr="00A41CED">
        <w:rPr>
          <w:lang w:val="bg-BG"/>
        </w:rPr>
        <w:t xml:space="preserve">е </w:t>
      </w:r>
      <w:r>
        <w:rPr>
          <w:lang w:val="bg-BG"/>
        </w:rPr>
        <w:t xml:space="preserve">е </w:t>
      </w:r>
      <w:r w:rsidRPr="00A41CED">
        <w:rPr>
          <w:lang w:val="bg-BG"/>
        </w:rPr>
        <w:t>удълж</w:t>
      </w:r>
      <w:r>
        <w:rPr>
          <w:lang w:val="bg-BG"/>
        </w:rPr>
        <w:t>ен</w:t>
      </w:r>
      <w:r w:rsidRPr="00A41CED">
        <w:rPr>
          <w:lang w:val="bg-BG"/>
        </w:rPr>
        <w:t xml:space="preserve"> срока на валидност на офертата</w:t>
      </w:r>
      <w:r>
        <w:rPr>
          <w:lang w:val="bg-BG"/>
        </w:rPr>
        <w:t>.</w:t>
      </w:r>
    </w:p>
    <w:p w:rsidR="008131BB" w:rsidRDefault="008131BB" w:rsidP="008131BB">
      <w:pPr>
        <w:ind w:right="22" w:firstLine="709"/>
        <w:jc w:val="both"/>
      </w:pPr>
      <w:r w:rsidRPr="00A41CED">
        <w:rPr>
          <w:b/>
          <w:lang w:val="bg-BG"/>
        </w:rPr>
        <w:t>17.</w:t>
      </w:r>
      <w:r>
        <w:rPr>
          <w:b/>
          <w:lang w:val="bg-BG"/>
        </w:rPr>
        <w:t>7</w:t>
      </w:r>
      <w:r w:rsidRPr="00A41CED">
        <w:rPr>
          <w:b/>
          <w:lang w:val="bg-BG"/>
        </w:rPr>
        <w:t>.</w:t>
      </w:r>
      <w:r>
        <w:rPr>
          <w:lang w:val="bg-BG"/>
        </w:rPr>
        <w:t xml:space="preserve"> Предложен е срок за изпълнение на поръчката над определения от Възложителя като максимален такъв.</w:t>
      </w:r>
    </w:p>
    <w:p w:rsidR="008131BB" w:rsidRPr="00A41CED" w:rsidRDefault="008131BB" w:rsidP="008131BB">
      <w:pPr>
        <w:ind w:right="22" w:firstLine="709"/>
        <w:jc w:val="both"/>
        <w:rPr>
          <w:lang w:val="bg-BG"/>
        </w:rPr>
      </w:pPr>
      <w:r w:rsidRPr="00A41CED">
        <w:rPr>
          <w:b/>
          <w:lang w:val="bg-BG"/>
        </w:rPr>
        <w:t>17.</w:t>
      </w:r>
      <w:r>
        <w:rPr>
          <w:b/>
          <w:lang w:val="bg-BG"/>
        </w:rPr>
        <w:t>8</w:t>
      </w:r>
      <w:r w:rsidRPr="00A41CED">
        <w:rPr>
          <w:b/>
          <w:lang w:val="bg-BG"/>
        </w:rPr>
        <w:t>.</w:t>
      </w:r>
      <w:r>
        <w:rPr>
          <w:b/>
          <w:lang w:val="bg-BG"/>
        </w:rPr>
        <w:t xml:space="preserve"> </w:t>
      </w:r>
      <w:r>
        <w:rPr>
          <w:lang w:val="bg-BG"/>
        </w:rPr>
        <w:t>П</w:t>
      </w:r>
      <w:r w:rsidRPr="000F79C0">
        <w:rPr>
          <w:lang w:val="bg-BG"/>
        </w:rPr>
        <w:t>редложена</w:t>
      </w:r>
      <w:r>
        <w:rPr>
          <w:lang w:val="bg-BG"/>
        </w:rPr>
        <w:t xml:space="preserve"> е</w:t>
      </w:r>
      <w:r w:rsidRPr="000F79C0">
        <w:rPr>
          <w:lang w:val="bg-BG"/>
        </w:rPr>
        <w:t xml:space="preserve"> цена </w:t>
      </w:r>
      <w:r w:rsidRPr="000F79C0">
        <w:t>за изпълнение на поръчката</w:t>
      </w:r>
      <w:r>
        <w:rPr>
          <w:lang w:val="bg-BG"/>
        </w:rPr>
        <w:t xml:space="preserve"> над определената от</w:t>
      </w:r>
      <w:r w:rsidRPr="000F79C0">
        <w:rPr>
          <w:lang w:val="bg-BG"/>
        </w:rPr>
        <w:t xml:space="preserve"> Възложителя </w:t>
      </w:r>
      <w:r>
        <w:rPr>
          <w:lang w:val="bg-BG"/>
        </w:rPr>
        <w:t>като максимална такава</w:t>
      </w:r>
      <w:r w:rsidRPr="000F79C0">
        <w:rPr>
          <w:lang w:val="bg-BG"/>
        </w:rPr>
        <w:t>.</w:t>
      </w:r>
    </w:p>
    <w:p w:rsidR="008131BB" w:rsidRDefault="008131BB" w:rsidP="008131BB">
      <w:pPr>
        <w:ind w:right="22" w:firstLine="709"/>
        <w:jc w:val="both"/>
        <w:rPr>
          <w:lang w:val="bg-BG"/>
        </w:rPr>
      </w:pPr>
      <w:r w:rsidRPr="00A41CED">
        <w:rPr>
          <w:b/>
          <w:lang w:val="bg-BG"/>
        </w:rPr>
        <w:t>17.</w:t>
      </w:r>
      <w:r>
        <w:rPr>
          <w:b/>
          <w:lang w:val="bg-BG"/>
        </w:rPr>
        <w:t>9</w:t>
      </w:r>
      <w:r w:rsidRPr="00A41CED">
        <w:rPr>
          <w:b/>
          <w:lang w:val="bg-BG"/>
        </w:rPr>
        <w:t>.</w:t>
      </w:r>
      <w:r>
        <w:rPr>
          <w:lang w:val="bg-BG"/>
        </w:rPr>
        <w:t xml:space="preserve"> Не е представена в срок писмената обосновка, изискана в случаите, когато представената о</w:t>
      </w:r>
      <w:r w:rsidRPr="00A41CED">
        <w:rPr>
          <w:lang w:val="bg-BG"/>
        </w:rPr>
        <w:t>ферта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w:t>
      </w:r>
      <w:r>
        <w:rPr>
          <w:lang w:val="bg-BG"/>
        </w:rPr>
        <w:t xml:space="preserve"> или посочените в нея обстоятелства не са формирани обективно, съгласно чл. 70, ал. 1 и ал. 2 от ЗОП</w:t>
      </w:r>
      <w:r w:rsidRPr="00A41CED">
        <w:rPr>
          <w:lang w:val="bg-BG"/>
        </w:rPr>
        <w:t>.</w:t>
      </w:r>
    </w:p>
    <w:p w:rsidR="008131BB" w:rsidRPr="00DE7373" w:rsidRDefault="008131BB" w:rsidP="008131BB">
      <w:pPr>
        <w:tabs>
          <w:tab w:val="left" w:pos="709"/>
        </w:tabs>
        <w:jc w:val="both"/>
        <w:rPr>
          <w:lang w:val="bg-BG" w:eastAsia="bg-BG"/>
        </w:rPr>
      </w:pPr>
    </w:p>
    <w:p w:rsidR="009908D2" w:rsidRPr="00C10C0E" w:rsidRDefault="0021431D" w:rsidP="00C10C0E">
      <w:pPr>
        <w:pStyle w:val="Heading1"/>
        <w:rPr>
          <w:bCs/>
          <w:caps/>
          <w:color w:val="000000"/>
          <w:sz w:val="24"/>
        </w:rPr>
      </w:pPr>
      <w:bookmarkStart w:id="25" w:name="_Toc445894995"/>
      <w:bookmarkEnd w:id="12"/>
      <w:bookmarkEnd w:id="13"/>
      <w:r w:rsidRPr="00DA00B2">
        <w:rPr>
          <w:bCs/>
          <w:caps/>
          <w:color w:val="000000"/>
          <w:sz w:val="24"/>
        </w:rPr>
        <w:t>РАЗДЕЛ</w:t>
      </w:r>
      <w:r w:rsidR="009908D2" w:rsidRPr="00DA00B2">
        <w:rPr>
          <w:bCs/>
          <w:caps/>
          <w:color w:val="000000"/>
          <w:sz w:val="24"/>
        </w:rPr>
        <w:t xml:space="preserve"> VII</w:t>
      </w:r>
      <w:r w:rsidR="00F61DB1" w:rsidRPr="00DA00B2">
        <w:rPr>
          <w:bCs/>
          <w:caps/>
          <w:color w:val="000000"/>
          <w:sz w:val="24"/>
        </w:rPr>
        <w:t xml:space="preserve">. </w:t>
      </w:r>
      <w:r w:rsidR="009908D2" w:rsidRPr="00DA00B2">
        <w:rPr>
          <w:bCs/>
          <w:caps/>
          <w:color w:val="000000"/>
          <w:sz w:val="24"/>
        </w:rPr>
        <w:t>КРИТЕРИЙ ЗА ОЦЕНКА НА ОФЕРТИТЕ. ПОКАЗАТЕЛИ, ОТНОСИТЕЛНА</w:t>
      </w:r>
      <w:r w:rsidR="009908D2" w:rsidRPr="00C10C0E">
        <w:rPr>
          <w:bCs/>
          <w:caps/>
          <w:color w:val="000000"/>
          <w:sz w:val="24"/>
        </w:rPr>
        <w:t xml:space="preserve"> ТЕЖЕСТ В КОМПЛЕКСНАТА ОЦЕНКА И МЕТОДИКА ЗА ОЦЕНКА НА ОФЕРТИТЕ</w:t>
      </w:r>
      <w:bookmarkEnd w:id="25"/>
      <w:r w:rsidR="009908D2" w:rsidRPr="00C10C0E">
        <w:rPr>
          <w:bCs/>
          <w:caps/>
          <w:color w:val="000000"/>
          <w:sz w:val="24"/>
        </w:rPr>
        <w:t xml:space="preserve"> </w:t>
      </w:r>
    </w:p>
    <w:p w:rsidR="009908D2" w:rsidRPr="00AE680B" w:rsidRDefault="009908D2" w:rsidP="00AE680B">
      <w:pPr>
        <w:widowControl w:val="0"/>
        <w:rPr>
          <w:rFonts w:eastAsia="SimSun"/>
          <w:kern w:val="2"/>
          <w:lang w:eastAsia="zh-CN"/>
        </w:rPr>
      </w:pPr>
    </w:p>
    <w:p w:rsidR="00DA00B2" w:rsidRPr="00941371" w:rsidRDefault="00DA00B2" w:rsidP="00AA24D8">
      <w:pPr>
        <w:widowControl w:val="0"/>
        <w:ind w:firstLine="720"/>
        <w:jc w:val="both"/>
        <w:rPr>
          <w:rFonts w:eastAsia="SimSun"/>
          <w:kern w:val="2"/>
          <w:lang w:val="bg-BG" w:eastAsia="zh-CN"/>
        </w:rPr>
      </w:pPr>
      <w:r w:rsidRPr="00C431E8">
        <w:rPr>
          <w:rFonts w:eastAsia="SimSun"/>
          <w:b/>
          <w:kern w:val="2"/>
          <w:lang w:val="bg-BG" w:eastAsia="zh-CN"/>
        </w:rPr>
        <w:t>18.</w:t>
      </w:r>
      <w:r>
        <w:rPr>
          <w:rFonts w:eastAsia="SimSun"/>
          <w:kern w:val="2"/>
          <w:lang w:val="bg-BG" w:eastAsia="zh-CN"/>
        </w:rPr>
        <w:t xml:space="preserve"> </w:t>
      </w:r>
      <w:r w:rsidRPr="009908D2">
        <w:rPr>
          <w:rFonts w:eastAsia="SimSun"/>
          <w:kern w:val="2"/>
          <w:lang w:val="bg-BG" w:eastAsia="zh-CN"/>
        </w:rPr>
        <w:t xml:space="preserve">Всички оферти, които отговарят на обявените от Възложителя условия и бъдат допуснати до разглеждане, ще бъдат оценявани по критерия </w:t>
      </w:r>
      <w:r w:rsidRPr="009908D2">
        <w:rPr>
          <w:rFonts w:eastAsia="SimSun"/>
          <w:b/>
          <w:kern w:val="2"/>
          <w:lang w:val="bg-BG" w:eastAsia="zh-CN"/>
        </w:rPr>
        <w:t>„</w:t>
      </w:r>
      <w:r w:rsidR="000B5095">
        <w:rPr>
          <w:rFonts w:eastAsia="SimSun"/>
          <w:b/>
          <w:kern w:val="2"/>
          <w:lang w:val="bg-BG" w:eastAsia="zh-CN"/>
        </w:rPr>
        <w:t>И</w:t>
      </w:r>
      <w:r w:rsidRPr="009908D2">
        <w:rPr>
          <w:rFonts w:eastAsia="SimSun"/>
          <w:b/>
          <w:kern w:val="2"/>
          <w:lang w:val="bg-BG" w:eastAsia="zh-CN"/>
        </w:rPr>
        <w:t>кономически най-изгодна оферта”</w:t>
      </w:r>
      <w:r w:rsidR="0042698B">
        <w:rPr>
          <w:rFonts w:eastAsia="SimSun"/>
          <w:kern w:val="2"/>
          <w:lang w:val="bg-BG" w:eastAsia="zh-CN"/>
        </w:rPr>
        <w:t xml:space="preserve"> чрез комплексна оценка, изчислена на база оценките на предложенията в офертите за участие на участниците в процедурата по показателите на комплексната оценка</w:t>
      </w:r>
      <w:r w:rsidRPr="00941371">
        <w:rPr>
          <w:rFonts w:eastAsia="SimSun"/>
          <w:kern w:val="2"/>
          <w:lang w:val="bg-BG" w:eastAsia="zh-CN"/>
        </w:rPr>
        <w:t>.</w:t>
      </w:r>
    </w:p>
    <w:p w:rsidR="00AC3963" w:rsidRDefault="00AC3963" w:rsidP="00AA24D8">
      <w:pPr>
        <w:widowControl w:val="0"/>
        <w:ind w:firstLine="709"/>
        <w:jc w:val="both"/>
        <w:rPr>
          <w:rFonts w:eastAsia="SimSun"/>
          <w:b/>
          <w:kern w:val="2"/>
          <w:lang w:eastAsia="zh-CN"/>
        </w:rPr>
      </w:pPr>
    </w:p>
    <w:p w:rsidR="00AC3963" w:rsidRPr="00FA29CF" w:rsidRDefault="00AC3963" w:rsidP="00AC3963">
      <w:pPr>
        <w:spacing w:after="60"/>
        <w:ind w:right="23" w:firstLine="540"/>
        <w:jc w:val="both"/>
        <w:rPr>
          <w:b/>
          <w:caps/>
        </w:rPr>
      </w:pPr>
      <w:r>
        <w:rPr>
          <w:b/>
        </w:rPr>
        <w:t xml:space="preserve">19. </w:t>
      </w:r>
      <w:r w:rsidRPr="00FA29CF">
        <w:rPr>
          <w:b/>
        </w:rPr>
        <w:t xml:space="preserve">Оценяването и класирането на офертите се извършва по критерия </w:t>
      </w:r>
      <w:r>
        <w:rPr>
          <w:b/>
        </w:rPr>
        <w:t>„Икономически най-изгодна оферта”</w:t>
      </w:r>
    </w:p>
    <w:p w:rsidR="00AC3963" w:rsidRPr="00FA29CF" w:rsidRDefault="00AC3963" w:rsidP="004B2299">
      <w:pPr>
        <w:spacing w:afterLines="60"/>
        <w:ind w:firstLine="708"/>
        <w:jc w:val="both"/>
      </w:pPr>
      <w:r w:rsidRPr="00FA29CF">
        <w:t xml:space="preserve">Комплексната оценка (КО) на офертата на участника се изчислява по формулата: </w:t>
      </w:r>
    </w:p>
    <w:p w:rsidR="00AC3963" w:rsidRPr="00FA29CF" w:rsidRDefault="00AC3963" w:rsidP="00AC3963">
      <w:pPr>
        <w:tabs>
          <w:tab w:val="left" w:pos="0"/>
        </w:tabs>
        <w:spacing w:after="60"/>
        <w:ind w:firstLine="540"/>
        <w:jc w:val="center"/>
        <w:rPr>
          <w:b/>
        </w:rPr>
      </w:pPr>
      <w:r w:rsidRPr="00FA29CF">
        <w:rPr>
          <w:b/>
        </w:rPr>
        <w:lastRenderedPageBreak/>
        <w:t xml:space="preserve">КО = П1 х </w:t>
      </w:r>
      <w:r w:rsidR="00432FD0">
        <w:rPr>
          <w:b/>
          <w:lang w:val="bg-BG"/>
        </w:rPr>
        <w:t>4</w:t>
      </w:r>
      <w:r w:rsidR="00432FD0" w:rsidRPr="00FA29CF">
        <w:rPr>
          <w:b/>
        </w:rPr>
        <w:t>0</w:t>
      </w:r>
      <w:r w:rsidRPr="00FA29CF">
        <w:rPr>
          <w:b/>
        </w:rPr>
        <w:t xml:space="preserve">% + П2 х </w:t>
      </w:r>
      <w:r w:rsidR="00432FD0">
        <w:rPr>
          <w:b/>
          <w:lang w:val="bg-BG"/>
        </w:rPr>
        <w:t>6</w:t>
      </w:r>
      <w:r w:rsidR="00432FD0" w:rsidRPr="00FA29CF">
        <w:rPr>
          <w:b/>
        </w:rPr>
        <w:t>0</w:t>
      </w:r>
      <w:r w:rsidRPr="00FA29CF">
        <w:rPr>
          <w:b/>
        </w:rPr>
        <w:t>%.</w:t>
      </w:r>
    </w:p>
    <w:p w:rsidR="00AC3963" w:rsidRPr="00FA29CF" w:rsidRDefault="00AC3963" w:rsidP="00AC3963">
      <w:pPr>
        <w:ind w:firstLine="561"/>
        <w:jc w:val="center"/>
        <w:rPr>
          <w:b/>
        </w:rPr>
      </w:pPr>
    </w:p>
    <w:p w:rsidR="00AC3963" w:rsidRPr="00FA29CF" w:rsidRDefault="00AC3963" w:rsidP="00AC3963">
      <w:pPr>
        <w:ind w:firstLine="561"/>
        <w:jc w:val="center"/>
        <w:rPr>
          <w:b/>
        </w:rPr>
      </w:pPr>
    </w:p>
    <w:p w:rsidR="00AC3963" w:rsidRPr="00FA29CF" w:rsidRDefault="00AC3963" w:rsidP="00AC3963">
      <w:pPr>
        <w:ind w:firstLine="708"/>
        <w:jc w:val="both"/>
      </w:pPr>
      <w:r w:rsidRPr="00FA29CF">
        <w:t>Комплексната оценка се формира като сума от оценките за всички показатели в методиката и има максимална стойност 100 точки.</w:t>
      </w:r>
    </w:p>
    <w:p w:rsidR="00AC3963" w:rsidRPr="00FA29CF" w:rsidRDefault="00AC3963" w:rsidP="00AC3963">
      <w:pPr>
        <w:ind w:firstLine="561"/>
        <w:jc w:val="both"/>
      </w:pPr>
      <w:r w:rsidRPr="00FA29CF">
        <w:t>На първо място ще бъде класиран участникът, събрал максимален брой точки.</w:t>
      </w:r>
    </w:p>
    <w:p w:rsidR="00AC3963" w:rsidRPr="00FA29CF" w:rsidRDefault="00AC3963" w:rsidP="00AC3963">
      <w:pPr>
        <w:ind w:firstLine="561"/>
        <w:jc w:val="both"/>
        <w:rPr>
          <w:b/>
        </w:rPr>
      </w:pPr>
    </w:p>
    <w:p w:rsidR="00AC3963" w:rsidRPr="00FA29CF" w:rsidRDefault="00AC3963" w:rsidP="00AC3963">
      <w:pPr>
        <w:spacing w:after="60"/>
        <w:ind w:firstLine="540"/>
        <w:jc w:val="both"/>
      </w:pPr>
      <w:r w:rsidRPr="00FA29CF">
        <w:t>„Комплексната оценка” се определя на база следните показатели:</w:t>
      </w:r>
    </w:p>
    <w:p w:rsidR="00AC3963" w:rsidRPr="00FA29CF" w:rsidRDefault="00AC3963" w:rsidP="00AC3963">
      <w:pPr>
        <w:spacing w:after="60"/>
        <w:ind w:firstLine="54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2376"/>
        <w:gridCol w:w="2490"/>
      </w:tblGrid>
      <w:tr w:rsidR="00AC3963" w:rsidRPr="00FA29CF" w:rsidTr="00623D79">
        <w:trPr>
          <w:cantSplit/>
          <w:trHeight w:val="750"/>
        </w:trPr>
        <w:tc>
          <w:tcPr>
            <w:tcW w:w="4962" w:type="dxa"/>
            <w:tcBorders>
              <w:top w:val="single" w:sz="4" w:space="0" w:color="auto"/>
              <w:left w:val="single" w:sz="4" w:space="0" w:color="auto"/>
              <w:bottom w:val="single" w:sz="4" w:space="0" w:color="auto"/>
              <w:right w:val="single" w:sz="4" w:space="0" w:color="auto"/>
            </w:tcBorders>
            <w:shd w:val="clear" w:color="auto" w:fill="EAF1DD"/>
            <w:vAlign w:val="center"/>
          </w:tcPr>
          <w:p w:rsidR="00AC3963" w:rsidRPr="00FA29CF" w:rsidRDefault="00AC3963" w:rsidP="00623D79">
            <w:pPr>
              <w:tabs>
                <w:tab w:val="left" w:pos="0"/>
              </w:tabs>
              <w:spacing w:after="60"/>
              <w:jc w:val="center"/>
              <w:rPr>
                <w:b/>
              </w:rPr>
            </w:pPr>
            <w:r w:rsidRPr="00FA29CF">
              <w:rPr>
                <w:b/>
              </w:rPr>
              <w:t>Показател – П</w:t>
            </w:r>
          </w:p>
          <w:p w:rsidR="00AC3963" w:rsidRPr="00FA29CF" w:rsidRDefault="00AC3963" w:rsidP="00623D79">
            <w:pPr>
              <w:tabs>
                <w:tab w:val="left" w:pos="0"/>
              </w:tabs>
              <w:spacing w:after="60"/>
              <w:jc w:val="center"/>
              <w:rPr>
                <w:b/>
              </w:rPr>
            </w:pPr>
            <w:r w:rsidRPr="00FA29CF">
              <w:rPr>
                <w:b/>
              </w:rPr>
              <w:t>(наименование)</w:t>
            </w:r>
          </w:p>
        </w:tc>
        <w:tc>
          <w:tcPr>
            <w:tcW w:w="2376" w:type="dxa"/>
            <w:tcBorders>
              <w:top w:val="single" w:sz="4" w:space="0" w:color="auto"/>
              <w:left w:val="single" w:sz="4" w:space="0" w:color="auto"/>
              <w:bottom w:val="single" w:sz="4" w:space="0" w:color="auto"/>
              <w:right w:val="single" w:sz="4" w:space="0" w:color="auto"/>
            </w:tcBorders>
            <w:shd w:val="clear" w:color="auto" w:fill="EAF1DD"/>
            <w:vAlign w:val="center"/>
          </w:tcPr>
          <w:p w:rsidR="00AC3963" w:rsidRPr="00FA29CF" w:rsidRDefault="00AC3963" w:rsidP="00623D79">
            <w:pPr>
              <w:tabs>
                <w:tab w:val="left" w:pos="0"/>
              </w:tabs>
              <w:spacing w:after="60"/>
              <w:jc w:val="center"/>
              <w:rPr>
                <w:b/>
              </w:rPr>
            </w:pPr>
            <w:r w:rsidRPr="00FA29CF">
              <w:rPr>
                <w:b/>
              </w:rPr>
              <w:t>Максимално възможен бр. точки</w:t>
            </w:r>
          </w:p>
        </w:tc>
        <w:tc>
          <w:tcPr>
            <w:tcW w:w="2490" w:type="dxa"/>
            <w:tcBorders>
              <w:top w:val="single" w:sz="4" w:space="0" w:color="auto"/>
              <w:left w:val="single" w:sz="4" w:space="0" w:color="auto"/>
              <w:bottom w:val="single" w:sz="4" w:space="0" w:color="auto"/>
              <w:right w:val="single" w:sz="4" w:space="0" w:color="auto"/>
            </w:tcBorders>
            <w:shd w:val="clear" w:color="auto" w:fill="EAF1DD"/>
            <w:vAlign w:val="center"/>
          </w:tcPr>
          <w:p w:rsidR="00AC3963" w:rsidRPr="00FA29CF" w:rsidRDefault="00AC3963" w:rsidP="00623D79">
            <w:pPr>
              <w:tabs>
                <w:tab w:val="left" w:pos="0"/>
              </w:tabs>
              <w:spacing w:after="60"/>
              <w:jc w:val="center"/>
              <w:rPr>
                <w:b/>
              </w:rPr>
            </w:pPr>
            <w:r w:rsidRPr="00FA29CF">
              <w:rPr>
                <w:b/>
              </w:rPr>
              <w:t>Относителна тежест в КО</w:t>
            </w:r>
          </w:p>
        </w:tc>
      </w:tr>
      <w:tr w:rsidR="00AC3963" w:rsidRPr="00FA29CF" w:rsidTr="00623D79">
        <w:tc>
          <w:tcPr>
            <w:tcW w:w="4962" w:type="dxa"/>
            <w:tcBorders>
              <w:top w:val="single" w:sz="4" w:space="0" w:color="auto"/>
              <w:left w:val="single" w:sz="4" w:space="0" w:color="auto"/>
              <w:bottom w:val="single" w:sz="4" w:space="0" w:color="auto"/>
              <w:right w:val="single" w:sz="4" w:space="0" w:color="auto"/>
            </w:tcBorders>
            <w:vAlign w:val="center"/>
          </w:tcPr>
          <w:p w:rsidR="00AC3963" w:rsidRPr="00FA29CF" w:rsidRDefault="00AC3963" w:rsidP="00AC3963">
            <w:pPr>
              <w:tabs>
                <w:tab w:val="left" w:pos="0"/>
              </w:tabs>
              <w:spacing w:after="60"/>
              <w:jc w:val="both"/>
            </w:pPr>
            <w:r w:rsidRPr="00FA29CF">
              <w:t>1. Методология</w:t>
            </w:r>
            <w:r w:rsidRPr="00FA29CF">
              <w:rPr>
                <w:i/>
              </w:rPr>
              <w:t xml:space="preserve"> </w:t>
            </w:r>
            <w:r w:rsidRPr="00FA29CF">
              <w:t>за изпълнение</w:t>
            </w:r>
            <w:r>
              <w:t xml:space="preserve"> </w:t>
            </w:r>
            <w:r w:rsidRPr="00FA29CF">
              <w:t>– П1</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C3963" w:rsidRPr="00FA29CF" w:rsidRDefault="00AC3963" w:rsidP="00623D79">
            <w:pPr>
              <w:tabs>
                <w:tab w:val="left" w:pos="0"/>
              </w:tabs>
              <w:spacing w:after="60"/>
              <w:jc w:val="center"/>
            </w:pPr>
            <w:r w:rsidRPr="00FA29CF">
              <w:t>100</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AC3963" w:rsidRPr="00FA29CF" w:rsidRDefault="00432FD0" w:rsidP="00623D79">
            <w:pPr>
              <w:tabs>
                <w:tab w:val="left" w:pos="0"/>
              </w:tabs>
              <w:spacing w:after="60"/>
              <w:jc w:val="center"/>
            </w:pPr>
            <w:r>
              <w:rPr>
                <w:lang w:val="bg-BG"/>
              </w:rPr>
              <w:t>4</w:t>
            </w:r>
            <w:r w:rsidRPr="00FA29CF">
              <w:t xml:space="preserve">0 </w:t>
            </w:r>
            <w:r w:rsidR="00AC3963" w:rsidRPr="00FA29CF">
              <w:t>%</w:t>
            </w:r>
          </w:p>
        </w:tc>
      </w:tr>
      <w:tr w:rsidR="00AC3963" w:rsidRPr="00FA29CF" w:rsidTr="00623D79">
        <w:tc>
          <w:tcPr>
            <w:tcW w:w="4962" w:type="dxa"/>
            <w:tcBorders>
              <w:top w:val="single" w:sz="4" w:space="0" w:color="auto"/>
              <w:left w:val="single" w:sz="4" w:space="0" w:color="auto"/>
              <w:bottom w:val="single" w:sz="4" w:space="0" w:color="auto"/>
              <w:right w:val="single" w:sz="4" w:space="0" w:color="auto"/>
            </w:tcBorders>
            <w:vAlign w:val="center"/>
          </w:tcPr>
          <w:p w:rsidR="00AC3963" w:rsidRPr="00FA29CF" w:rsidRDefault="00AC3963" w:rsidP="00AC3963">
            <w:pPr>
              <w:tabs>
                <w:tab w:val="left" w:pos="0"/>
                <w:tab w:val="left" w:pos="601"/>
              </w:tabs>
              <w:spacing w:after="60"/>
              <w:jc w:val="both"/>
            </w:pPr>
            <w:r>
              <w:rPr>
                <w:lang w:val="bg-BG"/>
              </w:rPr>
              <w:t>2</w:t>
            </w:r>
            <w:r w:rsidRPr="00FA29CF">
              <w:t xml:space="preserve">. Ценови критерий </w:t>
            </w:r>
            <w:r>
              <w:rPr>
                <w:lang w:val="bg-BG"/>
              </w:rPr>
              <w:t xml:space="preserve"> - </w:t>
            </w:r>
            <w:r w:rsidRPr="00FA29CF">
              <w:t>П</w:t>
            </w:r>
            <w:r>
              <w:t>2</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C3963" w:rsidRPr="00FA29CF" w:rsidRDefault="00AC3963" w:rsidP="00623D79">
            <w:pPr>
              <w:tabs>
                <w:tab w:val="left" w:pos="0"/>
              </w:tabs>
              <w:spacing w:after="60"/>
              <w:jc w:val="center"/>
            </w:pPr>
            <w:r w:rsidRPr="00FA29CF">
              <w:t>100</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AC3963" w:rsidRPr="00FA29CF" w:rsidRDefault="00432FD0" w:rsidP="00623D79">
            <w:pPr>
              <w:tabs>
                <w:tab w:val="left" w:pos="0"/>
              </w:tabs>
              <w:spacing w:after="60"/>
              <w:jc w:val="center"/>
            </w:pPr>
            <w:r>
              <w:rPr>
                <w:lang w:val="bg-BG"/>
              </w:rPr>
              <w:t>6</w:t>
            </w:r>
            <w:r w:rsidRPr="00FA29CF">
              <w:t xml:space="preserve">0 </w:t>
            </w:r>
            <w:r w:rsidR="00AC3963" w:rsidRPr="00FA29CF">
              <w:t>%</w:t>
            </w:r>
          </w:p>
        </w:tc>
      </w:tr>
    </w:tbl>
    <w:p w:rsidR="00AC3963" w:rsidRPr="00FA29CF" w:rsidRDefault="00AC3963" w:rsidP="00AC3963">
      <w:pPr>
        <w:ind w:left="708" w:firstLine="561"/>
        <w:jc w:val="both"/>
      </w:pPr>
    </w:p>
    <w:p w:rsidR="00AC3963" w:rsidRPr="00FA29CF" w:rsidRDefault="00AC3963" w:rsidP="00AC3963">
      <w:pPr>
        <w:tabs>
          <w:tab w:val="left" w:pos="567"/>
        </w:tabs>
        <w:ind w:firstLine="561"/>
        <w:jc w:val="both"/>
        <w:rPr>
          <w:b/>
        </w:rPr>
      </w:pPr>
      <w:r>
        <w:rPr>
          <w:b/>
          <w:lang w:val="bg-BG"/>
        </w:rPr>
        <w:t>20.</w:t>
      </w:r>
      <w:r w:rsidRPr="00FA29CF">
        <w:rPr>
          <w:b/>
        </w:rPr>
        <w:t xml:space="preserve"> Показатели за оценка:</w:t>
      </w:r>
    </w:p>
    <w:p w:rsidR="00AC3963" w:rsidRPr="00FA29CF" w:rsidRDefault="00AC3963" w:rsidP="00AC3963">
      <w:pPr>
        <w:spacing w:after="60"/>
        <w:ind w:firstLine="540"/>
        <w:jc w:val="both"/>
        <w:rPr>
          <w:b/>
          <w:i/>
          <w:u w:val="single"/>
        </w:rPr>
      </w:pPr>
    </w:p>
    <w:p w:rsidR="00AC3963" w:rsidRPr="00FA29CF" w:rsidRDefault="00AC3963" w:rsidP="00AC3963">
      <w:pPr>
        <w:pStyle w:val="CommentText"/>
        <w:jc w:val="both"/>
        <w:rPr>
          <w:sz w:val="24"/>
          <w:szCs w:val="24"/>
        </w:rPr>
      </w:pPr>
    </w:p>
    <w:p w:rsidR="00AC3963" w:rsidRPr="00FA29CF" w:rsidRDefault="00AC3963" w:rsidP="004B2299">
      <w:pPr>
        <w:spacing w:afterLines="60"/>
        <w:ind w:firstLine="561"/>
        <w:jc w:val="both"/>
        <w:rPr>
          <w:i/>
          <w:sz w:val="20"/>
          <w:szCs w:val="20"/>
        </w:rPr>
      </w:pPr>
      <w:r>
        <w:rPr>
          <w:b/>
          <w:lang w:val="bg-BG"/>
        </w:rPr>
        <w:t xml:space="preserve">20.1. </w:t>
      </w:r>
      <w:r w:rsidRPr="00FA29CF">
        <w:rPr>
          <w:b/>
        </w:rPr>
        <w:t>(П</w:t>
      </w:r>
      <w:r>
        <w:rPr>
          <w:b/>
          <w:lang w:val="bg-BG"/>
        </w:rPr>
        <w:t>1</w:t>
      </w:r>
      <w:r w:rsidRPr="00FA29CF">
        <w:rPr>
          <w:b/>
        </w:rPr>
        <w:t xml:space="preserve">)  МЕТОДОЛОГИЯ ЗА ИЗПЪЛНЕНИЕ </w:t>
      </w:r>
    </w:p>
    <w:p w:rsidR="00AC3963" w:rsidRPr="00FA29CF" w:rsidRDefault="00AC3963" w:rsidP="00AC3963">
      <w:pPr>
        <w:ind w:firstLine="540"/>
        <w:jc w:val="both"/>
      </w:pPr>
      <w:r w:rsidRPr="00FA29CF">
        <w:t xml:space="preserve">Максимален брой точки по показателя - 100 точки. Относителна тежест на показателя в комплексната оценка </w:t>
      </w:r>
      <w:r w:rsidR="00432FD0">
        <w:rPr>
          <w:lang w:val="bg-BG"/>
        </w:rPr>
        <w:t>4</w:t>
      </w:r>
      <w:r w:rsidR="00432FD0" w:rsidRPr="00FA29CF">
        <w:t>0</w:t>
      </w:r>
      <w:r w:rsidRPr="00FA29CF">
        <w:t>%. Изчислява се по формулата:</w:t>
      </w:r>
    </w:p>
    <w:p w:rsidR="00AC3963" w:rsidRPr="00FA29CF" w:rsidRDefault="00AC3963" w:rsidP="00AC3963">
      <w:pPr>
        <w:ind w:firstLine="540"/>
        <w:jc w:val="both"/>
      </w:pPr>
      <w:r w:rsidRPr="00FA29CF">
        <w:t>П</w:t>
      </w:r>
      <w:r>
        <w:rPr>
          <w:lang w:val="bg-BG"/>
        </w:rPr>
        <w:t>1</w:t>
      </w:r>
      <w:r w:rsidRPr="00FA29CF">
        <w:t xml:space="preserve"> = А + Б,  Където:</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6851"/>
        <w:gridCol w:w="1969"/>
      </w:tblGrid>
      <w:tr w:rsidR="00AC3963" w:rsidRPr="00FA29CF" w:rsidTr="00623D79">
        <w:trPr>
          <w:jc w:val="center"/>
        </w:trPr>
        <w:tc>
          <w:tcPr>
            <w:tcW w:w="741" w:type="dxa"/>
            <w:tcBorders>
              <w:top w:val="single" w:sz="4" w:space="0" w:color="auto"/>
              <w:left w:val="single" w:sz="4" w:space="0" w:color="auto"/>
              <w:bottom w:val="single" w:sz="4" w:space="0" w:color="auto"/>
              <w:right w:val="single" w:sz="4" w:space="0" w:color="auto"/>
            </w:tcBorders>
            <w:shd w:val="clear" w:color="auto" w:fill="EAF1DD"/>
            <w:vAlign w:val="center"/>
          </w:tcPr>
          <w:p w:rsidR="00AC3963" w:rsidRPr="00FA29CF" w:rsidRDefault="00AC3963" w:rsidP="00623D79">
            <w:pPr>
              <w:tabs>
                <w:tab w:val="left" w:pos="0"/>
                <w:tab w:val="left" w:pos="1211"/>
              </w:tabs>
              <w:spacing w:after="120"/>
              <w:ind w:left="283"/>
              <w:jc w:val="center"/>
              <w:rPr>
                <w:b/>
              </w:rPr>
            </w:pPr>
            <w:r w:rsidRPr="00FA29CF">
              <w:rPr>
                <w:b/>
              </w:rPr>
              <w:t>№</w:t>
            </w:r>
          </w:p>
        </w:tc>
        <w:tc>
          <w:tcPr>
            <w:tcW w:w="6851" w:type="dxa"/>
            <w:tcBorders>
              <w:top w:val="single" w:sz="4" w:space="0" w:color="auto"/>
              <w:left w:val="single" w:sz="4" w:space="0" w:color="auto"/>
              <w:bottom w:val="single" w:sz="4" w:space="0" w:color="auto"/>
              <w:right w:val="single" w:sz="4" w:space="0" w:color="auto"/>
            </w:tcBorders>
            <w:shd w:val="clear" w:color="auto" w:fill="EAF1DD"/>
            <w:vAlign w:val="center"/>
          </w:tcPr>
          <w:p w:rsidR="00AC3963" w:rsidRPr="00FA29CF" w:rsidRDefault="00AC3963" w:rsidP="00623D79">
            <w:pPr>
              <w:tabs>
                <w:tab w:val="left" w:pos="0"/>
                <w:tab w:val="left" w:pos="1211"/>
              </w:tabs>
              <w:spacing w:after="120"/>
              <w:ind w:left="284"/>
              <w:jc w:val="center"/>
              <w:rPr>
                <w:b/>
              </w:rPr>
            </w:pPr>
            <w:r w:rsidRPr="00FA29CF">
              <w:rPr>
                <w:b/>
              </w:rPr>
              <w:t>Подпоказател</w:t>
            </w:r>
          </w:p>
        </w:tc>
        <w:tc>
          <w:tcPr>
            <w:tcW w:w="1969" w:type="dxa"/>
            <w:tcBorders>
              <w:top w:val="single" w:sz="4" w:space="0" w:color="auto"/>
              <w:left w:val="single" w:sz="4" w:space="0" w:color="auto"/>
              <w:bottom w:val="single" w:sz="4" w:space="0" w:color="auto"/>
              <w:right w:val="single" w:sz="4" w:space="0" w:color="auto"/>
            </w:tcBorders>
            <w:shd w:val="clear" w:color="auto" w:fill="EAF1DD"/>
            <w:vAlign w:val="center"/>
          </w:tcPr>
          <w:p w:rsidR="00AC3963" w:rsidRPr="00FA29CF" w:rsidRDefault="00AC3963" w:rsidP="00623D79">
            <w:pPr>
              <w:tabs>
                <w:tab w:val="left" w:pos="0"/>
                <w:tab w:val="left" w:pos="1211"/>
              </w:tabs>
              <w:spacing w:after="120"/>
              <w:ind w:left="283"/>
              <w:jc w:val="center"/>
              <w:rPr>
                <w:b/>
              </w:rPr>
            </w:pPr>
            <w:r w:rsidRPr="00FA29CF">
              <w:rPr>
                <w:b/>
              </w:rPr>
              <w:t>Макс. бр. точки</w:t>
            </w:r>
          </w:p>
        </w:tc>
      </w:tr>
      <w:tr w:rsidR="00AC3963" w:rsidRPr="00FA29CF" w:rsidTr="00623D79">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AC3963" w:rsidRPr="00FA29CF" w:rsidRDefault="00AC3963" w:rsidP="00623D79">
            <w:pPr>
              <w:jc w:val="center"/>
            </w:pPr>
            <w:r w:rsidRPr="00FA29CF">
              <w:t>А.</w:t>
            </w:r>
          </w:p>
        </w:tc>
        <w:tc>
          <w:tcPr>
            <w:tcW w:w="6851" w:type="dxa"/>
            <w:tcBorders>
              <w:top w:val="single" w:sz="4" w:space="0" w:color="auto"/>
              <w:left w:val="single" w:sz="4" w:space="0" w:color="auto"/>
              <w:bottom w:val="single" w:sz="4" w:space="0" w:color="auto"/>
              <w:right w:val="single" w:sz="4" w:space="0" w:color="auto"/>
            </w:tcBorders>
            <w:vAlign w:val="center"/>
          </w:tcPr>
          <w:p w:rsidR="00AC3963" w:rsidRPr="00FA29CF" w:rsidRDefault="00AC3963" w:rsidP="00623D79">
            <w:pPr>
              <w:tabs>
                <w:tab w:val="left" w:pos="0"/>
                <w:tab w:val="left" w:pos="1211"/>
              </w:tabs>
              <w:spacing w:after="120"/>
              <w:jc w:val="both"/>
            </w:pPr>
            <w:r w:rsidRPr="00FA29CF">
              <w:t>ОРГАНИЗАЦИЯ НА РАБОТА</w:t>
            </w:r>
          </w:p>
        </w:tc>
        <w:tc>
          <w:tcPr>
            <w:tcW w:w="1969" w:type="dxa"/>
            <w:tcBorders>
              <w:top w:val="single" w:sz="4" w:space="0" w:color="auto"/>
              <w:left w:val="single" w:sz="4" w:space="0" w:color="auto"/>
              <w:bottom w:val="single" w:sz="4" w:space="0" w:color="auto"/>
              <w:right w:val="single" w:sz="4" w:space="0" w:color="auto"/>
            </w:tcBorders>
            <w:vAlign w:val="center"/>
          </w:tcPr>
          <w:p w:rsidR="00AC3963" w:rsidRPr="00FA29CF" w:rsidRDefault="00AC3963" w:rsidP="00623D79">
            <w:pPr>
              <w:jc w:val="center"/>
            </w:pPr>
            <w:r w:rsidRPr="00FA29CF">
              <w:t>60</w:t>
            </w:r>
          </w:p>
        </w:tc>
      </w:tr>
      <w:tr w:rsidR="00AC3963" w:rsidRPr="00FA29CF" w:rsidTr="00623D79">
        <w:trPr>
          <w:trHeight w:val="415"/>
          <w:jc w:val="center"/>
        </w:trPr>
        <w:tc>
          <w:tcPr>
            <w:tcW w:w="741" w:type="dxa"/>
            <w:tcBorders>
              <w:top w:val="single" w:sz="4" w:space="0" w:color="auto"/>
              <w:left w:val="single" w:sz="4" w:space="0" w:color="auto"/>
              <w:bottom w:val="single" w:sz="4" w:space="0" w:color="auto"/>
              <w:right w:val="single" w:sz="4" w:space="0" w:color="auto"/>
            </w:tcBorders>
            <w:vAlign w:val="center"/>
          </w:tcPr>
          <w:p w:rsidR="00AC3963" w:rsidRPr="00FA29CF" w:rsidRDefault="00AC3963" w:rsidP="00623D79">
            <w:pPr>
              <w:jc w:val="center"/>
            </w:pPr>
            <w:r w:rsidRPr="00FA29CF">
              <w:t>Б.</w:t>
            </w:r>
          </w:p>
        </w:tc>
        <w:tc>
          <w:tcPr>
            <w:tcW w:w="6851" w:type="dxa"/>
            <w:tcBorders>
              <w:top w:val="single" w:sz="4" w:space="0" w:color="auto"/>
              <w:left w:val="single" w:sz="4" w:space="0" w:color="auto"/>
              <w:bottom w:val="single" w:sz="4" w:space="0" w:color="auto"/>
              <w:right w:val="single" w:sz="4" w:space="0" w:color="auto"/>
            </w:tcBorders>
            <w:vAlign w:val="center"/>
          </w:tcPr>
          <w:p w:rsidR="00AC3963" w:rsidRPr="00FA29CF" w:rsidRDefault="00AC3963" w:rsidP="00623D79">
            <w:pPr>
              <w:tabs>
                <w:tab w:val="left" w:pos="0"/>
                <w:tab w:val="left" w:pos="1211"/>
              </w:tabs>
              <w:spacing w:after="120"/>
              <w:jc w:val="both"/>
            </w:pPr>
            <w:r w:rsidRPr="00FA29CF">
              <w:t>УПРАВЛЕНИЕ НА РИСКА</w:t>
            </w:r>
          </w:p>
        </w:tc>
        <w:tc>
          <w:tcPr>
            <w:tcW w:w="1969" w:type="dxa"/>
            <w:tcBorders>
              <w:top w:val="single" w:sz="4" w:space="0" w:color="auto"/>
              <w:left w:val="single" w:sz="4" w:space="0" w:color="auto"/>
              <w:bottom w:val="single" w:sz="4" w:space="0" w:color="auto"/>
              <w:right w:val="single" w:sz="4" w:space="0" w:color="auto"/>
            </w:tcBorders>
            <w:vAlign w:val="center"/>
          </w:tcPr>
          <w:p w:rsidR="00AC3963" w:rsidRPr="00FA29CF" w:rsidRDefault="00AC3963" w:rsidP="00623D79">
            <w:pPr>
              <w:jc w:val="center"/>
            </w:pPr>
            <w:r w:rsidRPr="00FA29CF">
              <w:t>40</w:t>
            </w:r>
          </w:p>
        </w:tc>
      </w:tr>
      <w:tr w:rsidR="00AC3963" w:rsidRPr="00FA29CF" w:rsidTr="00623D79">
        <w:trPr>
          <w:trHeight w:val="421"/>
          <w:jc w:val="center"/>
        </w:trPr>
        <w:tc>
          <w:tcPr>
            <w:tcW w:w="7592" w:type="dxa"/>
            <w:gridSpan w:val="2"/>
            <w:tcBorders>
              <w:top w:val="single" w:sz="4" w:space="0" w:color="auto"/>
              <w:left w:val="single" w:sz="4" w:space="0" w:color="auto"/>
              <w:bottom w:val="single" w:sz="4" w:space="0" w:color="auto"/>
              <w:right w:val="single" w:sz="4" w:space="0" w:color="auto"/>
            </w:tcBorders>
            <w:vAlign w:val="center"/>
          </w:tcPr>
          <w:p w:rsidR="00AC3963" w:rsidRPr="00FA29CF" w:rsidRDefault="00AC3963" w:rsidP="00623D79">
            <w:pPr>
              <w:tabs>
                <w:tab w:val="left" w:pos="0"/>
                <w:tab w:val="left" w:pos="1211"/>
              </w:tabs>
              <w:spacing w:after="120"/>
              <w:ind w:left="284"/>
              <w:jc w:val="right"/>
            </w:pPr>
            <w:r w:rsidRPr="00FA29CF">
              <w:t>ОБЩО:</w:t>
            </w:r>
          </w:p>
        </w:tc>
        <w:tc>
          <w:tcPr>
            <w:tcW w:w="1969" w:type="dxa"/>
            <w:tcBorders>
              <w:top w:val="single" w:sz="4" w:space="0" w:color="auto"/>
              <w:left w:val="single" w:sz="4" w:space="0" w:color="auto"/>
              <w:bottom w:val="single" w:sz="4" w:space="0" w:color="auto"/>
              <w:right w:val="single" w:sz="4" w:space="0" w:color="auto"/>
            </w:tcBorders>
            <w:vAlign w:val="center"/>
          </w:tcPr>
          <w:p w:rsidR="00AC3963" w:rsidRPr="00FA29CF" w:rsidRDefault="00AC3963" w:rsidP="00623D79">
            <w:pPr>
              <w:jc w:val="center"/>
            </w:pPr>
            <w:r w:rsidRPr="00FA29CF">
              <w:t>100</w:t>
            </w:r>
          </w:p>
        </w:tc>
      </w:tr>
    </w:tbl>
    <w:p w:rsidR="00AC3963" w:rsidRPr="00FA29CF" w:rsidRDefault="00AC3963" w:rsidP="00AC3963">
      <w:pPr>
        <w:jc w:val="both"/>
      </w:pPr>
    </w:p>
    <w:p w:rsidR="00AC3963" w:rsidRPr="00FA29CF" w:rsidRDefault="00AC3963" w:rsidP="00AC3963">
      <w:pPr>
        <w:jc w:val="both"/>
      </w:pPr>
      <w:r w:rsidRPr="00FA29CF">
        <w:t xml:space="preserve">Оценката за всеки един от техническите подпоказатели (А и Б) се формира, както следва: </w:t>
      </w:r>
    </w:p>
    <w:p w:rsidR="00AC3963" w:rsidRPr="00FA29CF" w:rsidRDefault="00AC3963" w:rsidP="00AC3963">
      <w:pPr>
        <w:jc w:val="both"/>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5481"/>
        <w:gridCol w:w="1478"/>
      </w:tblGrid>
      <w:tr w:rsidR="00AC3963" w:rsidRPr="00FA29CF" w:rsidTr="00623D79">
        <w:trPr>
          <w:jc w:val="center"/>
        </w:trPr>
        <w:tc>
          <w:tcPr>
            <w:tcW w:w="2827" w:type="dxa"/>
            <w:tcBorders>
              <w:top w:val="single" w:sz="4" w:space="0" w:color="auto"/>
              <w:left w:val="single" w:sz="4" w:space="0" w:color="auto"/>
              <w:bottom w:val="single" w:sz="4" w:space="0" w:color="auto"/>
              <w:right w:val="single" w:sz="4" w:space="0" w:color="auto"/>
            </w:tcBorders>
            <w:shd w:val="clear" w:color="auto" w:fill="EAF1DD"/>
          </w:tcPr>
          <w:p w:rsidR="00AC3963" w:rsidRPr="00FA29CF" w:rsidRDefault="00AC3963" w:rsidP="00623D79">
            <w:pPr>
              <w:jc w:val="center"/>
              <w:rPr>
                <w:b/>
                <w:bCs/>
                <w:caps/>
                <w:sz w:val="22"/>
                <w:szCs w:val="22"/>
              </w:rPr>
            </w:pPr>
            <w:r w:rsidRPr="00FA29CF">
              <w:rPr>
                <w:b/>
                <w:bCs/>
                <w:caps/>
                <w:sz w:val="22"/>
                <w:szCs w:val="22"/>
              </w:rPr>
              <w:t>ПОдПОКАЗАТЕЛ</w:t>
            </w:r>
          </w:p>
        </w:tc>
        <w:tc>
          <w:tcPr>
            <w:tcW w:w="5481" w:type="dxa"/>
            <w:tcBorders>
              <w:top w:val="single" w:sz="4" w:space="0" w:color="auto"/>
              <w:left w:val="single" w:sz="4" w:space="0" w:color="auto"/>
              <w:bottom w:val="single" w:sz="4" w:space="0" w:color="auto"/>
              <w:right w:val="single" w:sz="4" w:space="0" w:color="auto"/>
            </w:tcBorders>
            <w:shd w:val="clear" w:color="auto" w:fill="EAF1DD"/>
          </w:tcPr>
          <w:p w:rsidR="00AC3963" w:rsidRPr="00FA29CF" w:rsidRDefault="00AC3963" w:rsidP="00623D79">
            <w:pPr>
              <w:jc w:val="center"/>
              <w:rPr>
                <w:b/>
                <w:bCs/>
                <w:sz w:val="22"/>
                <w:szCs w:val="22"/>
              </w:rPr>
            </w:pPr>
            <w:r w:rsidRPr="00FA29CF">
              <w:rPr>
                <w:b/>
                <w:bCs/>
                <w:sz w:val="22"/>
                <w:szCs w:val="22"/>
              </w:rPr>
              <w:t>Степен на съответствие</w:t>
            </w:r>
          </w:p>
        </w:tc>
        <w:tc>
          <w:tcPr>
            <w:tcW w:w="1478" w:type="dxa"/>
            <w:tcBorders>
              <w:top w:val="single" w:sz="4" w:space="0" w:color="auto"/>
              <w:left w:val="single" w:sz="4" w:space="0" w:color="auto"/>
              <w:bottom w:val="single" w:sz="4" w:space="0" w:color="auto"/>
              <w:right w:val="single" w:sz="4" w:space="0" w:color="auto"/>
            </w:tcBorders>
            <w:shd w:val="clear" w:color="auto" w:fill="EAF1DD"/>
          </w:tcPr>
          <w:p w:rsidR="00AC3963" w:rsidRPr="00FA29CF" w:rsidRDefault="00AC3963" w:rsidP="00623D79">
            <w:pPr>
              <w:jc w:val="center"/>
              <w:rPr>
                <w:b/>
                <w:bCs/>
                <w:sz w:val="22"/>
                <w:szCs w:val="22"/>
              </w:rPr>
            </w:pPr>
            <w:r w:rsidRPr="00FA29CF">
              <w:rPr>
                <w:b/>
                <w:bCs/>
                <w:sz w:val="22"/>
                <w:szCs w:val="22"/>
              </w:rPr>
              <w:t>Брой точки</w:t>
            </w:r>
          </w:p>
        </w:tc>
      </w:tr>
      <w:tr w:rsidR="00AC3963" w:rsidRPr="00FA29CF" w:rsidTr="00623D79">
        <w:trPr>
          <w:jc w:val="center"/>
        </w:trPr>
        <w:tc>
          <w:tcPr>
            <w:tcW w:w="830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C3963" w:rsidRPr="00FA29CF" w:rsidRDefault="00AC3963" w:rsidP="00623D79">
            <w:pPr>
              <w:jc w:val="center"/>
              <w:rPr>
                <w:b/>
                <w:bCs/>
                <w:sz w:val="22"/>
                <w:szCs w:val="22"/>
              </w:rPr>
            </w:pPr>
            <w:r w:rsidRPr="00FA29CF">
              <w:rPr>
                <w:b/>
                <w:sz w:val="22"/>
                <w:szCs w:val="22"/>
              </w:rPr>
              <w:t xml:space="preserve">А. </w:t>
            </w:r>
            <w:r w:rsidRPr="00FA29CF">
              <w:rPr>
                <w:b/>
                <w:i/>
                <w:sz w:val="22"/>
                <w:szCs w:val="22"/>
              </w:rPr>
              <w:t>ОРГАНИЗАЦИЯ НА РАБОТА</w:t>
            </w:r>
          </w:p>
        </w:tc>
        <w:tc>
          <w:tcPr>
            <w:tcW w:w="1478" w:type="dxa"/>
            <w:tcBorders>
              <w:top w:val="single" w:sz="4" w:space="0" w:color="auto"/>
              <w:left w:val="single" w:sz="4" w:space="0" w:color="auto"/>
              <w:bottom w:val="single" w:sz="4" w:space="0" w:color="auto"/>
              <w:right w:val="single" w:sz="4" w:space="0" w:color="auto"/>
            </w:tcBorders>
            <w:shd w:val="clear" w:color="auto" w:fill="CCCCCC"/>
            <w:vAlign w:val="center"/>
          </w:tcPr>
          <w:p w:rsidR="00AC3963" w:rsidRPr="00FA29CF" w:rsidRDefault="00AC3963" w:rsidP="00623D79">
            <w:pPr>
              <w:jc w:val="center"/>
              <w:rPr>
                <w:b/>
                <w:bCs/>
                <w:sz w:val="22"/>
                <w:szCs w:val="22"/>
              </w:rPr>
            </w:pPr>
            <w:r w:rsidRPr="00FA29CF">
              <w:rPr>
                <w:b/>
                <w:bCs/>
                <w:sz w:val="22"/>
                <w:szCs w:val="22"/>
              </w:rPr>
              <w:t>Макс. брой точки 60</w:t>
            </w:r>
          </w:p>
        </w:tc>
      </w:tr>
      <w:tr w:rsidR="00AC3963" w:rsidRPr="00FA29CF" w:rsidTr="00623D79">
        <w:trPr>
          <w:trHeight w:val="2497"/>
          <w:jc w:val="center"/>
        </w:trPr>
        <w:tc>
          <w:tcPr>
            <w:tcW w:w="2827" w:type="dxa"/>
            <w:vMerge w:val="restart"/>
            <w:tcBorders>
              <w:top w:val="single" w:sz="4" w:space="0" w:color="auto"/>
              <w:left w:val="single" w:sz="4" w:space="0" w:color="auto"/>
              <w:right w:val="single" w:sz="4" w:space="0" w:color="auto"/>
            </w:tcBorders>
          </w:tcPr>
          <w:p w:rsidR="00AC3963" w:rsidRPr="00FA29CF" w:rsidRDefault="00AC3963" w:rsidP="00623D79">
            <w:pPr>
              <w:jc w:val="center"/>
              <w:rPr>
                <w:b/>
                <w:i/>
                <w:sz w:val="20"/>
                <w:szCs w:val="20"/>
              </w:rPr>
            </w:pPr>
            <w:r w:rsidRPr="00FA29CF">
              <w:rPr>
                <w:b/>
                <w:i/>
                <w:sz w:val="20"/>
                <w:szCs w:val="20"/>
              </w:rPr>
              <w:t>Фактори, влияещи на оценката:</w:t>
            </w:r>
          </w:p>
          <w:p w:rsidR="00AC3963" w:rsidRPr="00FA29CF" w:rsidRDefault="00AC3963" w:rsidP="00623D79">
            <w:pPr>
              <w:jc w:val="center"/>
              <w:rPr>
                <w:i/>
                <w:sz w:val="20"/>
                <w:szCs w:val="20"/>
              </w:rPr>
            </w:pPr>
          </w:p>
          <w:p w:rsidR="00AC3963" w:rsidRPr="00FA29CF" w:rsidRDefault="00AC3963" w:rsidP="00623D79">
            <w:pPr>
              <w:rPr>
                <w:i/>
                <w:sz w:val="22"/>
                <w:szCs w:val="22"/>
              </w:rPr>
            </w:pPr>
            <w:r w:rsidRPr="00FA29CF">
              <w:rPr>
                <w:i/>
                <w:sz w:val="22"/>
                <w:szCs w:val="22"/>
              </w:rPr>
              <w:t xml:space="preserve">По този показател Комисията оценява: организацията на работата по реализиране предмета на поръчката; заедно с разпределението на работната сила и техническите ресурси в това число обема ангажименти, </w:t>
            </w:r>
          </w:p>
          <w:p w:rsidR="00AC3963" w:rsidRPr="00FA29CF" w:rsidRDefault="00AC3963" w:rsidP="00623D79">
            <w:pPr>
              <w:rPr>
                <w:i/>
                <w:sz w:val="22"/>
                <w:szCs w:val="22"/>
              </w:rPr>
            </w:pPr>
          </w:p>
          <w:p w:rsidR="00AC3963" w:rsidRPr="00FA29CF" w:rsidRDefault="00AC3963" w:rsidP="00623D79">
            <w:pPr>
              <w:rPr>
                <w:i/>
                <w:sz w:val="22"/>
                <w:szCs w:val="22"/>
              </w:rPr>
            </w:pPr>
            <w:r w:rsidRPr="00FA29CF">
              <w:rPr>
                <w:i/>
                <w:sz w:val="22"/>
                <w:szCs w:val="22"/>
              </w:rPr>
              <w:t>Комплекса от  действия за постигане на срочност и качество, контрола за постигане на качество, начини за постигане на очакваните резултати,взаимодействие с различните участници в процеса;</w:t>
            </w:r>
            <w:r w:rsidRPr="0093240B">
              <w:rPr>
                <w:i/>
                <w:sz w:val="22"/>
                <w:szCs w:val="22"/>
              </w:rPr>
              <w:t xml:space="preserve">мерки за опазване </w:t>
            </w:r>
            <w:r w:rsidRPr="0093240B">
              <w:rPr>
                <w:i/>
                <w:sz w:val="22"/>
                <w:szCs w:val="22"/>
              </w:rPr>
              <w:lastRenderedPageBreak/>
              <w:t>на околната среда</w:t>
            </w:r>
            <w:r w:rsidRPr="00FA29CF">
              <w:rPr>
                <w:i/>
                <w:sz w:val="22"/>
                <w:szCs w:val="22"/>
              </w:rPr>
              <w:t xml:space="preserve"> и за осигуряване на сигурност на персонала.</w:t>
            </w:r>
          </w:p>
          <w:p w:rsidR="00AC3963" w:rsidRPr="00FA29CF" w:rsidRDefault="00AC3963" w:rsidP="00623D79">
            <w:pPr>
              <w:contextualSpacing/>
              <w:jc w:val="both"/>
              <w:rPr>
                <w:i/>
                <w:sz w:val="20"/>
                <w:szCs w:val="20"/>
              </w:rPr>
            </w:pPr>
            <w:r w:rsidRPr="00FA29CF">
              <w:rPr>
                <w:i/>
                <w:sz w:val="22"/>
                <w:szCs w:val="22"/>
              </w:rPr>
              <w:t xml:space="preserve">Комисията преценява адекватността и целесъобразността на представеното разпределение на отговорностите и доколко то се покрива от декларираната осигуреност на ресурси от страна на участника. </w:t>
            </w:r>
          </w:p>
          <w:p w:rsidR="00AC3963" w:rsidRPr="00FA29CF" w:rsidRDefault="00AC3963" w:rsidP="00623D79">
            <w:pPr>
              <w:ind w:left="284"/>
              <w:contextualSpacing/>
              <w:jc w:val="both"/>
              <w:rPr>
                <w:i/>
                <w:sz w:val="20"/>
                <w:szCs w:val="20"/>
              </w:rPr>
            </w:pPr>
          </w:p>
        </w:tc>
        <w:tc>
          <w:tcPr>
            <w:tcW w:w="5481" w:type="dxa"/>
            <w:tcBorders>
              <w:top w:val="single" w:sz="4" w:space="0" w:color="auto"/>
              <w:left w:val="single" w:sz="4" w:space="0" w:color="auto"/>
              <w:bottom w:val="single" w:sz="4" w:space="0" w:color="auto"/>
              <w:right w:val="single" w:sz="4" w:space="0" w:color="auto"/>
            </w:tcBorders>
          </w:tcPr>
          <w:p w:rsidR="00AC3963" w:rsidRPr="00FA29CF" w:rsidRDefault="00AC3963" w:rsidP="00623D79"/>
          <w:p w:rsidR="00AC3963" w:rsidRPr="00FA29CF" w:rsidRDefault="00AC3963" w:rsidP="00623D79">
            <w:pPr>
              <w:jc w:val="both"/>
            </w:pPr>
            <w:r w:rsidRPr="00FA29CF">
              <w:rPr>
                <w:b/>
              </w:rPr>
              <w:t>60т.</w:t>
            </w:r>
            <w:r w:rsidRPr="00FA29CF">
              <w:t xml:space="preserve"> – се получава, когато „</w:t>
            </w:r>
            <w:r w:rsidRPr="00FA29CF">
              <w:rPr>
                <w:b/>
              </w:rPr>
              <w:t xml:space="preserve">Организацията на работа е ясно изразена и аргументирана”. </w:t>
            </w:r>
            <w:r w:rsidRPr="00FA29CF">
              <w:t xml:space="preserve">Предложената организация на работа обхваща всички задължителни елементи  на организацията на работа, напълно обезпечена  е от страна на човешки ресурс и технически средства, разпределението на отговорностите е направено така, че да осигури законосъобразността, качественото и срочно изпълнение  на </w:t>
            </w:r>
            <w:r>
              <w:t>строителството</w:t>
            </w:r>
            <w:r w:rsidRPr="00FA29CF">
              <w:t xml:space="preserve">.  Налице е </w:t>
            </w:r>
            <w:r w:rsidRPr="00FA29CF">
              <w:rPr>
                <w:b/>
              </w:rPr>
              <w:t>ясно</w:t>
            </w:r>
            <w:r w:rsidRPr="00FA29CF">
              <w:t xml:space="preserve"> изразен подход за изпълнение на  поръчката.</w:t>
            </w:r>
          </w:p>
          <w:p w:rsidR="00AC3963" w:rsidRPr="00FA29CF" w:rsidRDefault="00AC3963" w:rsidP="00623D79">
            <w:pPr>
              <w:jc w:val="both"/>
            </w:pPr>
          </w:p>
          <w:p w:rsidR="00AC3963" w:rsidRPr="00FA29CF" w:rsidRDefault="00AC3963" w:rsidP="00623D79">
            <w:pPr>
              <w:jc w:val="both"/>
            </w:pPr>
          </w:p>
          <w:p w:rsidR="00AC3963" w:rsidRPr="00FA29CF" w:rsidRDefault="00AC3963" w:rsidP="00623D79">
            <w:pPr>
              <w:jc w:val="both"/>
            </w:pPr>
          </w:p>
          <w:p w:rsidR="00AC3963" w:rsidRPr="00FA29CF" w:rsidRDefault="00AC3963" w:rsidP="00623D79">
            <w:pPr>
              <w:jc w:val="both"/>
            </w:pPr>
            <w:r w:rsidRPr="00FA29CF">
              <w:t>„</w:t>
            </w:r>
            <w:r w:rsidRPr="00FA29CF">
              <w:rPr>
                <w:b/>
              </w:rPr>
              <w:t>Организацията на работа е  ясно изразена и аргументирана”,</w:t>
            </w:r>
            <w:r w:rsidRPr="00FA29CF">
              <w:t xml:space="preserve"> след</w:t>
            </w:r>
            <w:r>
              <w:t>ва да се разбира представяне на</w:t>
            </w:r>
            <w:r w:rsidRPr="00FA29CF">
              <w:t xml:space="preserve"> изчерпателна информация  по елементите на Организацията на работа за всеки етап от изпълнението- дейностите, съгласно техническа спецификация </w:t>
            </w:r>
            <w:r w:rsidRPr="005B2C1F">
              <w:t xml:space="preserve">/изпълнение на </w:t>
            </w:r>
            <w:r w:rsidRPr="005B2C1F">
              <w:lastRenderedPageBreak/>
              <w:t>проектна част, конкретния вид СМР, съпътстващи работи и др./</w:t>
            </w:r>
            <w:r w:rsidRPr="00FA29CF">
              <w:t xml:space="preserve"> в съдържанието на дължимото изпълнение, съгласно условията на документацията, по начин,  по който се създава яснота за неговите характеристики и подхода на участника за осъществяването му, както и за конкретните мерки, които ще се предприемат  за осъществяването му.</w:t>
            </w:r>
          </w:p>
          <w:p w:rsidR="00AC3963" w:rsidRPr="00FA29CF" w:rsidRDefault="00AC3963" w:rsidP="00623D79">
            <w:pPr>
              <w:jc w:val="both"/>
            </w:pPr>
          </w:p>
          <w:p w:rsidR="00AC3963" w:rsidRPr="00FA29CF" w:rsidRDefault="00AC3963" w:rsidP="00623D79">
            <w:pPr>
              <w:jc w:val="both"/>
            </w:pPr>
            <w:r w:rsidRPr="00FA29CF">
              <w:rPr>
                <w:b/>
              </w:rPr>
              <w:t xml:space="preserve">„Ясно”:   </w:t>
            </w:r>
            <w:r w:rsidRPr="00FA29CF">
              <w:t xml:space="preserve"> следва да се разбира,  представяне на конкретните етапи от изпълнението- дейностите, съгласно техническа спецификация /изпълнение на проектна част, конкретния вид СМР, съпътстващи работи</w:t>
            </w:r>
            <w:r>
              <w:t xml:space="preserve"> </w:t>
            </w:r>
            <w:r w:rsidRPr="00FA29CF">
              <w:t xml:space="preserve">и др./ по начин  по който етапът от изпълнението, както и  конкретния подход  за осъществяването му като комплекс от действия, да бъде индивидуализиран като характеристики, съдържание, организирани за осъществяването му  ресурси и последователност на действията в хода на цялостното изпълнение. </w:t>
            </w:r>
          </w:p>
          <w:p w:rsidR="00AC3963" w:rsidRPr="00FA29CF" w:rsidRDefault="00AC3963" w:rsidP="00623D79">
            <w:pPr>
              <w:jc w:val="both"/>
              <w:rPr>
                <w:i/>
                <w:sz w:val="20"/>
                <w:szCs w:val="20"/>
              </w:rPr>
            </w:pPr>
          </w:p>
        </w:tc>
        <w:tc>
          <w:tcPr>
            <w:tcW w:w="1478" w:type="dxa"/>
            <w:tcBorders>
              <w:top w:val="single" w:sz="4" w:space="0" w:color="auto"/>
              <w:left w:val="single" w:sz="4" w:space="0" w:color="auto"/>
              <w:right w:val="single" w:sz="4" w:space="0" w:color="auto"/>
            </w:tcBorders>
            <w:shd w:val="clear" w:color="auto" w:fill="auto"/>
          </w:tcPr>
          <w:p w:rsidR="00AC3963" w:rsidRPr="00FA29CF" w:rsidRDefault="00AC3963" w:rsidP="00623D79">
            <w:pPr>
              <w:jc w:val="center"/>
              <w:rPr>
                <w:bCs/>
                <w:i/>
                <w:sz w:val="20"/>
                <w:szCs w:val="20"/>
              </w:rPr>
            </w:pPr>
            <w:r w:rsidRPr="00FA29CF">
              <w:rPr>
                <w:bCs/>
                <w:i/>
                <w:sz w:val="20"/>
                <w:szCs w:val="20"/>
              </w:rPr>
              <w:lastRenderedPageBreak/>
              <w:t>60 точки</w:t>
            </w: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tc>
      </w:tr>
      <w:tr w:rsidR="00AC3963" w:rsidRPr="00FA29CF" w:rsidTr="00623D79">
        <w:trPr>
          <w:jc w:val="center"/>
        </w:trPr>
        <w:tc>
          <w:tcPr>
            <w:tcW w:w="2827" w:type="dxa"/>
            <w:vMerge/>
            <w:tcBorders>
              <w:left w:val="single" w:sz="4" w:space="0" w:color="auto"/>
              <w:right w:val="single" w:sz="4" w:space="0" w:color="auto"/>
            </w:tcBorders>
          </w:tcPr>
          <w:p w:rsidR="00AC3963" w:rsidRPr="00FA29CF" w:rsidRDefault="00AC3963" w:rsidP="00880290">
            <w:pPr>
              <w:numPr>
                <w:ilvl w:val="0"/>
                <w:numId w:val="7"/>
              </w:numPr>
              <w:ind w:left="0" w:firstLine="0"/>
              <w:jc w:val="both"/>
              <w:rPr>
                <w:i/>
                <w:sz w:val="20"/>
                <w:szCs w:val="20"/>
              </w:rPr>
            </w:pPr>
          </w:p>
        </w:tc>
        <w:tc>
          <w:tcPr>
            <w:tcW w:w="5481" w:type="dxa"/>
            <w:tcBorders>
              <w:top w:val="single" w:sz="4" w:space="0" w:color="auto"/>
              <w:left w:val="single" w:sz="4" w:space="0" w:color="auto"/>
              <w:bottom w:val="single" w:sz="4" w:space="0" w:color="auto"/>
              <w:right w:val="single" w:sz="4" w:space="0" w:color="auto"/>
            </w:tcBorders>
          </w:tcPr>
          <w:p w:rsidR="00AC3963" w:rsidRPr="00FA29CF" w:rsidRDefault="00AC3963" w:rsidP="00623D79">
            <w:pPr>
              <w:rPr>
                <w:b/>
              </w:rPr>
            </w:pPr>
          </w:p>
          <w:p w:rsidR="00AC3963" w:rsidRPr="00FA29CF" w:rsidRDefault="00AC3963" w:rsidP="00623D79">
            <w:pPr>
              <w:jc w:val="both"/>
            </w:pPr>
            <w:r w:rsidRPr="00FA29CF">
              <w:rPr>
                <w:b/>
              </w:rPr>
              <w:t>30т.</w:t>
            </w:r>
            <w:r w:rsidRPr="00FA29CF">
              <w:t xml:space="preserve"> – се получава, когато Предложената организация на работа обхваща всички задължителни елементи  на организацията на работа, но  обосновката на предложената организация на работа в отделни части </w:t>
            </w:r>
            <w:r w:rsidRPr="00FA29CF">
              <w:rPr>
                <w:b/>
              </w:rPr>
              <w:t>е повърхностна, недостатъчно ясно изразена и аргументирана</w:t>
            </w:r>
            <w:r w:rsidRPr="00FA29CF">
              <w:t>;</w:t>
            </w:r>
          </w:p>
          <w:p w:rsidR="00AC3963" w:rsidRPr="00FA29CF" w:rsidRDefault="00AC3963" w:rsidP="00623D79">
            <w:pPr>
              <w:contextualSpacing/>
              <w:jc w:val="both"/>
            </w:pPr>
          </w:p>
          <w:p w:rsidR="00AC3963" w:rsidRPr="00FA29CF" w:rsidRDefault="00AC3963" w:rsidP="00623D79">
            <w:pPr>
              <w:jc w:val="both"/>
            </w:pPr>
            <w:r w:rsidRPr="00FA29CF">
              <w:t>„</w:t>
            </w:r>
            <w:r w:rsidRPr="00FA29CF">
              <w:rPr>
                <w:b/>
              </w:rPr>
              <w:t>Организацията на работа в отделни части е повърхностна, недостатъчно  ясно изразена и аргументирана”,</w:t>
            </w:r>
            <w:r w:rsidRPr="00FA29CF">
              <w:t xml:space="preserve"> когато: не е  представена изчерпателна  информация по някой от елементите на обяснителната записка за  ангажимент, дейност, конкретния вид СМР в съдържанието на дължимото изпълнение, съгласно условията на документацията или от така представената информация  не се създава яснота за неговите характеристики и подхода на участника за осъществяването му или за конкретните мерки, които ще се предприемат  за осъществяването му.</w:t>
            </w:r>
          </w:p>
          <w:p w:rsidR="00AC3963" w:rsidRPr="00FA29CF" w:rsidRDefault="00AC3963" w:rsidP="00623D79">
            <w:pPr>
              <w:pStyle w:val="BodyText"/>
              <w:spacing w:line="320" w:lineRule="exact"/>
              <w:rPr>
                <w:b/>
              </w:rPr>
            </w:pPr>
          </w:p>
          <w:p w:rsidR="00AC3963" w:rsidRPr="00FA29CF" w:rsidRDefault="00AC3963" w:rsidP="00623D79">
            <w:pPr>
              <w:ind w:firstLine="284"/>
              <w:contextualSpacing/>
              <w:jc w:val="both"/>
              <w:rPr>
                <w:i/>
              </w:rPr>
            </w:pPr>
          </w:p>
        </w:tc>
        <w:tc>
          <w:tcPr>
            <w:tcW w:w="1478" w:type="dxa"/>
            <w:tcBorders>
              <w:left w:val="single" w:sz="4" w:space="0" w:color="auto"/>
              <w:right w:val="single" w:sz="4" w:space="0" w:color="auto"/>
            </w:tcBorders>
            <w:shd w:val="clear" w:color="auto" w:fill="auto"/>
          </w:tcPr>
          <w:p w:rsidR="00AC3963" w:rsidRPr="00FA29CF" w:rsidRDefault="00AC3963" w:rsidP="00623D79">
            <w:pPr>
              <w:jc w:val="center"/>
              <w:rPr>
                <w:bCs/>
                <w:i/>
                <w:sz w:val="20"/>
                <w:szCs w:val="20"/>
              </w:rPr>
            </w:pPr>
            <w:r w:rsidRPr="00FA29CF">
              <w:rPr>
                <w:bCs/>
                <w:i/>
                <w:sz w:val="20"/>
                <w:szCs w:val="20"/>
              </w:rPr>
              <w:t>30 точки</w:t>
            </w: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tc>
      </w:tr>
      <w:tr w:rsidR="00AC3963" w:rsidRPr="00FA29CF" w:rsidTr="00623D79">
        <w:trPr>
          <w:jc w:val="center"/>
        </w:trPr>
        <w:tc>
          <w:tcPr>
            <w:tcW w:w="2827" w:type="dxa"/>
            <w:vMerge/>
            <w:tcBorders>
              <w:left w:val="single" w:sz="4" w:space="0" w:color="auto"/>
              <w:bottom w:val="single" w:sz="4" w:space="0" w:color="auto"/>
              <w:right w:val="single" w:sz="4" w:space="0" w:color="auto"/>
            </w:tcBorders>
          </w:tcPr>
          <w:p w:rsidR="00AC3963" w:rsidRPr="00FA29CF" w:rsidRDefault="00AC3963" w:rsidP="00880290">
            <w:pPr>
              <w:numPr>
                <w:ilvl w:val="0"/>
                <w:numId w:val="7"/>
              </w:numPr>
              <w:ind w:left="0" w:firstLine="0"/>
              <w:jc w:val="both"/>
              <w:rPr>
                <w:i/>
                <w:sz w:val="20"/>
                <w:szCs w:val="20"/>
              </w:rPr>
            </w:pPr>
          </w:p>
        </w:tc>
        <w:tc>
          <w:tcPr>
            <w:tcW w:w="5481" w:type="dxa"/>
            <w:tcBorders>
              <w:top w:val="single" w:sz="4" w:space="0" w:color="auto"/>
              <w:left w:val="single" w:sz="4" w:space="0" w:color="auto"/>
              <w:bottom w:val="single" w:sz="4" w:space="0" w:color="auto"/>
              <w:right w:val="single" w:sz="4" w:space="0" w:color="auto"/>
            </w:tcBorders>
          </w:tcPr>
          <w:p w:rsidR="00AC3963" w:rsidRPr="00FA29CF" w:rsidRDefault="00AC3963" w:rsidP="00623D79">
            <w:pPr>
              <w:jc w:val="both"/>
            </w:pPr>
            <w:r w:rsidRPr="00FA29CF">
              <w:rPr>
                <w:i/>
              </w:rPr>
              <w:t>Забележка:</w:t>
            </w:r>
            <w:r w:rsidRPr="00FA29CF">
              <w:t xml:space="preserve"> Ако участник представи Организация на работа, която не отговаря на изискванията  за съдържание, посочени в документацията, комисията  отстранява офертата от последващо участие.</w:t>
            </w:r>
            <w:r>
              <w:t xml:space="preserve"> </w:t>
            </w:r>
            <w:r w:rsidRPr="00FA29CF">
              <w:t xml:space="preserve">Ако не са развити отделни елементи на  Организацията на работа, това е  основание за отстраняване от участие в процедурата. </w:t>
            </w:r>
          </w:p>
          <w:p w:rsidR="00AC3963" w:rsidRPr="00FA29CF" w:rsidRDefault="00AC3963" w:rsidP="00623D79">
            <w:pPr>
              <w:jc w:val="both"/>
              <w:rPr>
                <w:i/>
                <w:sz w:val="20"/>
                <w:szCs w:val="20"/>
              </w:rPr>
            </w:pPr>
          </w:p>
        </w:tc>
        <w:tc>
          <w:tcPr>
            <w:tcW w:w="1478" w:type="dxa"/>
            <w:tcBorders>
              <w:left w:val="single" w:sz="4" w:space="0" w:color="auto"/>
              <w:bottom w:val="single" w:sz="4" w:space="0" w:color="auto"/>
              <w:right w:val="single" w:sz="4" w:space="0" w:color="auto"/>
            </w:tcBorders>
            <w:shd w:val="clear" w:color="auto" w:fill="auto"/>
          </w:tcPr>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tc>
      </w:tr>
      <w:tr w:rsidR="00AC3963" w:rsidRPr="00FA29CF" w:rsidTr="00623D79">
        <w:trPr>
          <w:jc w:val="center"/>
        </w:trPr>
        <w:tc>
          <w:tcPr>
            <w:tcW w:w="830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C3963" w:rsidRPr="00FA29CF" w:rsidRDefault="00AC3963" w:rsidP="00623D79">
            <w:pPr>
              <w:jc w:val="center"/>
              <w:rPr>
                <w:b/>
                <w:bCs/>
                <w:sz w:val="20"/>
                <w:szCs w:val="20"/>
              </w:rPr>
            </w:pPr>
            <w:r w:rsidRPr="00FA29CF">
              <w:rPr>
                <w:b/>
                <w:i/>
                <w:sz w:val="20"/>
                <w:szCs w:val="20"/>
              </w:rPr>
              <w:t>Б.УПРАВЛЕНИЕ НА РИСКА</w:t>
            </w:r>
            <w:r w:rsidRPr="00FA29CF">
              <w:rPr>
                <w:b/>
                <w:sz w:val="20"/>
                <w:szCs w:val="20"/>
              </w:rPr>
              <w:t>.</w:t>
            </w:r>
          </w:p>
        </w:tc>
        <w:tc>
          <w:tcPr>
            <w:tcW w:w="1478" w:type="dxa"/>
            <w:tcBorders>
              <w:top w:val="single" w:sz="4" w:space="0" w:color="auto"/>
              <w:left w:val="single" w:sz="4" w:space="0" w:color="auto"/>
              <w:bottom w:val="single" w:sz="4" w:space="0" w:color="auto"/>
              <w:right w:val="single" w:sz="4" w:space="0" w:color="auto"/>
            </w:tcBorders>
            <w:shd w:val="clear" w:color="auto" w:fill="CCCCCC"/>
            <w:vAlign w:val="center"/>
          </w:tcPr>
          <w:p w:rsidR="00AC3963" w:rsidRPr="00FA29CF" w:rsidRDefault="00AC3963" w:rsidP="00623D79">
            <w:pPr>
              <w:jc w:val="center"/>
              <w:rPr>
                <w:b/>
                <w:bCs/>
                <w:sz w:val="20"/>
                <w:szCs w:val="20"/>
              </w:rPr>
            </w:pPr>
            <w:r w:rsidRPr="00FA29CF">
              <w:rPr>
                <w:b/>
                <w:bCs/>
                <w:sz w:val="20"/>
                <w:szCs w:val="20"/>
              </w:rPr>
              <w:t>Макс. брой точки 40</w:t>
            </w:r>
          </w:p>
        </w:tc>
      </w:tr>
      <w:tr w:rsidR="00AC3963" w:rsidRPr="00FA29CF" w:rsidTr="00623D79">
        <w:trPr>
          <w:jc w:val="center"/>
        </w:trPr>
        <w:tc>
          <w:tcPr>
            <w:tcW w:w="830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C3963" w:rsidRPr="00FA29CF" w:rsidRDefault="00AC3963" w:rsidP="00623D79">
            <w:pPr>
              <w:jc w:val="both"/>
              <w:rPr>
                <w:i/>
              </w:rPr>
            </w:pPr>
            <w:r w:rsidRPr="00FA29CF">
              <w:rPr>
                <w:i/>
              </w:rPr>
              <w:t xml:space="preserve">Разглеждат се предложенията на участниците за управление на следните </w:t>
            </w:r>
            <w:r w:rsidRPr="00FA29CF">
              <w:rPr>
                <w:i/>
                <w:u w:val="single"/>
              </w:rPr>
              <w:lastRenderedPageBreak/>
              <w:t>дефинирани от възложителя групи рискове</w:t>
            </w:r>
            <w:r w:rsidRPr="00FA29CF">
              <w:rPr>
                <w:i/>
              </w:rPr>
              <w:t>, които могат да възникнат при изпълнението на договора:</w:t>
            </w:r>
          </w:p>
          <w:p w:rsidR="00AC3963" w:rsidRPr="00FA29CF" w:rsidRDefault="00AC3963" w:rsidP="00623D79">
            <w:pPr>
              <w:jc w:val="both"/>
              <w:rPr>
                <w:i/>
              </w:rPr>
            </w:pPr>
            <w:r w:rsidRPr="00FA29CF">
              <w:rPr>
                <w:i/>
              </w:rPr>
              <w:t>1. Времеви рискове:</w:t>
            </w:r>
          </w:p>
          <w:p w:rsidR="00AC3963" w:rsidRPr="00FA29CF" w:rsidRDefault="00AC3963" w:rsidP="00623D79">
            <w:pPr>
              <w:jc w:val="both"/>
              <w:rPr>
                <w:i/>
              </w:rPr>
            </w:pPr>
            <w:r w:rsidRPr="00FA29CF">
              <w:rPr>
                <w:i/>
              </w:rPr>
              <w:t>- Закъснение началото на започване на работите;</w:t>
            </w:r>
          </w:p>
          <w:p w:rsidR="00AC3963" w:rsidRPr="00FA29CF" w:rsidRDefault="00AC3963" w:rsidP="00623D79">
            <w:pPr>
              <w:jc w:val="both"/>
              <w:rPr>
                <w:i/>
              </w:rPr>
            </w:pPr>
            <w:r w:rsidRPr="00FA29CF">
              <w:rPr>
                <w:i/>
              </w:rPr>
              <w:t>- Изоставане от графика при текущото изпълнение на дейностите;</w:t>
            </w:r>
          </w:p>
          <w:p w:rsidR="00AC3963" w:rsidRPr="00FA29CF" w:rsidRDefault="00AC3963" w:rsidP="00623D79">
            <w:pPr>
              <w:jc w:val="both"/>
              <w:rPr>
                <w:i/>
              </w:rPr>
            </w:pPr>
            <w:r w:rsidRPr="00FA29CF">
              <w:rPr>
                <w:i/>
              </w:rPr>
              <w:t>- Риск от закъснение за окончателно приключване и предаване на етапи от изпълнението;</w:t>
            </w:r>
          </w:p>
          <w:p w:rsidR="00AC3963" w:rsidRPr="00FA29CF" w:rsidRDefault="00AC3963" w:rsidP="00623D79">
            <w:pPr>
              <w:jc w:val="both"/>
              <w:rPr>
                <w:i/>
              </w:rPr>
            </w:pPr>
            <w:r w:rsidRPr="00FA29CF">
              <w:rPr>
                <w:i/>
              </w:rPr>
              <w:t>2. Липса/недостатъчно съдействие и/или информация от страна на възложителя;</w:t>
            </w:r>
            <w:r w:rsidRPr="00FA29CF">
              <w:rPr>
                <w:bCs/>
                <w:i/>
                <w:iCs/>
                <w:sz w:val="22"/>
                <w:szCs w:val="22"/>
              </w:rPr>
              <w:t xml:space="preserve"> Липса на информация или недостатъчна и непълна информация</w:t>
            </w:r>
            <w:r>
              <w:rPr>
                <w:bCs/>
                <w:i/>
                <w:iCs/>
                <w:sz w:val="22"/>
                <w:szCs w:val="22"/>
              </w:rPr>
              <w:t xml:space="preserve"> за изпълнение на СМР</w:t>
            </w:r>
            <w:r w:rsidRPr="00FA29CF">
              <w:rPr>
                <w:bCs/>
                <w:i/>
                <w:iCs/>
                <w:sz w:val="22"/>
                <w:szCs w:val="22"/>
              </w:rPr>
              <w:t>;</w:t>
            </w:r>
          </w:p>
          <w:p w:rsidR="00AC3963" w:rsidRDefault="00AC3963" w:rsidP="00623D79">
            <w:pPr>
              <w:jc w:val="both"/>
              <w:rPr>
                <w:i/>
              </w:rPr>
            </w:pPr>
            <w:r>
              <w:rPr>
                <w:i/>
              </w:rPr>
              <w:t xml:space="preserve">3. </w:t>
            </w:r>
            <w:r w:rsidRPr="00FA29CF">
              <w:rPr>
                <w:i/>
              </w:rPr>
              <w:t xml:space="preserve">Липса/недостатъчна координация и сътрудничество между заинтересованите страни в рамките </w:t>
            </w:r>
            <w:r w:rsidRPr="0093240B">
              <w:rPr>
                <w:i/>
              </w:rPr>
              <w:t>на проекта</w:t>
            </w:r>
            <w:r>
              <w:rPr>
                <w:i/>
              </w:rPr>
              <w:t>;</w:t>
            </w:r>
            <w:r w:rsidRPr="00FA29CF">
              <w:rPr>
                <w:i/>
              </w:rPr>
              <w:t xml:space="preserve"> </w:t>
            </w:r>
          </w:p>
          <w:p w:rsidR="00AC3963" w:rsidRPr="00FA29CF" w:rsidRDefault="00AC3963" w:rsidP="00623D79">
            <w:pPr>
              <w:jc w:val="both"/>
              <w:rPr>
                <w:i/>
              </w:rPr>
            </w:pPr>
            <w:r w:rsidRPr="00FA29CF">
              <w:rPr>
                <w:i/>
              </w:rPr>
              <w:t>4. Промени в законодателството на България или на ЕС;</w:t>
            </w:r>
          </w:p>
          <w:p w:rsidR="00AC3963" w:rsidRPr="00FA29CF" w:rsidRDefault="00AC3963" w:rsidP="00623D79">
            <w:pPr>
              <w:jc w:val="both"/>
              <w:rPr>
                <w:i/>
              </w:rPr>
            </w:pPr>
            <w:r w:rsidRPr="00FA29CF">
              <w:rPr>
                <w:i/>
              </w:rPr>
              <w:t xml:space="preserve">5. Неизпълнение на договорни задължения, в това число забава на плащанията по договора от </w:t>
            </w:r>
            <w:r>
              <w:rPr>
                <w:i/>
              </w:rPr>
              <w:t>с</w:t>
            </w:r>
            <w:r w:rsidRPr="00FA29CF">
              <w:rPr>
                <w:i/>
              </w:rPr>
              <w:t>трана на Възложителя</w:t>
            </w:r>
            <w:r>
              <w:rPr>
                <w:i/>
              </w:rPr>
              <w:t xml:space="preserve"> или финансова невъзможност за изпълнение на СМР от страна на изпълнителя</w:t>
            </w:r>
            <w:r w:rsidRPr="00FA29CF">
              <w:rPr>
                <w:i/>
              </w:rPr>
              <w:t>;</w:t>
            </w:r>
          </w:p>
          <w:p w:rsidR="00AC3963" w:rsidRPr="00FA29CF" w:rsidRDefault="00AC3963" w:rsidP="00623D79">
            <w:pPr>
              <w:jc w:val="both"/>
              <w:rPr>
                <w:i/>
              </w:rPr>
            </w:pPr>
            <w:r w:rsidRPr="00FA29CF">
              <w:rPr>
                <w:bCs/>
                <w:i/>
                <w:iCs/>
                <w:sz w:val="22"/>
                <w:szCs w:val="22"/>
              </w:rPr>
              <w:t xml:space="preserve">6. Забава в процедурата по </w:t>
            </w:r>
            <w:r w:rsidRPr="00C0661D">
              <w:rPr>
                <w:bCs/>
                <w:i/>
                <w:iCs/>
                <w:sz w:val="22"/>
                <w:szCs w:val="22"/>
              </w:rPr>
              <w:t>издаване на разрешение за</w:t>
            </w:r>
            <w:r w:rsidRPr="00FA29CF">
              <w:rPr>
                <w:bCs/>
                <w:i/>
                <w:iCs/>
                <w:sz w:val="22"/>
                <w:szCs w:val="22"/>
              </w:rPr>
              <w:t xml:space="preserve"> строеж вследствие на непълноти и грешки </w:t>
            </w:r>
            <w:r w:rsidRPr="0093240B">
              <w:rPr>
                <w:bCs/>
                <w:i/>
                <w:iCs/>
                <w:sz w:val="22"/>
                <w:szCs w:val="22"/>
              </w:rPr>
              <w:t>в проектната документация</w:t>
            </w:r>
            <w:r w:rsidRPr="00FA29CF">
              <w:rPr>
                <w:bCs/>
                <w:i/>
                <w:iCs/>
                <w:sz w:val="22"/>
                <w:szCs w:val="22"/>
              </w:rPr>
              <w:t>.</w:t>
            </w:r>
          </w:p>
          <w:p w:rsidR="00AC3963" w:rsidRPr="00FA29CF" w:rsidRDefault="00AC3963" w:rsidP="00623D79">
            <w:pPr>
              <w:jc w:val="both"/>
              <w:rPr>
                <w:i/>
              </w:rPr>
            </w:pPr>
            <w:r w:rsidRPr="00FA29CF">
              <w:rPr>
                <w:i/>
              </w:rPr>
              <w:t xml:space="preserve">7. </w:t>
            </w:r>
            <w:r w:rsidRPr="00C0661D">
              <w:rPr>
                <w:i/>
              </w:rPr>
              <w:t>Трудности при изпълнението на проекта, продиктувани от непълноти и/или неточности в проектната документация.</w:t>
            </w:r>
          </w:p>
          <w:p w:rsidR="00AC3963" w:rsidRPr="00FA29CF" w:rsidRDefault="00AC3963" w:rsidP="00623D79">
            <w:pPr>
              <w:jc w:val="both"/>
              <w:rPr>
                <w:bCs/>
                <w:i/>
                <w:iCs/>
                <w:sz w:val="23"/>
                <w:szCs w:val="23"/>
              </w:rPr>
            </w:pPr>
            <w:r w:rsidRPr="00FA29CF">
              <w:rPr>
                <w:i/>
              </w:rPr>
              <w:t xml:space="preserve">8. </w:t>
            </w:r>
            <w:r w:rsidRPr="00FA29CF">
              <w:rPr>
                <w:bCs/>
                <w:i/>
                <w:iCs/>
                <w:sz w:val="23"/>
                <w:szCs w:val="23"/>
              </w:rPr>
              <w:t>Възникване на допълнителни и/или непредвидени разходи свързани с изпълнение на договора.</w:t>
            </w:r>
          </w:p>
          <w:p w:rsidR="00AC3963" w:rsidRDefault="00AC3963" w:rsidP="00623D79">
            <w:pPr>
              <w:jc w:val="both"/>
              <w:rPr>
                <w:bCs/>
                <w:i/>
                <w:iCs/>
                <w:sz w:val="23"/>
                <w:szCs w:val="23"/>
              </w:rPr>
            </w:pPr>
            <w:r>
              <w:rPr>
                <w:bCs/>
                <w:i/>
                <w:iCs/>
                <w:sz w:val="23"/>
                <w:szCs w:val="23"/>
              </w:rPr>
              <w:t>9</w:t>
            </w:r>
            <w:r w:rsidRPr="00FA29CF">
              <w:rPr>
                <w:bCs/>
                <w:i/>
                <w:iCs/>
                <w:sz w:val="23"/>
                <w:szCs w:val="23"/>
              </w:rPr>
              <w:t>. Риск от проява на недостатък в рамките на гаранционния срок.</w:t>
            </w:r>
          </w:p>
          <w:p w:rsidR="00AC3963" w:rsidRPr="00FA29CF" w:rsidRDefault="00AC3963" w:rsidP="00623D79">
            <w:pPr>
              <w:jc w:val="both"/>
              <w:rPr>
                <w:i/>
              </w:rPr>
            </w:pPr>
          </w:p>
          <w:p w:rsidR="00AC3963" w:rsidRPr="00FA29CF" w:rsidRDefault="00AC3963" w:rsidP="00623D79">
            <w:pPr>
              <w:jc w:val="both"/>
              <w:rPr>
                <w:b/>
                <w:sz w:val="20"/>
                <w:szCs w:val="20"/>
              </w:rPr>
            </w:pPr>
            <w:r w:rsidRPr="00FA29CF">
              <w:rPr>
                <w:i/>
              </w:rPr>
              <w:t>Офертите на участниците, които отговарят на изисквания на възложителя се оценяват по следните критерии:</w:t>
            </w:r>
          </w:p>
        </w:tc>
        <w:tc>
          <w:tcPr>
            <w:tcW w:w="1478" w:type="dxa"/>
            <w:tcBorders>
              <w:top w:val="single" w:sz="4" w:space="0" w:color="auto"/>
              <w:left w:val="single" w:sz="4" w:space="0" w:color="auto"/>
              <w:bottom w:val="single" w:sz="4" w:space="0" w:color="auto"/>
              <w:right w:val="single" w:sz="4" w:space="0" w:color="auto"/>
            </w:tcBorders>
            <w:shd w:val="clear" w:color="auto" w:fill="CCCCCC"/>
            <w:vAlign w:val="center"/>
          </w:tcPr>
          <w:p w:rsidR="00AC3963" w:rsidRPr="00FA29CF" w:rsidRDefault="00AC3963" w:rsidP="00623D79">
            <w:pPr>
              <w:jc w:val="center"/>
              <w:rPr>
                <w:b/>
                <w:bCs/>
                <w:sz w:val="20"/>
                <w:szCs w:val="20"/>
              </w:rPr>
            </w:pPr>
          </w:p>
        </w:tc>
      </w:tr>
      <w:tr w:rsidR="00AC3963" w:rsidRPr="00FA29CF" w:rsidTr="00623D79">
        <w:trPr>
          <w:jc w:val="center"/>
        </w:trPr>
        <w:tc>
          <w:tcPr>
            <w:tcW w:w="2827" w:type="dxa"/>
            <w:vMerge w:val="restart"/>
            <w:tcBorders>
              <w:top w:val="single" w:sz="4" w:space="0" w:color="auto"/>
              <w:left w:val="single" w:sz="4" w:space="0" w:color="auto"/>
              <w:right w:val="single" w:sz="4" w:space="0" w:color="auto"/>
            </w:tcBorders>
          </w:tcPr>
          <w:p w:rsidR="00AC3963" w:rsidRPr="00FA29CF" w:rsidRDefault="00AC3963" w:rsidP="00623D79">
            <w:pPr>
              <w:contextualSpacing/>
              <w:jc w:val="center"/>
              <w:rPr>
                <w:b/>
                <w:i/>
                <w:sz w:val="20"/>
                <w:szCs w:val="20"/>
              </w:rPr>
            </w:pPr>
            <w:r w:rsidRPr="00FA29CF">
              <w:rPr>
                <w:b/>
                <w:i/>
                <w:sz w:val="20"/>
                <w:szCs w:val="20"/>
              </w:rPr>
              <w:lastRenderedPageBreak/>
              <w:t>Фактори, влияещи на оценката свързана с управление на групите рисковете , дефинирани от възложителя:</w:t>
            </w:r>
          </w:p>
          <w:p w:rsidR="00AC3963" w:rsidRPr="00FA29CF" w:rsidRDefault="00AC3963" w:rsidP="00623D79">
            <w:pPr>
              <w:contextualSpacing/>
              <w:jc w:val="both"/>
              <w:rPr>
                <w:b/>
                <w:i/>
                <w:sz w:val="20"/>
                <w:szCs w:val="20"/>
              </w:rPr>
            </w:pPr>
          </w:p>
          <w:p w:rsidR="00AC3963" w:rsidRPr="00FA29CF" w:rsidRDefault="00AC3963" w:rsidP="00623D79">
            <w:pPr>
              <w:jc w:val="both"/>
              <w:rPr>
                <w:i/>
                <w:sz w:val="20"/>
                <w:szCs w:val="20"/>
              </w:rPr>
            </w:pPr>
            <w:r w:rsidRPr="00FA29CF">
              <w:rPr>
                <w:i/>
                <w:sz w:val="20"/>
                <w:szCs w:val="20"/>
              </w:rPr>
              <w:t>- Участниците предлагат мерки за предотвратяване на настъпването и за преодоляване на последиците от сбъдването на всички групи рискове, дефинирани от Възложителя, като същите  трябва  да са изчерпателно развити, и да съответстват на възможностите на участника за реализацията им.</w:t>
            </w:r>
          </w:p>
          <w:p w:rsidR="00AC3963" w:rsidRPr="00FA29CF" w:rsidRDefault="00AC3963" w:rsidP="00623D79">
            <w:pPr>
              <w:jc w:val="both"/>
              <w:rPr>
                <w:i/>
                <w:sz w:val="20"/>
                <w:szCs w:val="20"/>
              </w:rPr>
            </w:pPr>
            <w:r w:rsidRPr="00FA29CF">
              <w:rPr>
                <w:i/>
                <w:sz w:val="20"/>
                <w:szCs w:val="20"/>
              </w:rPr>
              <w:t xml:space="preserve">- изложението следва да е адекватно на съответната група рискове </w:t>
            </w:r>
          </w:p>
          <w:p w:rsidR="00AC3963" w:rsidRPr="00FA29CF" w:rsidRDefault="00AC3963" w:rsidP="00623D79">
            <w:pPr>
              <w:contextualSpacing/>
              <w:jc w:val="both"/>
              <w:rPr>
                <w:i/>
                <w:sz w:val="20"/>
                <w:szCs w:val="20"/>
              </w:rPr>
            </w:pPr>
            <w:r w:rsidRPr="00FA29CF">
              <w:rPr>
                <w:i/>
                <w:sz w:val="20"/>
                <w:szCs w:val="20"/>
              </w:rPr>
              <w:t>*адекватни на риска са дейности,  съответствуващи на групата рискове, за които се отнасят.</w:t>
            </w:r>
          </w:p>
          <w:p w:rsidR="00AC3963" w:rsidRPr="00FA29CF" w:rsidRDefault="00AC3963" w:rsidP="00623D79">
            <w:pPr>
              <w:contextualSpacing/>
              <w:jc w:val="both"/>
              <w:rPr>
                <w:i/>
                <w:sz w:val="20"/>
                <w:szCs w:val="20"/>
              </w:rPr>
            </w:pPr>
          </w:p>
          <w:p w:rsidR="00AC3963" w:rsidRPr="00FA29CF" w:rsidRDefault="00AC3963" w:rsidP="00623D79">
            <w:pPr>
              <w:contextualSpacing/>
              <w:jc w:val="both"/>
              <w:rPr>
                <w:i/>
                <w:sz w:val="20"/>
                <w:szCs w:val="20"/>
              </w:rPr>
            </w:pPr>
            <w:r w:rsidRPr="00FA29CF">
              <w:rPr>
                <w:i/>
                <w:sz w:val="20"/>
                <w:szCs w:val="20"/>
              </w:rPr>
              <w:t>*изчерпателно развити-</w:t>
            </w:r>
            <w:r w:rsidRPr="00FA29CF">
              <w:rPr>
                <w:rFonts w:ascii="Garamond" w:hAnsi="Garamond"/>
              </w:rPr>
              <w:t xml:space="preserve"> </w:t>
            </w:r>
            <w:r w:rsidRPr="00FA29CF">
              <w:rPr>
                <w:i/>
                <w:sz w:val="20"/>
                <w:szCs w:val="20"/>
              </w:rPr>
              <w:t xml:space="preserve">означава представяне на информация, която създава яснота за конкретния подход на участника, като комплекс от действия и мерки за преодоляване на риск, дефиниран от възложителя.;  </w:t>
            </w:r>
          </w:p>
          <w:p w:rsidR="00AC3963" w:rsidRPr="00FA29CF" w:rsidRDefault="00AC3963" w:rsidP="00623D79">
            <w:pPr>
              <w:contextualSpacing/>
              <w:jc w:val="both"/>
              <w:rPr>
                <w:i/>
                <w:sz w:val="20"/>
                <w:szCs w:val="20"/>
              </w:rPr>
            </w:pPr>
          </w:p>
        </w:tc>
        <w:tc>
          <w:tcPr>
            <w:tcW w:w="5481" w:type="dxa"/>
            <w:tcBorders>
              <w:top w:val="single" w:sz="4" w:space="0" w:color="auto"/>
              <w:left w:val="single" w:sz="4" w:space="0" w:color="auto"/>
              <w:bottom w:val="single" w:sz="4" w:space="0" w:color="auto"/>
              <w:right w:val="single" w:sz="4" w:space="0" w:color="auto"/>
            </w:tcBorders>
          </w:tcPr>
          <w:p w:rsidR="00AC3963" w:rsidRPr="00FA29CF" w:rsidRDefault="00AC3963" w:rsidP="00623D79">
            <w:pPr>
              <w:jc w:val="both"/>
            </w:pPr>
            <w:r w:rsidRPr="00FA29CF">
              <w:t>Максимална оценка 40т.  получава участника,  в чиято методология  са  предложени мерки за предотвратяване на настъпването и за преодоляване на последиците от сбъдването на всички групи рискове, дефинирани от Възложителя. Предложените мерки са *адекватни на съответния риск, *изчерпателно развити са и изпълнението им е гарантирано от страна на участника.</w:t>
            </w:r>
          </w:p>
          <w:p w:rsidR="00AC3963" w:rsidRPr="00FA29CF" w:rsidRDefault="00AC3963" w:rsidP="00623D79"/>
          <w:p w:rsidR="00AC3963" w:rsidRPr="00FA29CF" w:rsidRDefault="00AC3963" w:rsidP="00623D79"/>
          <w:p w:rsidR="00AC3963" w:rsidRPr="00FA29CF" w:rsidRDefault="00AC3963" w:rsidP="00623D79"/>
          <w:p w:rsidR="00AC3963" w:rsidRPr="00FA29CF" w:rsidRDefault="00AC3963" w:rsidP="00623D79">
            <w:pPr>
              <w:jc w:val="both"/>
              <w:rPr>
                <w:bCs/>
                <w:i/>
                <w:sz w:val="20"/>
                <w:szCs w:val="20"/>
              </w:rPr>
            </w:pPr>
          </w:p>
        </w:tc>
        <w:tc>
          <w:tcPr>
            <w:tcW w:w="1478" w:type="dxa"/>
            <w:tcBorders>
              <w:top w:val="single" w:sz="4" w:space="0" w:color="auto"/>
              <w:left w:val="single" w:sz="4" w:space="0" w:color="auto"/>
              <w:right w:val="single" w:sz="4" w:space="0" w:color="auto"/>
            </w:tcBorders>
            <w:shd w:val="clear" w:color="auto" w:fill="auto"/>
          </w:tcPr>
          <w:p w:rsidR="00AC3963" w:rsidRPr="00FA29CF" w:rsidRDefault="00AC3963" w:rsidP="00623D79">
            <w:pPr>
              <w:jc w:val="center"/>
              <w:rPr>
                <w:bCs/>
                <w:i/>
                <w:sz w:val="20"/>
                <w:szCs w:val="20"/>
              </w:rPr>
            </w:pPr>
            <w:r w:rsidRPr="00FA29CF">
              <w:rPr>
                <w:bCs/>
                <w:i/>
                <w:sz w:val="20"/>
                <w:szCs w:val="20"/>
              </w:rPr>
              <w:t>40 точки.</w:t>
            </w:r>
          </w:p>
        </w:tc>
      </w:tr>
      <w:tr w:rsidR="00AC3963" w:rsidRPr="00FA29CF" w:rsidTr="00623D79">
        <w:trPr>
          <w:trHeight w:val="2461"/>
          <w:jc w:val="center"/>
        </w:trPr>
        <w:tc>
          <w:tcPr>
            <w:tcW w:w="2827" w:type="dxa"/>
            <w:vMerge/>
            <w:tcBorders>
              <w:left w:val="single" w:sz="4" w:space="0" w:color="auto"/>
              <w:right w:val="single" w:sz="4" w:space="0" w:color="auto"/>
            </w:tcBorders>
          </w:tcPr>
          <w:p w:rsidR="00AC3963" w:rsidRPr="00FA29CF" w:rsidRDefault="00AC3963" w:rsidP="00880290">
            <w:pPr>
              <w:numPr>
                <w:ilvl w:val="0"/>
                <w:numId w:val="7"/>
              </w:numPr>
              <w:ind w:left="0" w:firstLine="0"/>
              <w:jc w:val="both"/>
              <w:rPr>
                <w:i/>
                <w:sz w:val="20"/>
                <w:szCs w:val="20"/>
              </w:rPr>
            </w:pPr>
          </w:p>
        </w:tc>
        <w:tc>
          <w:tcPr>
            <w:tcW w:w="5481" w:type="dxa"/>
            <w:tcBorders>
              <w:top w:val="single" w:sz="4" w:space="0" w:color="auto"/>
              <w:left w:val="single" w:sz="4" w:space="0" w:color="auto"/>
              <w:bottom w:val="single" w:sz="4" w:space="0" w:color="auto"/>
              <w:right w:val="single" w:sz="4" w:space="0" w:color="auto"/>
            </w:tcBorders>
          </w:tcPr>
          <w:p w:rsidR="00AC3963" w:rsidRPr="00FA29CF" w:rsidRDefault="00AC3963" w:rsidP="00623D79">
            <w:pPr>
              <w:jc w:val="both"/>
            </w:pPr>
            <w:r w:rsidRPr="00FA29CF">
              <w:t xml:space="preserve">Добра оценка от 20т. получава </w:t>
            </w:r>
            <w:r>
              <w:t xml:space="preserve">участника, в чиято методология са предложени </w:t>
            </w:r>
            <w:r w:rsidRPr="00FA29CF">
              <w:t xml:space="preserve">мерки за предотвратяване на настъпването и за преодоляване на последиците от сбъдването на всички групи рискове, дефинирани от Възложителя, но част от тях не са *изчерпателно развити и/или не всички са *адекватни на риска, за който се отнасят, и/или изпълнението им не е гарантирано от страна на участника. </w:t>
            </w:r>
          </w:p>
          <w:p w:rsidR="00AC3963" w:rsidRPr="00FA29CF" w:rsidRDefault="00AC3963" w:rsidP="00623D79">
            <w:pPr>
              <w:contextualSpacing/>
              <w:jc w:val="both"/>
              <w:rPr>
                <w:i/>
                <w:sz w:val="20"/>
                <w:szCs w:val="20"/>
              </w:rPr>
            </w:pPr>
          </w:p>
        </w:tc>
        <w:tc>
          <w:tcPr>
            <w:tcW w:w="1478" w:type="dxa"/>
            <w:tcBorders>
              <w:left w:val="single" w:sz="4" w:space="0" w:color="auto"/>
              <w:right w:val="single" w:sz="4" w:space="0" w:color="auto"/>
            </w:tcBorders>
            <w:shd w:val="clear" w:color="auto" w:fill="auto"/>
          </w:tcPr>
          <w:p w:rsidR="00AC3963" w:rsidRPr="00FA29CF" w:rsidRDefault="00AC3963" w:rsidP="00623D79">
            <w:pPr>
              <w:jc w:val="center"/>
              <w:rPr>
                <w:bCs/>
                <w:i/>
                <w:sz w:val="20"/>
                <w:szCs w:val="20"/>
              </w:rPr>
            </w:pPr>
            <w:r w:rsidRPr="00FA29CF">
              <w:rPr>
                <w:bCs/>
                <w:i/>
                <w:sz w:val="20"/>
                <w:szCs w:val="20"/>
              </w:rPr>
              <w:t>20 точки.</w:t>
            </w: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tc>
      </w:tr>
      <w:tr w:rsidR="00AC3963" w:rsidRPr="00FA29CF" w:rsidTr="00623D79">
        <w:trPr>
          <w:jc w:val="center"/>
        </w:trPr>
        <w:tc>
          <w:tcPr>
            <w:tcW w:w="2827" w:type="dxa"/>
            <w:vMerge/>
            <w:tcBorders>
              <w:left w:val="single" w:sz="4" w:space="0" w:color="auto"/>
              <w:bottom w:val="single" w:sz="4" w:space="0" w:color="auto"/>
              <w:right w:val="single" w:sz="4" w:space="0" w:color="auto"/>
            </w:tcBorders>
          </w:tcPr>
          <w:p w:rsidR="00AC3963" w:rsidRPr="00FA29CF" w:rsidRDefault="00AC3963" w:rsidP="00880290">
            <w:pPr>
              <w:numPr>
                <w:ilvl w:val="0"/>
                <w:numId w:val="7"/>
              </w:numPr>
              <w:ind w:left="0" w:firstLine="0"/>
              <w:jc w:val="both"/>
              <w:rPr>
                <w:i/>
                <w:sz w:val="20"/>
                <w:szCs w:val="20"/>
              </w:rPr>
            </w:pPr>
          </w:p>
        </w:tc>
        <w:tc>
          <w:tcPr>
            <w:tcW w:w="5481" w:type="dxa"/>
            <w:tcBorders>
              <w:top w:val="single" w:sz="4" w:space="0" w:color="auto"/>
              <w:left w:val="single" w:sz="4" w:space="0" w:color="auto"/>
              <w:bottom w:val="single" w:sz="4" w:space="0" w:color="auto"/>
              <w:right w:val="single" w:sz="4" w:space="0" w:color="auto"/>
            </w:tcBorders>
          </w:tcPr>
          <w:p w:rsidR="00AC3963" w:rsidRPr="00FA29CF" w:rsidRDefault="00AC3963" w:rsidP="00623D79">
            <w:pPr>
              <w:jc w:val="both"/>
            </w:pPr>
            <w:r w:rsidRPr="00FA29CF">
              <w:rPr>
                <w:i/>
              </w:rPr>
              <w:t>Забележка:</w:t>
            </w:r>
            <w:r w:rsidRPr="00FA29CF">
              <w:t xml:space="preserve"> В случай, че в  Методологията за изпълнение липсва информация, относно управлението на</w:t>
            </w:r>
            <w:r>
              <w:t xml:space="preserve">  някой от дефинираните рискове</w:t>
            </w:r>
            <w:r w:rsidRPr="00FA29CF">
              <w:t xml:space="preserve">, това е основание за отстраняване от участие в процедурата. </w:t>
            </w:r>
          </w:p>
          <w:p w:rsidR="00AC3963" w:rsidRPr="00FA29CF" w:rsidRDefault="00AC3963" w:rsidP="00623D79">
            <w:pPr>
              <w:jc w:val="both"/>
              <w:rPr>
                <w:i/>
                <w:sz w:val="20"/>
                <w:szCs w:val="20"/>
              </w:rPr>
            </w:pPr>
          </w:p>
        </w:tc>
        <w:tc>
          <w:tcPr>
            <w:tcW w:w="1478" w:type="dxa"/>
            <w:tcBorders>
              <w:left w:val="single" w:sz="4" w:space="0" w:color="auto"/>
              <w:bottom w:val="single" w:sz="4" w:space="0" w:color="auto"/>
              <w:right w:val="single" w:sz="4" w:space="0" w:color="auto"/>
            </w:tcBorders>
            <w:shd w:val="clear" w:color="auto" w:fill="auto"/>
          </w:tcPr>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p w:rsidR="00AC3963" w:rsidRPr="00FA29CF" w:rsidRDefault="00AC3963" w:rsidP="00623D79">
            <w:pPr>
              <w:jc w:val="center"/>
              <w:rPr>
                <w:bCs/>
                <w:i/>
                <w:sz w:val="20"/>
                <w:szCs w:val="20"/>
              </w:rPr>
            </w:pPr>
          </w:p>
        </w:tc>
      </w:tr>
    </w:tbl>
    <w:p w:rsidR="00AC3963" w:rsidRPr="00FA29CF" w:rsidRDefault="00AC3963" w:rsidP="00AC3963">
      <w:pPr>
        <w:jc w:val="both"/>
      </w:pPr>
    </w:p>
    <w:p w:rsidR="00AC3963" w:rsidRPr="00FA29CF" w:rsidRDefault="00AC3963" w:rsidP="00AC3963">
      <w:pPr>
        <w:jc w:val="both"/>
      </w:pPr>
    </w:p>
    <w:p w:rsidR="00AC3963" w:rsidRPr="00FA29CF" w:rsidRDefault="00AC3963" w:rsidP="004B2299">
      <w:pPr>
        <w:spacing w:afterLines="60"/>
        <w:ind w:firstLine="561"/>
        <w:jc w:val="both"/>
        <w:rPr>
          <w:b/>
        </w:rPr>
      </w:pPr>
    </w:p>
    <w:p w:rsidR="00CE4AA2" w:rsidRDefault="00AC3963" w:rsidP="004B2299">
      <w:pPr>
        <w:spacing w:afterLines="60"/>
        <w:ind w:firstLine="561"/>
        <w:jc w:val="both"/>
        <w:rPr>
          <w:b/>
        </w:rPr>
      </w:pPr>
      <w:r>
        <w:rPr>
          <w:b/>
          <w:lang w:val="bg-BG"/>
        </w:rPr>
        <w:t xml:space="preserve">20.2. </w:t>
      </w:r>
      <w:r w:rsidRPr="00FA29CF">
        <w:rPr>
          <w:b/>
        </w:rPr>
        <w:t>(П</w:t>
      </w:r>
      <w:r>
        <w:rPr>
          <w:b/>
          <w:lang w:val="bg-BG"/>
        </w:rPr>
        <w:t>2</w:t>
      </w:r>
      <w:r w:rsidRPr="00FA29CF">
        <w:rPr>
          <w:b/>
        </w:rPr>
        <w:t>) ЦЕНОВИ КРИТЕРИЙ</w:t>
      </w:r>
    </w:p>
    <w:p w:rsidR="00AC3963" w:rsidRPr="00FA29CF" w:rsidRDefault="00AC3963" w:rsidP="00AC3963">
      <w:pPr>
        <w:autoSpaceDE w:val="0"/>
        <w:autoSpaceDN w:val="0"/>
        <w:adjustRightInd w:val="0"/>
        <w:ind w:firstLine="708"/>
        <w:jc w:val="both"/>
        <w:rPr>
          <w:b/>
          <w:bCs/>
        </w:rPr>
      </w:pPr>
    </w:p>
    <w:p w:rsidR="00AC3963" w:rsidRPr="00FA29CF" w:rsidRDefault="00AC3963" w:rsidP="00AC3963">
      <w:pPr>
        <w:spacing w:after="60"/>
        <w:ind w:firstLine="540"/>
        <w:jc w:val="both"/>
      </w:pPr>
      <w:r w:rsidRPr="00FA29CF">
        <w:t xml:space="preserve">До оценка по показателя (П1) се допускат само оферти, които съответстват на условията за изпълнение на обществената поръчка. Максимален брой точки по показателя – 100 точки. Относителната тежест на показателя в комплексната оценка е </w:t>
      </w:r>
      <w:r w:rsidR="00432FD0">
        <w:rPr>
          <w:lang w:val="bg-BG"/>
        </w:rPr>
        <w:t>6</w:t>
      </w:r>
      <w:r w:rsidR="00432FD0" w:rsidRPr="00FA29CF">
        <w:t xml:space="preserve">0 </w:t>
      </w:r>
      <w:r w:rsidRPr="00FA29CF">
        <w:t xml:space="preserve">%. Оценките на офертите по показателя се изчисляват по формулата: </w:t>
      </w:r>
    </w:p>
    <w:p w:rsidR="00AC3963" w:rsidRPr="00FA29CF" w:rsidRDefault="00AC3963" w:rsidP="00AC3963">
      <w:pPr>
        <w:spacing w:after="60" w:line="240" w:lineRule="atLeast"/>
        <w:ind w:firstLine="540"/>
        <w:jc w:val="both"/>
      </w:pPr>
    </w:p>
    <w:p w:rsidR="00AC3963" w:rsidRPr="00A75AB8" w:rsidRDefault="00AC3963" w:rsidP="00AC3963">
      <w:pPr>
        <w:spacing w:after="60"/>
        <w:ind w:right="-2" w:firstLine="540"/>
        <w:jc w:val="both"/>
        <w:rPr>
          <w:b/>
        </w:rPr>
      </w:pPr>
      <w:r w:rsidRPr="00A75AB8">
        <w:rPr>
          <w:b/>
        </w:rPr>
        <w:t>П</w:t>
      </w:r>
      <w:r>
        <w:rPr>
          <w:b/>
          <w:lang w:val="bg-BG"/>
        </w:rPr>
        <w:t>2</w:t>
      </w:r>
      <w:r w:rsidRPr="00A75AB8">
        <w:rPr>
          <w:b/>
        </w:rPr>
        <w:t xml:space="preserve"> = (Цmin / Цi) х 100 = .......... (брой точки)</w:t>
      </w:r>
    </w:p>
    <w:p w:rsidR="00AC3963" w:rsidRPr="003C2EF7" w:rsidRDefault="00AC3963" w:rsidP="00AC3963">
      <w:pPr>
        <w:spacing w:after="60"/>
        <w:ind w:right="-2" w:firstLine="540"/>
        <w:jc w:val="both"/>
        <w:rPr>
          <w:highlight w:val="yellow"/>
        </w:rPr>
      </w:pPr>
    </w:p>
    <w:p w:rsidR="00AC3963" w:rsidRPr="00A75AB8" w:rsidRDefault="00AC3963" w:rsidP="00AC3963">
      <w:pPr>
        <w:spacing w:after="60"/>
        <w:ind w:right="-2" w:firstLine="540"/>
        <w:jc w:val="both"/>
      </w:pPr>
      <w:r w:rsidRPr="00A75AB8">
        <w:t>Където Цi е предложената цена за  поръчката в лева без ДДС съгласно Ценовото предложение на съответния участник.</w:t>
      </w:r>
    </w:p>
    <w:p w:rsidR="00AC3963" w:rsidRPr="00A75AB8" w:rsidRDefault="00AC3963" w:rsidP="00AC3963">
      <w:pPr>
        <w:spacing w:after="60" w:line="240" w:lineRule="atLeast"/>
        <w:ind w:firstLine="540"/>
        <w:jc w:val="both"/>
      </w:pPr>
      <w:r w:rsidRPr="00A75AB8">
        <w:t>Където Цmin е най-ниската предложена цена за съответната  поръчката в лева без ДДС съгласно Ценовите предложения на всички участници.</w:t>
      </w:r>
    </w:p>
    <w:p w:rsidR="00AC3963" w:rsidRPr="00A75AB8" w:rsidRDefault="00AC3963" w:rsidP="00AC3963">
      <w:pPr>
        <w:autoSpaceDE w:val="0"/>
        <w:autoSpaceDN w:val="0"/>
        <w:adjustRightInd w:val="0"/>
        <w:ind w:firstLine="708"/>
        <w:jc w:val="both"/>
        <w:rPr>
          <w:b/>
          <w:bCs/>
        </w:rPr>
      </w:pPr>
    </w:p>
    <w:p w:rsidR="00AC3963" w:rsidRPr="00A75AB8" w:rsidRDefault="00AC3963" w:rsidP="00AC3963">
      <w:r w:rsidRPr="00A75AB8">
        <w:rPr>
          <w:b/>
          <w:i/>
        </w:rPr>
        <w:t>Забележка:</w:t>
      </w:r>
      <w:r w:rsidRPr="00A75AB8">
        <w:rPr>
          <w:i/>
        </w:rPr>
        <w:t xml:space="preserve"> При извършване на оценяването по съответните показатели на оценка ще се използва закръгляване до втория знак след десетичната запетая.</w:t>
      </w:r>
    </w:p>
    <w:p w:rsidR="00AC3963" w:rsidRPr="003C2EF7" w:rsidRDefault="00AC3963" w:rsidP="00AC3963">
      <w:pPr>
        <w:spacing w:before="60" w:after="60"/>
        <w:jc w:val="both"/>
        <w:rPr>
          <w:highlight w:val="yellow"/>
        </w:rPr>
      </w:pPr>
    </w:p>
    <w:p w:rsidR="00AC3963" w:rsidRPr="00A75AB8" w:rsidRDefault="00AC3963" w:rsidP="00AC3963">
      <w:pPr>
        <w:spacing w:before="60" w:after="60"/>
        <w:jc w:val="both"/>
      </w:pPr>
      <w:r w:rsidRPr="00A75AB8">
        <w:t xml:space="preserve">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От участие в процедурата се отстранява участник, който е посочил цена по-висока от максималната допустима стойност за поръчката.. При разминаване между изписаното  с цифри и изписаното с думи, за вярно се приема записът с думи. </w:t>
      </w:r>
    </w:p>
    <w:p w:rsidR="00AC3963" w:rsidRDefault="00AC3963" w:rsidP="00AC3963">
      <w:pPr>
        <w:spacing w:before="60" w:after="60"/>
        <w:jc w:val="both"/>
        <w:rPr>
          <w:lang w:val="bg-BG"/>
        </w:rPr>
      </w:pPr>
    </w:p>
    <w:p w:rsidR="00D121A5" w:rsidRDefault="00D121A5" w:rsidP="00D121A5">
      <w:pPr>
        <w:spacing w:before="60" w:after="60"/>
        <w:jc w:val="both"/>
        <w:rPr>
          <w:b/>
          <w:lang w:val="bg-BG"/>
        </w:rPr>
      </w:pPr>
      <w:r w:rsidRPr="00CE4AA2">
        <w:rPr>
          <w:b/>
          <w:lang w:val="bg-BG"/>
        </w:rPr>
        <w:t>20.3. КОМПЛЕКСНА ОЦЕНКА</w:t>
      </w:r>
    </w:p>
    <w:p w:rsidR="00D121A5" w:rsidRPr="00D121A5" w:rsidRDefault="00D121A5" w:rsidP="00D121A5">
      <w:pPr>
        <w:spacing w:before="60" w:after="60"/>
        <w:jc w:val="both"/>
        <w:rPr>
          <w:lang w:val="bg-BG"/>
        </w:rPr>
      </w:pPr>
      <w:r>
        <w:rPr>
          <w:lang w:val="bg-BG"/>
        </w:rPr>
        <w:t>Комплексната оценка на офертата се получава като сбор от оценките по показателите П1 и П2.</w:t>
      </w:r>
    </w:p>
    <w:p w:rsidR="00AC3963" w:rsidRPr="00A75AB8" w:rsidRDefault="00AC3963" w:rsidP="00AC3963">
      <w:pPr>
        <w:spacing w:before="60" w:after="60"/>
        <w:jc w:val="both"/>
      </w:pPr>
      <w:r w:rsidRPr="00A75AB8">
        <w:t>Оферти, в които оценяваните показатели и подпоказатели имат еднакви стойности и измерения, получават равен брой точки по съответния показател.</w:t>
      </w:r>
    </w:p>
    <w:p w:rsidR="00AC3963" w:rsidRPr="00A75AB8" w:rsidRDefault="00AC3963" w:rsidP="00AC3963">
      <w:pPr>
        <w:spacing w:before="60" w:after="60"/>
        <w:jc w:val="both"/>
      </w:pPr>
    </w:p>
    <w:p w:rsidR="00767B13" w:rsidRDefault="00767B13" w:rsidP="00AA24D8">
      <w:pPr>
        <w:pStyle w:val="BodyText"/>
        <w:ind w:firstLine="709"/>
      </w:pPr>
      <w:r>
        <w:rPr>
          <w:b/>
          <w:bCs/>
          <w:lang w:val="ru-RU" w:eastAsia="bg-BG"/>
        </w:rPr>
        <w:t>2</w:t>
      </w:r>
      <w:r w:rsidR="007C73A2">
        <w:rPr>
          <w:b/>
          <w:bCs/>
          <w:lang w:val="ru-RU" w:eastAsia="bg-BG"/>
        </w:rPr>
        <w:t>1</w:t>
      </w:r>
      <w:r>
        <w:rPr>
          <w:b/>
          <w:bCs/>
          <w:lang w:val="ru-RU" w:eastAsia="bg-BG"/>
        </w:rPr>
        <w:t xml:space="preserve">. </w:t>
      </w:r>
      <w:r>
        <w:rPr>
          <w:iCs/>
        </w:rPr>
        <w:t xml:space="preserve">Класирането на участниците </w:t>
      </w:r>
      <w:r>
        <w:t xml:space="preserve">се извършва по низходящ ред на получената комплексна оценка, </w:t>
      </w:r>
      <w:r w:rsidR="009052C4" w:rsidRPr="009052C4">
        <w:rPr>
          <w:u w:val="single"/>
        </w:rPr>
        <w:t xml:space="preserve">закръглена до </w:t>
      </w:r>
      <w:r w:rsidR="00AC3963">
        <w:rPr>
          <w:u w:val="single"/>
        </w:rPr>
        <w:t>втория</w:t>
      </w:r>
      <w:r w:rsidR="00AC3963" w:rsidRPr="009052C4">
        <w:rPr>
          <w:u w:val="single"/>
        </w:rPr>
        <w:t xml:space="preserve"> </w:t>
      </w:r>
      <w:r w:rsidR="009052C4" w:rsidRPr="009052C4">
        <w:rPr>
          <w:u w:val="single"/>
        </w:rPr>
        <w:t>знак след десетичната запетая</w:t>
      </w:r>
      <w:r w:rsidR="009052C4">
        <w:t xml:space="preserve">, </w:t>
      </w:r>
      <w:r>
        <w:t xml:space="preserve">като на първо място се класира участникът, който е получил най-висока комплексна оценка (КО) на офертата. </w:t>
      </w:r>
    </w:p>
    <w:p w:rsidR="00767B13" w:rsidRDefault="00767B13" w:rsidP="00AA24D8">
      <w:pPr>
        <w:autoSpaceDE w:val="0"/>
        <w:autoSpaceDN w:val="0"/>
        <w:adjustRightInd w:val="0"/>
        <w:ind w:firstLine="709"/>
        <w:jc w:val="both"/>
        <w:rPr>
          <w:lang w:val="bg-BG"/>
        </w:rPr>
      </w:pPr>
      <w:r>
        <w:rPr>
          <w:b/>
          <w:lang w:val="bg-BG"/>
        </w:rPr>
        <w:t>2</w:t>
      </w:r>
      <w:r w:rsidR="007C73A2">
        <w:rPr>
          <w:b/>
          <w:lang w:val="bg-BG"/>
        </w:rPr>
        <w:t>2</w:t>
      </w:r>
      <w:r>
        <w:rPr>
          <w:b/>
          <w:lang w:val="bg-BG"/>
        </w:rPr>
        <w:t>.</w:t>
      </w:r>
      <w:r>
        <w:rPr>
          <w:lang w:val="bg-BG"/>
        </w:rPr>
        <w:t xml:space="preserve"> В случай, че комплексните оценки на две или повече оферти са равни, за икономически най-изгодна се приема тази оферта, в ко</w:t>
      </w:r>
      <w:r w:rsidR="005A467F">
        <w:rPr>
          <w:lang w:val="bg-BG"/>
        </w:rPr>
        <w:t xml:space="preserve">ято се предлага най-ниска цена. </w:t>
      </w:r>
      <w:r>
        <w:rPr>
          <w:lang w:val="bg-BG"/>
        </w:rPr>
        <w:t>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Ако и в този случай комплексните оценки на две или повече оферти са равни, комисията</w:t>
      </w:r>
      <w:r>
        <w:rPr>
          <w:b/>
          <w:lang w:val="bg-BG"/>
        </w:rPr>
        <w:t xml:space="preserve"> </w:t>
      </w:r>
      <w:r>
        <w:rPr>
          <w:lang w:val="bg-BG"/>
        </w:rPr>
        <w:t>провежда публично жребий за определяне на изпълнител между класираните на първо място оферти, чрез заседание, на което кани участниците с еднакъв брой точки и нотариус.</w:t>
      </w:r>
    </w:p>
    <w:p w:rsidR="005A467F" w:rsidRDefault="00767B13" w:rsidP="00AA24D8">
      <w:pPr>
        <w:pStyle w:val="BodyText"/>
        <w:ind w:firstLine="709"/>
        <w:rPr>
          <w:lang w:val="ru-RU" w:eastAsia="bg-BG"/>
        </w:rPr>
      </w:pPr>
      <w:r>
        <w:rPr>
          <w:b/>
          <w:lang w:val="ru-RU" w:eastAsia="bg-BG"/>
        </w:rPr>
        <w:t>2</w:t>
      </w:r>
      <w:r w:rsidR="007C73A2">
        <w:rPr>
          <w:b/>
          <w:lang w:val="ru-RU" w:eastAsia="bg-BG"/>
        </w:rPr>
        <w:t>3</w:t>
      </w:r>
      <w:r>
        <w:rPr>
          <w:b/>
          <w:lang w:val="ru-RU" w:eastAsia="bg-BG"/>
        </w:rPr>
        <w:t>.</w:t>
      </w:r>
      <w:r>
        <w:rPr>
          <w:lang w:val="ru-RU" w:eastAsia="bg-BG"/>
        </w:rPr>
        <w:t xml:space="preserve"> Участникът, класиран от </w:t>
      </w:r>
      <w:r>
        <w:rPr>
          <w:lang w:eastAsia="bg-BG"/>
        </w:rPr>
        <w:t>к</w:t>
      </w:r>
      <w:r>
        <w:rPr>
          <w:lang w:val="ru-RU" w:eastAsia="bg-BG"/>
        </w:rPr>
        <w:t xml:space="preserve">омисията на първо място, се определя за </w:t>
      </w:r>
      <w:r>
        <w:rPr>
          <w:lang w:eastAsia="bg-BG"/>
        </w:rPr>
        <w:t>И</w:t>
      </w:r>
      <w:r>
        <w:rPr>
          <w:lang w:val="ru-RU" w:eastAsia="bg-BG"/>
        </w:rPr>
        <w:t>зпълнител на обществ</w:t>
      </w:r>
      <w:r w:rsidR="005A467F">
        <w:rPr>
          <w:lang w:val="ru-RU" w:eastAsia="bg-BG"/>
        </w:rPr>
        <w:t>ената поръчка.</w:t>
      </w:r>
    </w:p>
    <w:p w:rsidR="00C95867" w:rsidRPr="00CC6793" w:rsidRDefault="007C73A2" w:rsidP="00AA24D8">
      <w:pPr>
        <w:pStyle w:val="BodyText"/>
        <w:ind w:firstLine="709"/>
        <w:rPr>
          <w:szCs w:val="24"/>
        </w:rPr>
      </w:pPr>
      <w:r>
        <w:rPr>
          <w:b/>
          <w:lang w:val="ru-RU" w:eastAsia="bg-BG"/>
        </w:rPr>
        <w:t>24</w:t>
      </w:r>
      <w:r w:rsidR="005A467F" w:rsidRPr="005A467F">
        <w:rPr>
          <w:b/>
          <w:lang w:val="ru-RU" w:eastAsia="bg-BG"/>
        </w:rPr>
        <w:t>.</w:t>
      </w:r>
      <w:r w:rsidR="005A467F">
        <w:rPr>
          <w:lang w:val="ru-RU" w:eastAsia="bg-BG"/>
        </w:rPr>
        <w:t xml:space="preserve"> </w:t>
      </w:r>
      <w:r w:rsidR="00767B13">
        <w:rPr>
          <w:lang w:eastAsia="bg-BG"/>
        </w:rPr>
        <w:t>П</w:t>
      </w:r>
      <w:r w:rsidR="00767B13">
        <w:rPr>
          <w:lang w:val="ru-RU" w:eastAsia="bg-BG"/>
        </w:rPr>
        <w:t xml:space="preserve">ри отказване на </w:t>
      </w:r>
      <w:r w:rsidR="00432FD0">
        <w:rPr>
          <w:lang w:val="ru-RU" w:eastAsia="bg-BG"/>
        </w:rPr>
        <w:t>участника</w:t>
      </w:r>
      <w:r w:rsidR="00767B13">
        <w:rPr>
          <w:lang w:val="ru-RU" w:eastAsia="bg-BG"/>
        </w:rPr>
        <w:t xml:space="preserve">, класиран на първо място, да сключи </w:t>
      </w:r>
      <w:r w:rsidR="00767B13">
        <w:rPr>
          <w:lang w:eastAsia="bg-BG"/>
        </w:rPr>
        <w:t>договор за изпълнение на обществената поръчка, Възложителят може да прекрати процедурата с мотивирано решение или с решение да определи за Изпълнител втория класиран участник и да сключи договора с него.</w:t>
      </w:r>
    </w:p>
    <w:p w:rsidR="00D27FE2" w:rsidRPr="002235AC" w:rsidRDefault="00D27FE2" w:rsidP="006F0B6B">
      <w:pPr>
        <w:rPr>
          <w:caps/>
          <w:lang w:val="bg-BG"/>
        </w:rPr>
      </w:pPr>
    </w:p>
    <w:p w:rsidR="006F4C7A" w:rsidRDefault="00F87A9B" w:rsidP="006F0B6B">
      <w:pPr>
        <w:pStyle w:val="Heading1"/>
        <w:rPr>
          <w:bCs/>
          <w:caps/>
          <w:color w:val="000000"/>
          <w:sz w:val="24"/>
        </w:rPr>
      </w:pPr>
      <w:bookmarkStart w:id="26" w:name="_Toc384302046"/>
      <w:bookmarkStart w:id="27" w:name="_Toc445894996"/>
      <w:r w:rsidRPr="00A528FF">
        <w:rPr>
          <w:bCs/>
          <w:caps/>
          <w:color w:val="000000"/>
          <w:sz w:val="24"/>
        </w:rPr>
        <w:t xml:space="preserve">РАЗДЕЛ </w:t>
      </w:r>
      <w:r w:rsidR="007965B9" w:rsidRPr="00A528FF">
        <w:rPr>
          <w:bCs/>
          <w:caps/>
          <w:color w:val="000000"/>
          <w:sz w:val="24"/>
        </w:rPr>
        <w:t>VІІІ</w:t>
      </w:r>
      <w:r w:rsidR="006F4C7A" w:rsidRPr="00A528FF">
        <w:rPr>
          <w:bCs/>
          <w:caps/>
          <w:color w:val="000000"/>
          <w:sz w:val="24"/>
        </w:rPr>
        <w:t>. СЪДЪРЖАНИЕ на офертАТА</w:t>
      </w:r>
      <w:bookmarkEnd w:id="26"/>
      <w:bookmarkEnd w:id="27"/>
    </w:p>
    <w:p w:rsidR="00E56D40" w:rsidRPr="00E56D40" w:rsidRDefault="00E56D40" w:rsidP="00E56D40">
      <w:pPr>
        <w:rPr>
          <w:lang w:val="bg-BG"/>
        </w:rPr>
      </w:pPr>
    </w:p>
    <w:p w:rsidR="00170AC5" w:rsidRDefault="00272640" w:rsidP="00AA24D8">
      <w:pPr>
        <w:ind w:firstLine="720"/>
        <w:jc w:val="both"/>
        <w:rPr>
          <w:lang w:val="ru-RU"/>
        </w:rPr>
      </w:pPr>
      <w:r w:rsidRPr="00B576C6">
        <w:rPr>
          <w:b/>
          <w:lang w:val="bg-BG"/>
        </w:rPr>
        <w:t>2</w:t>
      </w:r>
      <w:r w:rsidR="004B2C73">
        <w:rPr>
          <w:b/>
          <w:lang w:val="bg-BG"/>
        </w:rPr>
        <w:t>5</w:t>
      </w:r>
      <w:r w:rsidRPr="00B576C6">
        <w:rPr>
          <w:b/>
          <w:lang w:val="bg-BG"/>
        </w:rPr>
        <w:t>.</w:t>
      </w:r>
      <w:r w:rsidRPr="00B576C6">
        <w:rPr>
          <w:lang w:val="bg-BG"/>
        </w:rPr>
        <w:t xml:space="preserve"> </w:t>
      </w:r>
      <w:r w:rsidR="00FD4E18" w:rsidRPr="00D11836">
        <w:rPr>
          <w:bCs/>
        </w:rPr>
        <w:t xml:space="preserve">Офертата и приложенията към нея се изготвят по представените в документацията </w:t>
      </w:r>
      <w:r w:rsidR="00FD4E18">
        <w:rPr>
          <w:bCs/>
          <w:lang w:val="bg-BG"/>
        </w:rPr>
        <w:t xml:space="preserve">за участие </w:t>
      </w:r>
      <w:r w:rsidR="00FD4E18" w:rsidRPr="00D11836">
        <w:rPr>
          <w:bCs/>
        </w:rPr>
        <w:t xml:space="preserve">образци. </w:t>
      </w:r>
      <w:r w:rsidR="00FD4E18">
        <w:t>П</w:t>
      </w:r>
      <w:r w:rsidR="00FD4E18" w:rsidRPr="00244FDB">
        <w:t xml:space="preserve">редставя </w:t>
      </w:r>
      <w:r w:rsidR="00FD4E18">
        <w:t xml:space="preserve">се </w:t>
      </w:r>
      <w:r w:rsidR="00FD4E18" w:rsidRPr="00244FDB">
        <w:t xml:space="preserve">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w:t>
      </w:r>
      <w:r w:rsidR="00FD4E18">
        <w:t>изписва „Оферта” и п</w:t>
      </w:r>
      <w:r w:rsidR="00FD4E18" w:rsidRPr="00244FDB">
        <w:t xml:space="preserve">осочва: </w:t>
      </w:r>
      <w:r w:rsidR="00FD4E18">
        <w:t xml:space="preserve">своето </w:t>
      </w:r>
      <w:r w:rsidR="00FD4E18" w:rsidRPr="00244FDB">
        <w:t>наименование</w:t>
      </w:r>
      <w:r w:rsidR="00FD4E18">
        <w:t>;</w:t>
      </w:r>
      <w:r w:rsidR="00FD4E18" w:rsidRPr="00244FDB">
        <w:t xml:space="preserve"> наименование</w:t>
      </w:r>
      <w:r w:rsidR="00FD4E18">
        <w:t>то</w:t>
      </w:r>
      <w:r w:rsidR="00FD4E18" w:rsidRPr="00244FDB">
        <w:t xml:space="preserve"> на поръчката</w:t>
      </w:r>
      <w:r w:rsidR="00FD4E18">
        <w:rPr>
          <w:lang w:val="bg-BG"/>
        </w:rPr>
        <w:t>, за която подава оферта за участие</w:t>
      </w:r>
      <w:r w:rsidR="00FD4E18">
        <w:t>;</w:t>
      </w:r>
      <w:r w:rsidR="00FD4E18" w:rsidRPr="00244FDB">
        <w:t xml:space="preserve"> адрес </w:t>
      </w:r>
      <w:r w:rsidR="00FD4E18">
        <w:t xml:space="preserve">и лице </w:t>
      </w:r>
      <w:r w:rsidR="00FD4E18" w:rsidRPr="00244FDB">
        <w:t>за кореспонденция</w:t>
      </w:r>
      <w:r w:rsidR="00FD4E18">
        <w:t>;</w:t>
      </w:r>
      <w:r w:rsidR="00FD4E18" w:rsidRPr="00244FDB">
        <w:t xml:space="preserve"> телефон</w:t>
      </w:r>
      <w:r w:rsidR="00FD4E18">
        <w:t>;</w:t>
      </w:r>
      <w:r w:rsidR="00FD4E18" w:rsidRPr="00244FDB">
        <w:t xml:space="preserve"> факс и </w:t>
      </w:r>
      <w:r w:rsidR="00FD4E18" w:rsidRPr="00244FDB">
        <w:lastRenderedPageBreak/>
        <w:t>електронен адрес.</w:t>
      </w:r>
      <w:r w:rsidR="00FD4E18" w:rsidRPr="00FD4E18">
        <w:rPr>
          <w:b/>
        </w:rPr>
        <w:t xml:space="preserve"> </w:t>
      </w:r>
      <w:r w:rsidR="00FD4E18" w:rsidRPr="001F0B07">
        <w:rPr>
          <w:b/>
        </w:rPr>
        <w:t>Пликът с офертата съдържа</w:t>
      </w:r>
      <w:r w:rsidR="00FD4E18" w:rsidRPr="00D11836">
        <w:t xml:space="preserve"> </w:t>
      </w:r>
      <w:r w:rsidR="00FD4E18" w:rsidRPr="001F0B07">
        <w:rPr>
          <w:b/>
          <w:u w:val="single"/>
        </w:rPr>
        <w:t>три отделни запечатани</w:t>
      </w:r>
      <w:r w:rsidR="00AA24D8">
        <w:rPr>
          <w:b/>
          <w:u w:val="single"/>
        </w:rPr>
        <w:t>,</w:t>
      </w:r>
      <w:r w:rsidR="00FD4E18" w:rsidRPr="001F0B07">
        <w:rPr>
          <w:b/>
          <w:u w:val="single"/>
        </w:rPr>
        <w:t xml:space="preserve"> непрозрачни и надписани плика</w:t>
      </w:r>
      <w:r w:rsidR="00FD4E18" w:rsidRPr="00D11836">
        <w:t xml:space="preserve">, </w:t>
      </w:r>
      <w:r w:rsidR="00FD4E18" w:rsidRPr="001F0B07">
        <w:rPr>
          <w:b/>
        </w:rPr>
        <w:t>както следва:</w:t>
      </w:r>
    </w:p>
    <w:p w:rsidR="00170AC5" w:rsidRDefault="00170AC5" w:rsidP="00170AC5">
      <w:pPr>
        <w:ind w:firstLine="720"/>
        <w:jc w:val="both"/>
        <w:rPr>
          <w:b/>
          <w:lang w:val="ru-RU"/>
        </w:rPr>
      </w:pPr>
      <w:r w:rsidRPr="007A32FE">
        <w:rPr>
          <w:b/>
          <w:lang w:val="bg-BG"/>
        </w:rPr>
        <w:t>2</w:t>
      </w:r>
      <w:r w:rsidR="004B2C73">
        <w:rPr>
          <w:b/>
          <w:lang w:val="bg-BG"/>
        </w:rPr>
        <w:t>5</w:t>
      </w:r>
      <w:r w:rsidRPr="007A32FE">
        <w:rPr>
          <w:b/>
          <w:lang w:val="bg-BG"/>
        </w:rPr>
        <w:t xml:space="preserve">.1. </w:t>
      </w:r>
      <w:r w:rsidR="00FD4E18" w:rsidRPr="007A32FE">
        <w:rPr>
          <w:b/>
          <w:lang w:val="ru-RU"/>
        </w:rPr>
        <w:t>Плик № 1 с надпис „Документи за подбор”, в който се поставят документите</w:t>
      </w:r>
      <w:r w:rsidR="00FD4E18">
        <w:rPr>
          <w:b/>
          <w:lang w:val="ru-RU"/>
        </w:rPr>
        <w:t xml:space="preserve"> и информацията по </w:t>
      </w:r>
      <w:r w:rsidR="00FD4E18" w:rsidRPr="007A32FE">
        <w:rPr>
          <w:rStyle w:val="samedocreference"/>
          <w:b/>
          <w:lang w:val="ru-RU"/>
        </w:rPr>
        <w:t xml:space="preserve">чл. 56, ал. 1, т. 1 – т. </w:t>
      </w:r>
      <w:r w:rsidR="00FD4E18">
        <w:rPr>
          <w:rStyle w:val="samedocreference"/>
          <w:b/>
          <w:lang w:val="ru-RU"/>
        </w:rPr>
        <w:t>5</w:t>
      </w:r>
      <w:r w:rsidR="00FD4E18" w:rsidRPr="007A32FE">
        <w:rPr>
          <w:rStyle w:val="samedocreference"/>
          <w:b/>
          <w:lang w:val="ru-RU"/>
        </w:rPr>
        <w:t>, т. 8, т. 11 – т. 14 от ЗОП</w:t>
      </w:r>
      <w:r w:rsidR="00FD4E18" w:rsidRPr="007A32FE">
        <w:rPr>
          <w:b/>
          <w:lang w:val="ru-RU"/>
        </w:rPr>
        <w:t xml:space="preserve">, </w:t>
      </w:r>
      <w:r w:rsidR="00FD4E18">
        <w:rPr>
          <w:b/>
          <w:lang w:val="ru-RU"/>
        </w:rPr>
        <w:t xml:space="preserve">Раздел </w:t>
      </w:r>
      <w:r w:rsidR="00FD4E18">
        <w:rPr>
          <w:b/>
        </w:rPr>
        <w:t xml:space="preserve">V </w:t>
      </w:r>
      <w:r w:rsidR="00FD4E18">
        <w:rPr>
          <w:b/>
          <w:lang w:val="bg-BG"/>
        </w:rPr>
        <w:t xml:space="preserve">и Раздел </w:t>
      </w:r>
      <w:r w:rsidR="00FD4E18">
        <w:rPr>
          <w:b/>
        </w:rPr>
        <w:t>VI</w:t>
      </w:r>
      <w:r w:rsidR="00FD4E18">
        <w:rPr>
          <w:b/>
          <w:lang w:val="bg-BG"/>
        </w:rPr>
        <w:t xml:space="preserve"> от документацията за участие, </w:t>
      </w:r>
      <w:r w:rsidR="00FD4E18" w:rsidRPr="007A32FE">
        <w:rPr>
          <w:b/>
          <w:lang w:val="ru-RU"/>
        </w:rPr>
        <w:t>а</w:t>
      </w:r>
      <w:r w:rsidR="00FD4E18">
        <w:rPr>
          <w:b/>
          <w:lang w:val="ru-RU"/>
        </w:rPr>
        <w:t xml:space="preserve"> именно:</w:t>
      </w:r>
    </w:p>
    <w:p w:rsidR="00B12702" w:rsidRPr="006E118F" w:rsidRDefault="00B12702" w:rsidP="00B12702">
      <w:pPr>
        <w:ind w:firstLine="709"/>
        <w:jc w:val="both"/>
        <w:rPr>
          <w:lang w:val="ru-RU"/>
        </w:rPr>
      </w:pPr>
      <w:r w:rsidRPr="00B576C6">
        <w:rPr>
          <w:b/>
          <w:lang w:val="bg-BG"/>
        </w:rPr>
        <w:t>1.</w:t>
      </w:r>
      <w:r w:rsidRPr="00B576C6">
        <w:rPr>
          <w:lang w:val="bg-BG"/>
        </w:rPr>
        <w:t xml:space="preserve"> </w:t>
      </w:r>
      <w:r w:rsidRPr="00B576C6">
        <w:rPr>
          <w:lang w:val="bg-BG" w:eastAsia="bg-BG"/>
        </w:rPr>
        <w:t>Списък на документите</w:t>
      </w:r>
      <w:r>
        <w:rPr>
          <w:lang w:val="bg-BG" w:eastAsia="bg-BG"/>
        </w:rPr>
        <w:t xml:space="preserve"> и информацията</w:t>
      </w:r>
      <w:r w:rsidRPr="00B576C6">
        <w:rPr>
          <w:lang w:val="bg-BG" w:eastAsia="bg-BG"/>
        </w:rPr>
        <w:t>, съдържащи се в о</w:t>
      </w:r>
      <w:r>
        <w:rPr>
          <w:lang w:val="bg-BG" w:eastAsia="bg-BG"/>
        </w:rPr>
        <w:t>фертата, подписан от участника.</w:t>
      </w:r>
    </w:p>
    <w:p w:rsidR="00B12702" w:rsidRPr="00212B05" w:rsidRDefault="00B12702" w:rsidP="00B12702">
      <w:pPr>
        <w:pStyle w:val="BodyText2"/>
        <w:spacing w:after="0" w:line="240" w:lineRule="auto"/>
        <w:ind w:firstLine="709"/>
        <w:jc w:val="both"/>
        <w:rPr>
          <w:lang w:val="bg-BG"/>
        </w:rPr>
      </w:pPr>
      <w:r w:rsidRPr="00004567">
        <w:rPr>
          <w:b/>
          <w:lang w:val="bg-BG"/>
        </w:rPr>
        <w:t>2.</w:t>
      </w:r>
      <w:r w:rsidRPr="00004567">
        <w:rPr>
          <w:lang w:val="bg-BG"/>
        </w:rPr>
        <w:t xml:space="preserve"> Представяне на участника </w:t>
      </w:r>
      <w:r w:rsidR="00012632">
        <w:rPr>
          <w:lang w:val="bg-BG"/>
        </w:rPr>
        <w:t>–</w:t>
      </w:r>
      <w:r w:rsidRPr="00004567">
        <w:rPr>
          <w:lang w:val="bg-BG"/>
        </w:rPr>
        <w:t xml:space="preserve"> п</w:t>
      </w:r>
      <w:r w:rsidRPr="00004567">
        <w:rPr>
          <w:lang w:val="ru-RU"/>
        </w:rPr>
        <w:t xml:space="preserve">опълва се и се представя, съгласно образеца – </w:t>
      </w:r>
      <w:r w:rsidRPr="00004567">
        <w:rPr>
          <w:i/>
          <w:lang w:val="ru-RU"/>
        </w:rPr>
        <w:t xml:space="preserve">Приложение № </w:t>
      </w:r>
      <w:r w:rsidR="00D121A5">
        <w:rPr>
          <w:i/>
          <w:lang w:val="ru-RU"/>
        </w:rPr>
        <w:t>4</w:t>
      </w:r>
      <w:r w:rsidR="00D121A5" w:rsidRPr="00004567">
        <w:rPr>
          <w:lang w:val="ru-RU"/>
        </w:rPr>
        <w:t xml:space="preserve"> </w:t>
      </w:r>
      <w:r w:rsidRPr="00004567">
        <w:rPr>
          <w:lang w:val="ru-RU"/>
        </w:rPr>
        <w:t>и</w:t>
      </w:r>
      <w:r w:rsidRPr="00004567">
        <w:t xml:space="preserve"> включва: посочване на единен идентификационен код (ЕИК), съгласно чл. 23 от Закона за</w:t>
      </w:r>
      <w:r w:rsidRPr="00A97688">
        <w:t xml:space="preserve">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Pr>
          <w:lang w:val="bg-BG"/>
        </w:rPr>
        <w:t xml:space="preserve">; </w:t>
      </w:r>
      <w:r w:rsidRPr="004B530D">
        <w:rPr>
          <w:color w:val="000000"/>
          <w:lang w:val="bg-BG"/>
        </w:rPr>
        <w:t>приемане условията за изпълнение на договора, както и че при изготвяне на офертата са спазени изискванията за закрила на заетостта, включително условията на труд и минимална цена на труда</w:t>
      </w:r>
      <w:r w:rsidRPr="00A97688">
        <w:t>.</w:t>
      </w:r>
      <w:r>
        <w:rPr>
          <w:lang w:val="bg-BG"/>
        </w:rPr>
        <w:t xml:space="preserve"> П</w:t>
      </w:r>
      <w:r w:rsidRPr="00E649D6">
        <w:rPr>
          <w:lang w:val="bg-BG"/>
        </w:rPr>
        <w:t>р</w:t>
      </w:r>
      <w:r w:rsidRPr="00244FDB">
        <w:rPr>
          <w:lang w:val="bg-BG"/>
        </w:rPr>
        <w:t xml:space="preserve">едставя </w:t>
      </w:r>
      <w:r>
        <w:rPr>
          <w:lang w:val="bg-BG"/>
        </w:rPr>
        <w:t xml:space="preserve">се </w:t>
      </w:r>
      <w:r w:rsidRPr="00244FDB">
        <w:rPr>
          <w:lang w:val="bg-BG"/>
        </w:rPr>
        <w:t>от участника</w:t>
      </w:r>
      <w:r>
        <w:rPr>
          <w:lang w:val="bg-BG"/>
        </w:rPr>
        <w:t xml:space="preserve">, а когато </w:t>
      </w:r>
      <w:r w:rsidRPr="00A97688">
        <w:t xml:space="preserve">участникът е обединение </w:t>
      </w:r>
      <w:r w:rsidR="00012632">
        <w:rPr>
          <w:lang w:val="bg-BG"/>
        </w:rPr>
        <w:t>–</w:t>
      </w:r>
      <w:r w:rsidRPr="00A97688">
        <w:t xml:space="preserve"> от всяко физическо или юридическо лице, което участва в него.</w:t>
      </w:r>
    </w:p>
    <w:p w:rsidR="00B12702" w:rsidRDefault="00B12702" w:rsidP="00B12702">
      <w:pPr>
        <w:ind w:firstLine="720"/>
        <w:jc w:val="both"/>
        <w:rPr>
          <w:b/>
          <w:lang w:val="ru-RU"/>
        </w:rPr>
      </w:pPr>
      <w:r w:rsidRPr="00244FDB">
        <w:rPr>
          <w:lang w:eastAsia="bg-BG"/>
        </w:rPr>
        <w:t>Чуждестранните юридически лица представят съответен еквивалентен документ</w:t>
      </w:r>
      <w:r w:rsidRPr="00244FDB">
        <w:rPr>
          <w:vertAlign w:val="superscript"/>
          <w:lang w:eastAsia="bg-BG"/>
        </w:rPr>
        <w:footnoteReference w:id="5"/>
      </w:r>
      <w:r w:rsidRPr="00244FDB">
        <w:rPr>
          <w:lang w:eastAsia="bg-BG"/>
        </w:rPr>
        <w:t>, издаден от съдебен или административен орган в държавата, в която са установени.</w:t>
      </w:r>
    </w:p>
    <w:p w:rsidR="00B12702" w:rsidRPr="00DD7523" w:rsidRDefault="00B12702" w:rsidP="00B12702">
      <w:pPr>
        <w:ind w:firstLine="709"/>
        <w:jc w:val="both"/>
        <w:rPr>
          <w:lang w:val="bg-BG"/>
        </w:rPr>
      </w:pPr>
      <w:r w:rsidRPr="00EF274E">
        <w:rPr>
          <w:b/>
          <w:lang w:val="bg-BG" w:eastAsia="bg-BG"/>
        </w:rPr>
        <w:t>3.</w:t>
      </w:r>
      <w:r w:rsidRPr="00EF274E">
        <w:rPr>
          <w:lang w:val="bg-BG" w:eastAsia="bg-BG"/>
        </w:rPr>
        <w:t xml:space="preserve"> </w:t>
      </w:r>
      <w:r w:rsidRPr="00EF274E">
        <w:rPr>
          <w:lang w:eastAsia="bg-BG"/>
        </w:rPr>
        <w:t xml:space="preserve">Част от това представяне е и </w:t>
      </w:r>
      <w:r w:rsidRPr="00EF274E">
        <w:rPr>
          <w:lang w:val="bg-BG" w:eastAsia="bg-BG"/>
        </w:rPr>
        <w:t>Д</w:t>
      </w:r>
      <w:r w:rsidRPr="00EF274E">
        <w:rPr>
          <w:bCs/>
          <w:iCs/>
          <w:noProof/>
          <w:lang w:eastAsia="bg-BG"/>
        </w:rPr>
        <w:t>екларация по чл.</w:t>
      </w:r>
      <w:r w:rsidRPr="00EF274E">
        <w:rPr>
          <w:bCs/>
          <w:iCs/>
          <w:noProof/>
          <w:lang w:val="bg-BG" w:eastAsia="bg-BG"/>
        </w:rPr>
        <w:t xml:space="preserve"> </w:t>
      </w:r>
      <w:r w:rsidRPr="00EF274E">
        <w:rPr>
          <w:bCs/>
          <w:iCs/>
          <w:noProof/>
          <w:lang w:eastAsia="bg-BG"/>
        </w:rPr>
        <w:t>47, ал.</w:t>
      </w:r>
      <w:r w:rsidRPr="00EF274E">
        <w:rPr>
          <w:bCs/>
          <w:iCs/>
          <w:noProof/>
          <w:lang w:val="bg-BG" w:eastAsia="bg-BG"/>
        </w:rPr>
        <w:t xml:space="preserve"> </w:t>
      </w:r>
      <w:r w:rsidRPr="00EF274E">
        <w:rPr>
          <w:bCs/>
          <w:iCs/>
          <w:noProof/>
          <w:lang w:eastAsia="bg-BG"/>
        </w:rPr>
        <w:t>9 от ЗОП</w:t>
      </w:r>
      <w:r w:rsidR="00D3077B">
        <w:rPr>
          <w:bCs/>
          <w:iCs/>
          <w:noProof/>
          <w:lang w:val="bg-BG" w:eastAsia="bg-BG"/>
        </w:rPr>
        <w:t>,</w:t>
      </w:r>
      <w:r w:rsidRPr="00EF274E">
        <w:rPr>
          <w:noProof/>
          <w:lang w:val="bg-BG" w:eastAsia="bg-BG"/>
        </w:rPr>
        <w:t xml:space="preserve"> </w:t>
      </w:r>
      <w:r w:rsidRPr="00737813">
        <w:rPr>
          <w:lang w:eastAsia="bg-BG"/>
        </w:rPr>
        <w:t xml:space="preserve">за </w:t>
      </w:r>
      <w:r w:rsidR="00C92C77">
        <w:rPr>
          <w:lang w:val="bg-BG" w:eastAsia="bg-BG"/>
        </w:rPr>
        <w:t xml:space="preserve">липса на </w:t>
      </w:r>
      <w:r w:rsidRPr="00737813">
        <w:rPr>
          <w:lang w:eastAsia="bg-BG"/>
        </w:rPr>
        <w:t>обстоятелствата по чл. 47, ал. 1, 2 и 5 от ЗОП</w:t>
      </w:r>
      <w:r>
        <w:rPr>
          <w:lang w:val="bg-BG" w:eastAsia="bg-BG"/>
        </w:rPr>
        <w:t>. П</w:t>
      </w:r>
      <w:r w:rsidRPr="00737813">
        <w:t>редставя се от участника</w:t>
      </w:r>
      <w:r w:rsidRPr="00EF274E">
        <w:t xml:space="preserve"> или</w:t>
      </w:r>
      <w:r w:rsidRPr="00EF274E">
        <w:rPr>
          <w:lang w:val="bg-BG"/>
        </w:rPr>
        <w:t>,</w:t>
      </w:r>
      <w:r w:rsidRPr="00EF274E">
        <w:t xml:space="preserve"> ако участникът е обединение – от всяко</w:t>
      </w:r>
      <w:r w:rsidRPr="00A97688">
        <w:t xml:space="preserve"> физическо или юридиче</w:t>
      </w:r>
      <w:r>
        <w:t>ско лице, което участва в него.</w:t>
      </w:r>
      <w:r>
        <w:rPr>
          <w:lang w:val="bg-BG"/>
        </w:rPr>
        <w:t xml:space="preserve"> В случай, че участникът е обединение от няколко лица, декларацията се попълва и представя за всяко едно от лицата по </w:t>
      </w:r>
      <w:r w:rsidRPr="00004567">
        <w:rPr>
          <w:lang w:val="bg-BG"/>
        </w:rPr>
        <w:t xml:space="preserve">чл. 47, ал. 4 от ЗОП. </w:t>
      </w:r>
      <w:r w:rsidRPr="00004567">
        <w:rPr>
          <w:lang w:val="ru-RU"/>
        </w:rPr>
        <w:t xml:space="preserve">Попълва се и се представя, съгласно образеца – </w:t>
      </w:r>
      <w:r w:rsidRPr="00004567">
        <w:rPr>
          <w:i/>
          <w:lang w:val="ru-RU"/>
        </w:rPr>
        <w:t xml:space="preserve">Приложение № </w:t>
      </w:r>
      <w:r w:rsidR="00D121A5">
        <w:rPr>
          <w:i/>
          <w:lang w:val="ru-RU"/>
        </w:rPr>
        <w:t>5</w:t>
      </w:r>
      <w:r w:rsidRPr="00004567">
        <w:rPr>
          <w:lang w:val="ru-RU"/>
        </w:rPr>
        <w:t>.</w:t>
      </w:r>
    </w:p>
    <w:p w:rsidR="00B12702" w:rsidRDefault="00B12702" w:rsidP="00B12702">
      <w:pPr>
        <w:ind w:firstLine="709"/>
        <w:jc w:val="both"/>
        <w:rPr>
          <w:lang w:val="bg-BG"/>
        </w:rPr>
      </w:pPr>
      <w:r>
        <w:rPr>
          <w:b/>
          <w:iCs/>
          <w:noProof/>
          <w:lang w:val="bg-BG" w:eastAsia="bg-BG"/>
        </w:rPr>
        <w:t>4</w:t>
      </w:r>
      <w:r w:rsidRPr="00BE2D15">
        <w:rPr>
          <w:b/>
          <w:iCs/>
          <w:noProof/>
          <w:lang w:eastAsia="bg-BG"/>
        </w:rPr>
        <w:t>.</w:t>
      </w:r>
      <w:r>
        <w:rPr>
          <w:b/>
          <w:iCs/>
          <w:noProof/>
          <w:lang w:eastAsia="bg-BG"/>
        </w:rPr>
        <w:t xml:space="preserve"> </w:t>
      </w:r>
      <w:r w:rsidRPr="00BE2D15">
        <w:rPr>
          <w:bCs/>
        </w:rPr>
        <w:t>Нотариално заверено пълномощно на лицето, което представлява участника в процедурата</w:t>
      </w:r>
      <w:r>
        <w:rPr>
          <w:bCs/>
        </w:rPr>
        <w:t xml:space="preserve"> (оригинал), </w:t>
      </w:r>
      <w:r w:rsidRPr="00BE2D15">
        <w:t>когато</w:t>
      </w:r>
      <w:r>
        <w:t xml:space="preserve"> </w:t>
      </w:r>
      <w:r w:rsidRPr="00B576C6">
        <w:t>офертата не е подписана от управляващия и представляващ участника</w:t>
      </w:r>
      <w:r>
        <w:t>,</w:t>
      </w:r>
      <w:r w:rsidRPr="00B576C6">
        <w:t xml:space="preserve"> съгласно актуалната му регистрация.</w:t>
      </w:r>
    </w:p>
    <w:p w:rsidR="00B12702" w:rsidRDefault="00B12702" w:rsidP="00B12702">
      <w:pPr>
        <w:ind w:firstLine="720"/>
        <w:jc w:val="both"/>
        <w:rPr>
          <w:b/>
          <w:lang w:val="ru-RU"/>
        </w:rPr>
      </w:pPr>
      <w:r>
        <w:rPr>
          <w:b/>
          <w:lang w:val="bg-BG"/>
        </w:rPr>
        <w:t>5</w:t>
      </w:r>
      <w:r w:rsidRPr="00B576C6">
        <w:rPr>
          <w:b/>
          <w:lang w:val="bg-BG"/>
        </w:rPr>
        <w:t>.</w:t>
      </w:r>
      <w:r w:rsidRPr="00B576C6">
        <w:rPr>
          <w:lang w:val="bg-BG"/>
        </w:rPr>
        <w:t xml:space="preserve"> При участници обединения –</w:t>
      </w:r>
      <w:r>
        <w:rPr>
          <w:lang w:val="bg-BG"/>
        </w:rPr>
        <w:t xml:space="preserve"> копие на </w:t>
      </w:r>
      <w:r w:rsidRPr="00B576C6">
        <w:rPr>
          <w:lang w:val="bg-BG"/>
        </w:rPr>
        <w:t>до</w:t>
      </w:r>
      <w:r>
        <w:rPr>
          <w:lang w:val="bg-BG"/>
        </w:rPr>
        <w:t>говора за обединение</w:t>
      </w:r>
      <w:r w:rsidRPr="00B576C6">
        <w:rPr>
          <w:lang w:val="bg-BG"/>
        </w:rPr>
        <w:t xml:space="preserve">, </w:t>
      </w:r>
      <w:r>
        <w:rPr>
          <w:lang w:val="bg-BG"/>
        </w:rPr>
        <w:t xml:space="preserve">а когато в договора не е посочено лицето, което представлява участниците </w:t>
      </w:r>
      <w:r w:rsidRPr="00B576C6">
        <w:rPr>
          <w:lang w:val="bg-BG"/>
        </w:rPr>
        <w:t>в обединението</w:t>
      </w:r>
      <w:r>
        <w:rPr>
          <w:lang w:val="bg-BG"/>
        </w:rPr>
        <w:t xml:space="preserve"> </w:t>
      </w:r>
      <w:r w:rsidR="00012632">
        <w:rPr>
          <w:lang w:val="bg-BG"/>
        </w:rPr>
        <w:t>–</w:t>
      </w:r>
      <w:r w:rsidRPr="00B576C6">
        <w:rPr>
          <w:lang w:val="bg-BG"/>
        </w:rPr>
        <w:t xml:space="preserve"> </w:t>
      </w:r>
      <w:r>
        <w:rPr>
          <w:lang w:val="bg-BG"/>
        </w:rPr>
        <w:t xml:space="preserve">и документ, подписан от лицата в обединението, в който </w:t>
      </w:r>
      <w:r w:rsidRPr="00B576C6">
        <w:rPr>
          <w:lang w:val="bg-BG"/>
        </w:rPr>
        <w:t>се посочва представляващият.</w:t>
      </w:r>
      <w:r w:rsidRPr="00E56D40">
        <w:rPr>
          <w:lang w:val="ru-RU"/>
        </w:rPr>
        <w:t xml:space="preserve"> </w:t>
      </w:r>
      <w:r w:rsidRPr="00E117A0">
        <w:rPr>
          <w:lang w:val="ru-RU"/>
        </w:rPr>
        <w:t xml:space="preserve">С този документ следва по безусловен начин да се удостовери, че </w:t>
      </w:r>
      <w:r>
        <w:rPr>
          <w:lang w:val="ru-RU"/>
        </w:rPr>
        <w:t>участниците</w:t>
      </w:r>
      <w:r w:rsidRPr="00E117A0">
        <w:rPr>
          <w:lang w:val="ru-RU"/>
        </w:rPr>
        <w:t xml:space="preserve"> </w:t>
      </w:r>
      <w:r>
        <w:rPr>
          <w:lang w:val="ru-RU"/>
        </w:rPr>
        <w:t>в</w:t>
      </w:r>
      <w:r w:rsidRPr="00E117A0">
        <w:rPr>
          <w:lang w:val="ru-RU"/>
        </w:rPr>
        <w:t xml:space="preserve"> обединението</w:t>
      </w:r>
      <w:r>
        <w:rPr>
          <w:lang w:val="bg-BG"/>
        </w:rPr>
        <w:t xml:space="preserve"> </w:t>
      </w:r>
      <w:r w:rsidRPr="00E117A0">
        <w:rPr>
          <w:lang w:val="ru-RU"/>
        </w:rPr>
        <w:t xml:space="preserve">поемат солидарна отговорност за участието си в обществената поръчка и за </w:t>
      </w:r>
      <w:r>
        <w:rPr>
          <w:lang w:val="ru-RU"/>
        </w:rPr>
        <w:t xml:space="preserve">целия </w:t>
      </w:r>
      <w:r w:rsidRPr="00E117A0">
        <w:rPr>
          <w:lang w:val="ru-RU"/>
        </w:rPr>
        <w:t xml:space="preserve">период на изпълнение на </w:t>
      </w:r>
      <w:r w:rsidRPr="00624795">
        <w:rPr>
          <w:lang w:val="ru-RU"/>
        </w:rPr>
        <w:t>договора. Не се допуска промяна в състава на обединението след изтичане на срока за подаване на офертите за участие в процедурата.</w:t>
      </w:r>
    </w:p>
    <w:p w:rsidR="00B12702" w:rsidRDefault="00B12702" w:rsidP="00B12702">
      <w:pPr>
        <w:ind w:firstLine="709"/>
        <w:jc w:val="both"/>
        <w:rPr>
          <w:lang w:val="bg-BG"/>
        </w:rPr>
      </w:pPr>
      <w:r w:rsidRPr="00703FA5">
        <w:rPr>
          <w:b/>
          <w:lang w:val="bg-BG"/>
        </w:rPr>
        <w:t>6.</w:t>
      </w:r>
      <w:r w:rsidRPr="00703FA5">
        <w:rPr>
          <w:lang w:val="bg-BG"/>
        </w:rPr>
        <w:t xml:space="preserve"> </w:t>
      </w:r>
      <w:r w:rsidRPr="00703FA5">
        <w:rPr>
          <w:lang w:val="bg-BG" w:eastAsia="bg-BG"/>
        </w:rPr>
        <w:t>Документ за гаранция за участие</w:t>
      </w:r>
      <w:r>
        <w:rPr>
          <w:lang w:val="bg-BG" w:eastAsia="bg-BG"/>
        </w:rPr>
        <w:t xml:space="preserve">. </w:t>
      </w:r>
      <w:r>
        <w:rPr>
          <w:lang w:val="bg-BG"/>
        </w:rPr>
        <w:t>П</w:t>
      </w:r>
      <w:r w:rsidRPr="00A97688">
        <w:t xml:space="preserve">редставя </w:t>
      </w:r>
      <w:r>
        <w:rPr>
          <w:lang w:val="bg-BG"/>
        </w:rPr>
        <w:t xml:space="preserve">се </w:t>
      </w:r>
      <w:r w:rsidRPr="00A97688">
        <w:t xml:space="preserve">в оригинал, когато е под формата на безусловна и неотменима банкова гаранция, издадена в полза на Възложителя </w:t>
      </w:r>
      <w:r w:rsidRPr="00155604">
        <w:rPr>
          <w:u w:val="single"/>
        </w:rPr>
        <w:t>или</w:t>
      </w:r>
      <w:r w:rsidRPr="00A97688">
        <w:t xml:space="preserve"> под формата на депозит на парична сума по следната банкова сметка на Възложителя </w:t>
      </w:r>
      <w:r w:rsidR="00012632" w:rsidRPr="00012632">
        <w:t>„Екоинженеринг - РМ“ ЕООД</w:t>
      </w:r>
      <w:r w:rsidR="00B024A3">
        <w:rPr>
          <w:lang w:val="bg-BG"/>
        </w:rPr>
        <w:t>:</w:t>
      </w:r>
      <w:r w:rsidR="00B024A3" w:rsidRPr="00731AB8">
        <w:rPr>
          <w:lang w:val="bg-BG"/>
        </w:rPr>
        <w:t xml:space="preserve"> УниКредит Булбанк</w:t>
      </w:r>
      <w:r w:rsidR="00B024A3" w:rsidRPr="00731AB8">
        <w:rPr>
          <w:lang w:val="ru-RU"/>
        </w:rPr>
        <w:t xml:space="preserve">, </w:t>
      </w:r>
      <w:r w:rsidR="00B024A3" w:rsidRPr="00731AB8">
        <w:t>IBAN</w:t>
      </w:r>
      <w:r w:rsidR="00B024A3" w:rsidRPr="00731AB8">
        <w:rPr>
          <w:lang w:val="bg-BG"/>
        </w:rPr>
        <w:t>:</w:t>
      </w:r>
      <w:r w:rsidR="00B024A3" w:rsidRPr="00731AB8">
        <w:rPr>
          <w:lang w:val="ru-RU"/>
        </w:rPr>
        <w:t xml:space="preserve"> </w:t>
      </w:r>
      <w:r w:rsidR="00B024A3" w:rsidRPr="00731AB8">
        <w:t>BG</w:t>
      </w:r>
      <w:r w:rsidR="00B024A3" w:rsidRPr="00731AB8">
        <w:rPr>
          <w:lang w:val="bg-BG"/>
        </w:rPr>
        <w:t>6</w:t>
      </w:r>
      <w:r w:rsidR="00B024A3">
        <w:rPr>
          <w:lang w:val="bg-BG"/>
        </w:rPr>
        <w:t>0</w:t>
      </w:r>
      <w:r w:rsidR="00B024A3" w:rsidRPr="00731AB8">
        <w:rPr>
          <w:lang w:val="ru-RU"/>
        </w:rPr>
        <w:t xml:space="preserve"> </w:t>
      </w:r>
      <w:r w:rsidR="00B024A3" w:rsidRPr="00731AB8">
        <w:t>UNCR</w:t>
      </w:r>
      <w:r w:rsidR="00B024A3" w:rsidRPr="00731AB8">
        <w:rPr>
          <w:lang w:val="ru-RU"/>
        </w:rPr>
        <w:t xml:space="preserve"> </w:t>
      </w:r>
      <w:r w:rsidR="00B024A3">
        <w:rPr>
          <w:lang w:val="ru-RU"/>
        </w:rPr>
        <w:t>7000</w:t>
      </w:r>
      <w:r w:rsidR="00B024A3" w:rsidRPr="00731AB8">
        <w:rPr>
          <w:lang w:val="ru-RU"/>
        </w:rPr>
        <w:t xml:space="preserve"> </w:t>
      </w:r>
      <w:r w:rsidR="00B024A3">
        <w:rPr>
          <w:lang w:val="ru-RU"/>
        </w:rPr>
        <w:t>1521</w:t>
      </w:r>
      <w:r w:rsidR="00B024A3" w:rsidRPr="00731AB8">
        <w:rPr>
          <w:lang w:val="bg-BG"/>
        </w:rPr>
        <w:t xml:space="preserve"> </w:t>
      </w:r>
      <w:r w:rsidR="00B024A3">
        <w:rPr>
          <w:lang w:val="bg-BG"/>
        </w:rPr>
        <w:t>7870</w:t>
      </w:r>
      <w:r w:rsidR="00B024A3" w:rsidRPr="00731AB8">
        <w:rPr>
          <w:lang w:val="ru-RU"/>
        </w:rPr>
        <w:t xml:space="preserve"> </w:t>
      </w:r>
      <w:r w:rsidR="00B024A3">
        <w:rPr>
          <w:lang w:val="ru-RU"/>
        </w:rPr>
        <w:t>79</w:t>
      </w:r>
      <w:r w:rsidR="00B024A3" w:rsidRPr="00731AB8">
        <w:rPr>
          <w:lang w:val="bg-BG"/>
        </w:rPr>
        <w:t>,</w:t>
      </w:r>
      <w:r w:rsidR="00B024A3" w:rsidRPr="00731AB8">
        <w:rPr>
          <w:lang w:val="ru-RU"/>
        </w:rPr>
        <w:t xml:space="preserve">   </w:t>
      </w:r>
      <w:r w:rsidR="00B024A3" w:rsidRPr="00731AB8">
        <w:t>BIC</w:t>
      </w:r>
      <w:r w:rsidR="00B024A3" w:rsidRPr="00731AB8">
        <w:rPr>
          <w:lang w:val="ru-RU"/>
        </w:rPr>
        <w:t xml:space="preserve"> </w:t>
      </w:r>
      <w:r w:rsidR="00B024A3" w:rsidRPr="00731AB8">
        <w:rPr>
          <w:lang w:val="bg-BG"/>
        </w:rPr>
        <w:t xml:space="preserve">код </w:t>
      </w:r>
      <w:r w:rsidR="00B024A3" w:rsidRPr="00731AB8">
        <w:t>UNCRBGSF</w:t>
      </w:r>
      <w:r>
        <w:rPr>
          <w:lang w:val="bg-BG"/>
        </w:rPr>
        <w:t xml:space="preserve">. Когато гаранцията за участие е под формата на банкова гаранция се </w:t>
      </w:r>
      <w:r w:rsidRPr="00004567">
        <w:rPr>
          <w:lang w:val="bg-BG"/>
        </w:rPr>
        <w:t xml:space="preserve">попълва и </w:t>
      </w:r>
      <w:r w:rsidRPr="00004567">
        <w:rPr>
          <w:lang w:val="bg-BG" w:eastAsia="bg-BG"/>
        </w:rPr>
        <w:t xml:space="preserve">представя, </w:t>
      </w:r>
      <w:r w:rsidRPr="00004567">
        <w:rPr>
          <w:noProof/>
          <w:lang w:val="bg-BG" w:eastAsia="bg-BG"/>
        </w:rPr>
        <w:t>съгласно</w:t>
      </w:r>
      <w:r w:rsidRPr="00004567">
        <w:rPr>
          <w:noProof/>
          <w:lang w:eastAsia="bg-BG"/>
        </w:rPr>
        <w:t xml:space="preserve"> образец</w:t>
      </w:r>
      <w:r w:rsidRPr="00004567">
        <w:rPr>
          <w:noProof/>
          <w:lang w:val="bg-BG" w:eastAsia="bg-BG"/>
        </w:rPr>
        <w:t>а</w:t>
      </w:r>
      <w:r w:rsidRPr="00004567">
        <w:rPr>
          <w:noProof/>
          <w:lang w:eastAsia="bg-BG"/>
        </w:rPr>
        <w:t xml:space="preserve"> – </w:t>
      </w:r>
      <w:r w:rsidRPr="00004567">
        <w:rPr>
          <w:i/>
          <w:iCs/>
          <w:noProof/>
          <w:lang w:eastAsia="bg-BG"/>
        </w:rPr>
        <w:t>Приложение №</w:t>
      </w:r>
      <w:r w:rsidRPr="00004567">
        <w:rPr>
          <w:i/>
          <w:iCs/>
          <w:noProof/>
          <w:lang w:val="bg-BG" w:eastAsia="bg-BG"/>
        </w:rPr>
        <w:t xml:space="preserve"> </w:t>
      </w:r>
      <w:r>
        <w:rPr>
          <w:i/>
          <w:iCs/>
          <w:noProof/>
          <w:lang w:val="bg-BG" w:eastAsia="bg-BG"/>
        </w:rPr>
        <w:t>16</w:t>
      </w:r>
      <w:r w:rsidRPr="00004567">
        <w:rPr>
          <w:lang w:val="bg-BG"/>
        </w:rPr>
        <w:t xml:space="preserve"> или по образец на банката,</w:t>
      </w:r>
      <w:r w:rsidRPr="00EB4129">
        <w:rPr>
          <w:lang w:val="bg-BG"/>
        </w:rPr>
        <w:t xml:space="preserve"> съдържа</w:t>
      </w:r>
      <w:r>
        <w:rPr>
          <w:lang w:val="bg-BG"/>
        </w:rPr>
        <w:t>щ</w:t>
      </w:r>
      <w:r w:rsidRPr="00EB4129">
        <w:rPr>
          <w:lang w:val="bg-BG"/>
        </w:rPr>
        <w:t xml:space="preserve"> същите или </w:t>
      </w:r>
      <w:r w:rsidRPr="008102CA">
        <w:rPr>
          <w:lang w:val="bg-BG"/>
        </w:rPr>
        <w:t xml:space="preserve">по – добри </w:t>
      </w:r>
      <w:r>
        <w:rPr>
          <w:lang w:val="bg-BG"/>
        </w:rPr>
        <w:t xml:space="preserve">условия </w:t>
      </w:r>
      <w:r w:rsidRPr="008102CA">
        <w:rPr>
          <w:lang w:val="bg-BG"/>
        </w:rPr>
        <w:t>за Възлож</w:t>
      </w:r>
      <w:r>
        <w:rPr>
          <w:lang w:val="bg-BG"/>
        </w:rPr>
        <w:t>ителя от тези в образеца</w:t>
      </w:r>
      <w:r w:rsidRPr="00442296">
        <w:rPr>
          <w:lang w:val="bg-BG"/>
        </w:rPr>
        <w:t>, като в него изрично е записано, че гаранцията е безусловна и неотменима в полза на Възложителя.</w:t>
      </w:r>
    </w:p>
    <w:p w:rsidR="00B12702" w:rsidRDefault="00B12702" w:rsidP="00B12702">
      <w:pPr>
        <w:ind w:firstLine="720"/>
        <w:jc w:val="both"/>
        <w:rPr>
          <w:b/>
          <w:lang w:val="ru-RU"/>
        </w:rPr>
      </w:pPr>
      <w:r w:rsidRPr="00FC7C30">
        <w:rPr>
          <w:b/>
          <w:lang w:val="bg-BG"/>
        </w:rPr>
        <w:t>7.</w:t>
      </w:r>
      <w:r w:rsidRPr="00FC7C30">
        <w:rPr>
          <w:lang w:val="bg-BG"/>
        </w:rPr>
        <w:t xml:space="preserve"> </w:t>
      </w:r>
      <w:r w:rsidRPr="00FC7C30">
        <w:rPr>
          <w:lang w:val="bg-BG" w:eastAsia="bg-BG"/>
        </w:rPr>
        <w:t>Доказателства за изискването по чл. 49 от ЗОП и за техническите възможности и</w:t>
      </w:r>
      <w:r w:rsidRPr="00B576C6">
        <w:rPr>
          <w:lang w:val="bg-BG" w:eastAsia="bg-BG"/>
        </w:rPr>
        <w:t xml:space="preserve"> квалификация</w:t>
      </w:r>
      <w:r>
        <w:rPr>
          <w:lang w:val="bg-BG" w:eastAsia="bg-BG"/>
        </w:rPr>
        <w:t>та на участниците в процедурата</w:t>
      </w:r>
      <w:r w:rsidRPr="00B576C6">
        <w:rPr>
          <w:lang w:val="bg-BG" w:eastAsia="bg-BG"/>
        </w:rPr>
        <w:t xml:space="preserve">, </w:t>
      </w:r>
      <w:r>
        <w:rPr>
          <w:lang w:val="bg-BG" w:eastAsia="bg-BG"/>
        </w:rPr>
        <w:t>съгласно</w:t>
      </w:r>
      <w:r w:rsidRPr="00B576C6">
        <w:rPr>
          <w:lang w:val="bg-BG" w:eastAsia="bg-BG"/>
        </w:rPr>
        <w:t xml:space="preserve"> </w:t>
      </w:r>
      <w:r>
        <w:rPr>
          <w:lang w:val="bg-BG" w:eastAsia="bg-BG"/>
        </w:rPr>
        <w:t>Раздел V от настоящата документация за участие</w:t>
      </w:r>
      <w:r w:rsidRPr="00B576C6">
        <w:rPr>
          <w:lang w:val="bg-BG" w:eastAsia="bg-BG"/>
        </w:rPr>
        <w:t>.</w:t>
      </w:r>
    </w:p>
    <w:p w:rsidR="00B12702" w:rsidRPr="00FE01DD" w:rsidRDefault="00B12702" w:rsidP="00B12702">
      <w:pPr>
        <w:ind w:firstLine="709"/>
        <w:jc w:val="both"/>
        <w:rPr>
          <w:lang w:val="bg-BG"/>
        </w:rPr>
      </w:pPr>
      <w:r>
        <w:rPr>
          <w:b/>
          <w:lang w:val="bg-BG"/>
        </w:rPr>
        <w:t>8</w:t>
      </w:r>
      <w:r w:rsidRPr="00E61575">
        <w:rPr>
          <w:b/>
          <w:lang w:val="bg-BG"/>
        </w:rPr>
        <w:t>.</w:t>
      </w:r>
      <w:r>
        <w:rPr>
          <w:lang w:val="bg-BG"/>
        </w:rPr>
        <w:t xml:space="preserve"> </w:t>
      </w:r>
      <w:r>
        <w:t xml:space="preserve">Декларация за липса на свързаност с друг участник в </w:t>
      </w:r>
      <w:r>
        <w:rPr>
          <w:lang w:val="bg-BG"/>
        </w:rPr>
        <w:t>процедурата по</w:t>
      </w:r>
      <w:r w:rsidRPr="00A97688">
        <w:t xml:space="preserve"> чл. 55, ал. 7 </w:t>
      </w:r>
      <w:r>
        <w:rPr>
          <w:lang w:val="bg-BG"/>
        </w:rPr>
        <w:t>от ЗОП, както и за липса на обстоятелство по</w:t>
      </w:r>
      <w:r w:rsidRPr="00A97688">
        <w:t xml:space="preserve"> чл. 8, ал. 8, т. 2 от ЗОП</w:t>
      </w:r>
      <w:r>
        <w:rPr>
          <w:lang w:val="bg-BG"/>
        </w:rPr>
        <w:t xml:space="preserve"> </w:t>
      </w:r>
      <w:r w:rsidR="00012632">
        <w:rPr>
          <w:lang w:val="bg-BG"/>
        </w:rPr>
        <w:t>–</w:t>
      </w:r>
      <w:r>
        <w:rPr>
          <w:lang w:val="bg-BG"/>
        </w:rPr>
        <w:t xml:space="preserve"> п</w:t>
      </w:r>
      <w:r>
        <w:rPr>
          <w:lang w:val="ru-RU"/>
        </w:rPr>
        <w:t xml:space="preserve">опълва се и се представя, </w:t>
      </w:r>
      <w:r w:rsidRPr="00004567">
        <w:rPr>
          <w:lang w:val="ru-RU"/>
        </w:rPr>
        <w:t xml:space="preserve">съгласно образеца – </w:t>
      </w:r>
      <w:r w:rsidRPr="00004567">
        <w:rPr>
          <w:i/>
          <w:lang w:val="ru-RU"/>
        </w:rPr>
        <w:t>Приложение № 1</w:t>
      </w:r>
      <w:r>
        <w:rPr>
          <w:i/>
          <w:lang w:val="ru-RU"/>
        </w:rPr>
        <w:t>1</w:t>
      </w:r>
      <w:r w:rsidRPr="00004567">
        <w:rPr>
          <w:lang w:val="ru-RU"/>
        </w:rPr>
        <w:t>.</w:t>
      </w:r>
    </w:p>
    <w:p w:rsidR="00B12702" w:rsidRDefault="00B12702" w:rsidP="00B12702">
      <w:pPr>
        <w:ind w:firstLine="720"/>
        <w:jc w:val="both"/>
        <w:rPr>
          <w:b/>
          <w:lang w:val="ru-RU"/>
        </w:rPr>
      </w:pPr>
      <w:r>
        <w:rPr>
          <w:b/>
          <w:lang w:val="bg-BG"/>
        </w:rPr>
        <w:t>9</w:t>
      </w:r>
      <w:r w:rsidRPr="00D05208">
        <w:rPr>
          <w:b/>
        </w:rPr>
        <w:t xml:space="preserve">. </w:t>
      </w:r>
      <w:r w:rsidRPr="00B7442A">
        <w:rPr>
          <w:noProof/>
          <w:lang w:eastAsia="bg-BG"/>
        </w:rPr>
        <w:t xml:space="preserve">Декларация, че не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w:t>
      </w:r>
      <w:r w:rsidRPr="007C301D">
        <w:rPr>
          <w:noProof/>
          <w:lang w:eastAsia="bg-BG"/>
        </w:rPr>
        <w:t xml:space="preserve">режим, свързаните с тях лица и техните действителни собственици </w:t>
      </w:r>
      <w:r w:rsidRPr="007C301D">
        <w:rPr>
          <w:lang w:eastAsia="bg-BG"/>
        </w:rPr>
        <w:t>(оригинал)</w:t>
      </w:r>
      <w:r w:rsidRPr="007C301D">
        <w:rPr>
          <w:rStyle w:val="FootnoteReference"/>
          <w:lang w:eastAsia="bg-BG"/>
        </w:rPr>
        <w:t xml:space="preserve"> </w:t>
      </w:r>
      <w:r w:rsidRPr="007C301D">
        <w:rPr>
          <w:rStyle w:val="FootnoteReference"/>
          <w:lang w:eastAsia="bg-BG"/>
        </w:rPr>
        <w:footnoteReference w:id="6"/>
      </w:r>
      <w:r w:rsidRPr="007C301D">
        <w:rPr>
          <w:lang w:val="bg-BG" w:eastAsia="bg-BG"/>
        </w:rPr>
        <w:t xml:space="preserve"> - п</w:t>
      </w:r>
      <w:r w:rsidRPr="007C301D">
        <w:rPr>
          <w:lang w:val="ru-RU"/>
        </w:rPr>
        <w:t xml:space="preserve">опълва се и се представя, съгласно образеца – </w:t>
      </w:r>
      <w:r w:rsidRPr="007C301D">
        <w:rPr>
          <w:i/>
          <w:lang w:val="ru-RU"/>
        </w:rPr>
        <w:t>Приложение № 1</w:t>
      </w:r>
      <w:r w:rsidR="00315048">
        <w:rPr>
          <w:i/>
          <w:lang w:val="ru-RU"/>
        </w:rPr>
        <w:t>2</w:t>
      </w:r>
      <w:r w:rsidRPr="007C301D">
        <w:rPr>
          <w:lang w:val="ru-RU"/>
        </w:rPr>
        <w:t xml:space="preserve"> от представляващия участника в процедурата по актуална/търговска регистрация. Когато участникът е юридическо лице, е достатъчно подаване на декларацията от едно от лицата, които могат самостоятелно да го </w:t>
      </w:r>
      <w:r w:rsidRPr="007C301D">
        <w:rPr>
          <w:lang w:val="ru-RU"/>
        </w:rPr>
        <w:lastRenderedPageBreak/>
        <w:t xml:space="preserve">представляват. В случай, че участникът е обединение от няколко лица, </w:t>
      </w:r>
      <w:r w:rsidRPr="007C301D">
        <w:rPr>
          <w:noProof/>
          <w:lang w:val="bg-BG" w:eastAsia="bg-BG"/>
        </w:rPr>
        <w:t xml:space="preserve">декларацията се попълва и </w:t>
      </w:r>
      <w:r w:rsidRPr="007C301D">
        <w:rPr>
          <w:noProof/>
          <w:lang w:eastAsia="bg-BG"/>
        </w:rPr>
        <w:t>представ</w:t>
      </w:r>
      <w:r w:rsidRPr="007C301D">
        <w:rPr>
          <w:noProof/>
          <w:lang w:val="bg-BG" w:eastAsia="bg-BG"/>
        </w:rPr>
        <w:t>я</w:t>
      </w:r>
      <w:r w:rsidRPr="007C301D">
        <w:rPr>
          <w:noProof/>
          <w:lang w:eastAsia="bg-BG"/>
        </w:rPr>
        <w:t xml:space="preserve"> от </w:t>
      </w:r>
      <w:r w:rsidRPr="007C301D">
        <w:rPr>
          <w:noProof/>
          <w:lang w:val="bg-BG" w:eastAsia="bg-BG"/>
        </w:rPr>
        <w:t xml:space="preserve">всяко </w:t>
      </w:r>
      <w:r w:rsidRPr="007C301D">
        <w:rPr>
          <w:noProof/>
          <w:lang w:eastAsia="bg-BG"/>
        </w:rPr>
        <w:t>едно лиц</w:t>
      </w:r>
      <w:r w:rsidRPr="007C301D">
        <w:rPr>
          <w:noProof/>
          <w:lang w:val="bg-BG" w:eastAsia="bg-BG"/>
        </w:rPr>
        <w:t>е</w:t>
      </w:r>
      <w:r w:rsidRPr="007C301D">
        <w:rPr>
          <w:noProof/>
          <w:lang w:eastAsia="bg-BG"/>
        </w:rPr>
        <w:t xml:space="preserve">, </w:t>
      </w:r>
      <w:r w:rsidRPr="007C301D">
        <w:rPr>
          <w:noProof/>
          <w:lang w:val="bg-BG" w:eastAsia="bg-BG"/>
        </w:rPr>
        <w:t xml:space="preserve">включено </w:t>
      </w:r>
      <w:r w:rsidRPr="007C301D">
        <w:rPr>
          <w:noProof/>
          <w:lang w:eastAsia="bg-BG"/>
        </w:rPr>
        <w:t>в обединението.</w:t>
      </w:r>
    </w:p>
    <w:p w:rsidR="00315048" w:rsidRDefault="00315048" w:rsidP="00315048">
      <w:pPr>
        <w:ind w:firstLine="709"/>
        <w:jc w:val="both"/>
        <w:rPr>
          <w:bCs/>
          <w:lang w:val="bg-BG"/>
        </w:rPr>
      </w:pPr>
      <w:r>
        <w:rPr>
          <w:b/>
          <w:bCs/>
          <w:lang w:val="bg-BG"/>
        </w:rPr>
        <w:t>10</w:t>
      </w:r>
      <w:r w:rsidRPr="00B576C6">
        <w:rPr>
          <w:b/>
          <w:bCs/>
          <w:lang w:val="ru-RU"/>
        </w:rPr>
        <w:t xml:space="preserve">. </w:t>
      </w:r>
      <w:r w:rsidRPr="00244FDB">
        <w:rPr>
          <w:bCs/>
        </w:rPr>
        <w:t xml:space="preserve">Декларация за </w:t>
      </w:r>
      <w:r>
        <w:rPr>
          <w:bCs/>
          <w:lang w:val="bg-BG"/>
        </w:rPr>
        <w:t>из</w:t>
      </w:r>
      <w:r w:rsidRPr="00244FDB">
        <w:rPr>
          <w:bCs/>
        </w:rPr>
        <w:t>ползване ресурси</w:t>
      </w:r>
      <w:r>
        <w:rPr>
          <w:bCs/>
          <w:lang w:val="bg-BG"/>
        </w:rPr>
        <w:t>те</w:t>
      </w:r>
      <w:r w:rsidRPr="00244FDB">
        <w:rPr>
          <w:bCs/>
        </w:rPr>
        <w:t xml:space="preserve"> на трети лица </w:t>
      </w:r>
      <w:r w:rsidRPr="00A97688">
        <w:t>(</w:t>
      </w:r>
      <w:r w:rsidRPr="002575CF">
        <w:rPr>
          <w:i/>
        </w:rPr>
        <w:t>ако е приложимо</w:t>
      </w:r>
      <w:r w:rsidRPr="00A97688">
        <w:t>)</w:t>
      </w:r>
      <w:r>
        <w:rPr>
          <w:lang w:val="bg-BG"/>
        </w:rPr>
        <w:t xml:space="preserve"> – п</w:t>
      </w:r>
      <w:r>
        <w:rPr>
          <w:lang w:val="ru-RU"/>
        </w:rPr>
        <w:t xml:space="preserve">опълва се и </w:t>
      </w:r>
      <w:r w:rsidRPr="00004567">
        <w:rPr>
          <w:lang w:val="ru-RU"/>
        </w:rPr>
        <w:t xml:space="preserve">се представя, съгласно образеца – </w:t>
      </w:r>
      <w:r w:rsidRPr="00004567">
        <w:rPr>
          <w:i/>
          <w:lang w:val="ru-RU"/>
        </w:rPr>
        <w:t>Приложение № 1</w:t>
      </w:r>
      <w:r>
        <w:rPr>
          <w:i/>
          <w:lang w:val="ru-RU"/>
        </w:rPr>
        <w:t>3</w:t>
      </w:r>
      <w:r w:rsidRPr="00004567">
        <w:rPr>
          <w:lang w:val="ru-RU"/>
        </w:rPr>
        <w:t>.</w:t>
      </w:r>
    </w:p>
    <w:p w:rsidR="00315048" w:rsidRDefault="00315048" w:rsidP="00315048">
      <w:pPr>
        <w:ind w:firstLine="709"/>
        <w:jc w:val="both"/>
        <w:rPr>
          <w:bCs/>
          <w:lang w:val="bg-BG"/>
        </w:rPr>
      </w:pPr>
      <w:r w:rsidRPr="00E13DF4">
        <w:rPr>
          <w:b/>
          <w:lang w:val="bg-BG"/>
        </w:rPr>
        <w:t>1</w:t>
      </w:r>
      <w:r>
        <w:rPr>
          <w:b/>
          <w:lang w:val="bg-BG"/>
        </w:rPr>
        <w:t>1</w:t>
      </w:r>
      <w:r w:rsidRPr="00E13DF4">
        <w:rPr>
          <w:b/>
          <w:lang w:val="bg-BG"/>
        </w:rPr>
        <w:t>.</w:t>
      </w:r>
      <w:r>
        <w:rPr>
          <w:lang w:val="bg-BG"/>
        </w:rPr>
        <w:t xml:space="preserve"> </w:t>
      </w:r>
      <w:r w:rsidRPr="00A97688">
        <w:t>Декларация за съгласие за участие като подизпълнител (</w:t>
      </w:r>
      <w:r w:rsidRPr="002575CF">
        <w:rPr>
          <w:i/>
        </w:rPr>
        <w:t>ако е приложимо</w:t>
      </w:r>
      <w:r w:rsidRPr="00A97688">
        <w:t>)</w:t>
      </w:r>
      <w:r w:rsidRPr="00E13DF4">
        <w:rPr>
          <w:lang w:val="bg-BG"/>
        </w:rPr>
        <w:t xml:space="preserve"> </w:t>
      </w:r>
      <w:r>
        <w:rPr>
          <w:lang w:val="bg-BG"/>
        </w:rPr>
        <w:t xml:space="preserve">– </w:t>
      </w:r>
      <w:r>
        <w:rPr>
          <w:lang w:val="ru-RU"/>
        </w:rPr>
        <w:t xml:space="preserve">попълва </w:t>
      </w:r>
      <w:r w:rsidRPr="00004567">
        <w:rPr>
          <w:lang w:val="ru-RU"/>
        </w:rPr>
        <w:t xml:space="preserve">се и се представя, съгласно образеца – </w:t>
      </w:r>
      <w:r w:rsidRPr="00004567">
        <w:rPr>
          <w:i/>
          <w:lang w:val="ru-RU"/>
        </w:rPr>
        <w:t>Приложение № 1</w:t>
      </w:r>
      <w:r>
        <w:rPr>
          <w:i/>
          <w:lang w:val="ru-RU"/>
        </w:rPr>
        <w:t>4</w:t>
      </w:r>
      <w:r w:rsidRPr="00004567">
        <w:rPr>
          <w:lang w:val="ru-RU"/>
        </w:rPr>
        <w:t>.</w:t>
      </w:r>
    </w:p>
    <w:p w:rsidR="00315048" w:rsidRDefault="00315048" w:rsidP="00315048">
      <w:pPr>
        <w:ind w:firstLine="709"/>
        <w:jc w:val="both"/>
        <w:rPr>
          <w:lang w:val="bg-BG"/>
        </w:rPr>
      </w:pPr>
      <w:r>
        <w:rPr>
          <w:b/>
          <w:lang w:val="bg-BG"/>
        </w:rPr>
        <w:t>1</w:t>
      </w:r>
      <w:r w:rsidRPr="00AF03EC">
        <w:rPr>
          <w:b/>
        </w:rPr>
        <w:t>2.</w:t>
      </w:r>
      <w:r w:rsidRPr="00AF03EC">
        <w:t xml:space="preserve"> </w:t>
      </w:r>
      <w:r w:rsidRPr="00AF03EC">
        <w:rPr>
          <w:lang w:val="bg-BG"/>
        </w:rPr>
        <w:t xml:space="preserve">Декларация по чл. 56, ал. 1, т. 11 от ЗОП, че са спазени изискванията за закрила на заетостта, включително минимална цена на труда и условията на труд </w:t>
      </w:r>
      <w:r w:rsidR="00012632">
        <w:rPr>
          <w:lang w:val="bg-BG"/>
        </w:rPr>
        <w:t>–</w:t>
      </w:r>
      <w:r w:rsidRPr="00AF03EC">
        <w:rPr>
          <w:lang w:val="bg-BG"/>
        </w:rPr>
        <w:t xml:space="preserve"> </w:t>
      </w:r>
      <w:r>
        <w:rPr>
          <w:lang w:val="bg-BG"/>
        </w:rPr>
        <w:t>п</w:t>
      </w:r>
      <w:r>
        <w:rPr>
          <w:lang w:val="ru-RU"/>
        </w:rPr>
        <w:t xml:space="preserve">опълва се и се </w:t>
      </w:r>
      <w:r w:rsidRPr="00004567">
        <w:rPr>
          <w:lang w:val="ru-RU"/>
        </w:rPr>
        <w:t xml:space="preserve">представя, съгласно образеца – </w:t>
      </w:r>
      <w:r w:rsidRPr="00004567">
        <w:rPr>
          <w:i/>
          <w:lang w:val="ru-RU"/>
        </w:rPr>
        <w:t>Приложение № 1</w:t>
      </w:r>
      <w:r>
        <w:rPr>
          <w:i/>
          <w:lang w:val="ru-RU"/>
        </w:rPr>
        <w:t>8</w:t>
      </w:r>
      <w:r w:rsidRPr="00004567">
        <w:rPr>
          <w:lang w:val="ru-RU"/>
        </w:rPr>
        <w:t>.</w:t>
      </w:r>
      <w:r w:rsidRPr="00004567">
        <w:rPr>
          <w:i/>
          <w:lang w:val="bg-BG"/>
        </w:rPr>
        <w:t xml:space="preserve"> </w:t>
      </w:r>
      <w:r w:rsidRPr="00004567">
        <w:t>Информация, че са спазени изискванията за</w:t>
      </w:r>
      <w:r w:rsidRPr="00C53A2D">
        <w:t xml:space="preserve"> закрила на заетостта, включително минимална цена на труда и условията на труд, се предоставя от Изпълнителна агенция ,,Главна инспекция по труда”, НАП, НОИ и други.</w:t>
      </w:r>
    </w:p>
    <w:p w:rsidR="00315048" w:rsidRDefault="00315048" w:rsidP="00315048">
      <w:pPr>
        <w:ind w:firstLine="709"/>
        <w:jc w:val="both"/>
        <w:rPr>
          <w:lang w:val="bg-BG"/>
        </w:rPr>
      </w:pPr>
      <w:r w:rsidRPr="00AF03EC">
        <w:rPr>
          <w:b/>
          <w:lang w:val="bg-BG"/>
        </w:rPr>
        <w:t>13.</w:t>
      </w:r>
      <w:r w:rsidRPr="00AF03EC">
        <w:rPr>
          <w:lang w:val="bg-BG"/>
        </w:rPr>
        <w:t xml:space="preserve"> </w:t>
      </w:r>
      <w:r w:rsidRPr="00AF03EC">
        <w:t xml:space="preserve">Декларация </w:t>
      </w:r>
      <w:r w:rsidRPr="00041D6B">
        <w:t>по чл. 56, ал. 1, т. 12 от ЗОП,</w:t>
      </w:r>
      <w:r w:rsidRPr="00AF03EC">
        <w:t xml:space="preserve"> за приемане на условията в проекта на </w:t>
      </w:r>
      <w:r w:rsidRPr="00004567">
        <w:t>договор</w:t>
      </w:r>
      <w:r w:rsidRPr="00004567">
        <w:rPr>
          <w:lang w:val="bg-BG"/>
        </w:rPr>
        <w:t xml:space="preserve"> – п</w:t>
      </w:r>
      <w:r w:rsidRPr="00004567">
        <w:rPr>
          <w:lang w:val="ru-RU"/>
        </w:rPr>
        <w:t xml:space="preserve">опълва се и се представя, съгласно образеца – </w:t>
      </w:r>
      <w:r w:rsidRPr="00004567">
        <w:rPr>
          <w:i/>
          <w:lang w:val="ru-RU"/>
        </w:rPr>
        <w:t>Приложение № 1</w:t>
      </w:r>
      <w:r>
        <w:rPr>
          <w:i/>
          <w:lang w:val="ru-RU"/>
        </w:rPr>
        <w:t>9</w:t>
      </w:r>
      <w:r w:rsidRPr="00004567">
        <w:rPr>
          <w:lang w:val="ru-RU"/>
        </w:rPr>
        <w:t>.</w:t>
      </w:r>
    </w:p>
    <w:p w:rsidR="00315048" w:rsidRPr="00F83C13" w:rsidRDefault="00315048" w:rsidP="00315048">
      <w:pPr>
        <w:ind w:firstLine="709"/>
        <w:jc w:val="both"/>
      </w:pPr>
      <w:r w:rsidRPr="00AF03EC">
        <w:rPr>
          <w:b/>
        </w:rPr>
        <w:t>1</w:t>
      </w:r>
      <w:r>
        <w:rPr>
          <w:b/>
          <w:lang w:val="bg-BG"/>
        </w:rPr>
        <w:t>4</w:t>
      </w:r>
      <w:r w:rsidRPr="00AF03EC">
        <w:rPr>
          <w:b/>
        </w:rPr>
        <w:t>.</w:t>
      </w:r>
      <w:r w:rsidRPr="00AF03EC">
        <w:t xml:space="preserve"> </w:t>
      </w:r>
      <w:r>
        <w:rPr>
          <w:lang w:val="ru-RU"/>
        </w:rPr>
        <w:t xml:space="preserve">Декларация </w:t>
      </w:r>
      <w:r w:rsidRPr="009A168D">
        <w:rPr>
          <w:lang w:val="ru-RU"/>
        </w:rPr>
        <w:t>по чл. 6, ал. 2 от Закон за мерките срещу изпирането на пари (ЗМИП)</w:t>
      </w:r>
      <w:r w:rsidRPr="00D33090">
        <w:t xml:space="preserve"> </w:t>
      </w:r>
      <w:r>
        <w:t xml:space="preserve">– </w:t>
      </w:r>
      <w:r w:rsidRPr="00004567">
        <w:rPr>
          <w:lang w:val="bg-BG"/>
        </w:rPr>
        <w:t>п</w:t>
      </w:r>
      <w:r w:rsidRPr="00004567">
        <w:rPr>
          <w:lang w:val="ru-RU"/>
        </w:rPr>
        <w:t xml:space="preserve">опълва се и се представя, съгласно образеца – </w:t>
      </w:r>
      <w:r w:rsidRPr="00004567">
        <w:rPr>
          <w:i/>
          <w:lang w:val="ru-RU"/>
        </w:rPr>
        <w:t xml:space="preserve">Приложение № </w:t>
      </w:r>
      <w:r w:rsidR="009F5432">
        <w:rPr>
          <w:i/>
          <w:lang w:val="ru-RU"/>
        </w:rPr>
        <w:t>2</w:t>
      </w:r>
      <w:r w:rsidRPr="00004567">
        <w:rPr>
          <w:i/>
          <w:lang w:val="ru-RU"/>
        </w:rPr>
        <w:t>1</w:t>
      </w:r>
      <w:r w:rsidRPr="00004567">
        <w:rPr>
          <w:lang w:val="ru-RU"/>
        </w:rPr>
        <w:t>.</w:t>
      </w:r>
    </w:p>
    <w:p w:rsidR="00FF21A9" w:rsidRDefault="00614126" w:rsidP="007A32FE">
      <w:pPr>
        <w:ind w:firstLine="720"/>
        <w:jc w:val="both"/>
        <w:rPr>
          <w:b/>
          <w:lang w:val="bg-BG"/>
        </w:rPr>
      </w:pPr>
      <w:r w:rsidRPr="007A32FE">
        <w:rPr>
          <w:b/>
          <w:lang w:val="bg-BG"/>
        </w:rPr>
        <w:t>2</w:t>
      </w:r>
      <w:r w:rsidR="00493F90">
        <w:rPr>
          <w:b/>
          <w:lang w:val="bg-BG"/>
        </w:rPr>
        <w:t>5</w:t>
      </w:r>
      <w:r w:rsidRPr="007A32FE">
        <w:rPr>
          <w:b/>
          <w:lang w:val="bg-BG"/>
        </w:rPr>
        <w:t>.</w:t>
      </w:r>
      <w:r>
        <w:rPr>
          <w:b/>
          <w:lang w:val="bg-BG"/>
        </w:rPr>
        <w:t>2</w:t>
      </w:r>
      <w:r w:rsidRPr="007A32FE">
        <w:rPr>
          <w:b/>
          <w:lang w:val="bg-BG"/>
        </w:rPr>
        <w:t xml:space="preserve">. </w:t>
      </w:r>
      <w:r w:rsidR="00D56835" w:rsidRPr="00224B4A">
        <w:rPr>
          <w:b/>
        </w:rPr>
        <w:t>Плик № 2 с надпис „Предложение за изпълнение на</w:t>
      </w:r>
      <w:r w:rsidR="00D56835">
        <w:t xml:space="preserve"> </w:t>
      </w:r>
      <w:r w:rsidR="00D56835" w:rsidRPr="00224B4A">
        <w:rPr>
          <w:b/>
        </w:rPr>
        <w:t>поръчката</w:t>
      </w:r>
      <w:r w:rsidR="00D56835">
        <w:rPr>
          <w:b/>
        </w:rPr>
        <w:t>”</w:t>
      </w:r>
      <w:r w:rsidR="00D56835">
        <w:rPr>
          <w:b/>
          <w:lang w:val="bg-BG"/>
        </w:rPr>
        <w:t xml:space="preserve">, </w:t>
      </w:r>
      <w:r w:rsidR="00D56835">
        <w:rPr>
          <w:b/>
        </w:rPr>
        <w:t xml:space="preserve">в </w:t>
      </w:r>
      <w:r w:rsidR="00D56835">
        <w:rPr>
          <w:b/>
          <w:lang w:val="bg-BG"/>
        </w:rPr>
        <w:t>който</w:t>
      </w:r>
      <w:r w:rsidR="00D56835" w:rsidRPr="00224B4A">
        <w:rPr>
          <w:b/>
        </w:rPr>
        <w:t xml:space="preserve"> </w:t>
      </w:r>
      <w:r w:rsidR="00D56835">
        <w:rPr>
          <w:b/>
        </w:rPr>
        <w:t xml:space="preserve">се </w:t>
      </w:r>
      <w:r w:rsidR="00D56835" w:rsidRPr="00224B4A">
        <w:rPr>
          <w:b/>
        </w:rPr>
        <w:t>поставят документите, свързани с изпълнението на поръчката</w:t>
      </w:r>
      <w:r w:rsidR="00D56835">
        <w:rPr>
          <w:b/>
        </w:rPr>
        <w:t>, а именно:</w:t>
      </w:r>
    </w:p>
    <w:p w:rsidR="00D56835" w:rsidRDefault="00D56835" w:rsidP="00D56835">
      <w:pPr>
        <w:ind w:firstLine="709"/>
        <w:jc w:val="both"/>
        <w:rPr>
          <w:shd w:val="clear" w:color="auto" w:fill="FEFEFE"/>
          <w:lang w:val="bg-BG"/>
        </w:rPr>
      </w:pPr>
      <w:r w:rsidRPr="00B576C6">
        <w:rPr>
          <w:b/>
          <w:lang w:val="bg-BG"/>
        </w:rPr>
        <w:t>1.</w:t>
      </w:r>
      <w:r w:rsidRPr="00B576C6">
        <w:rPr>
          <w:lang w:val="bg-BG"/>
        </w:rPr>
        <w:t xml:space="preserve"> Техническо предложе</w:t>
      </w:r>
      <w:r>
        <w:rPr>
          <w:lang w:val="bg-BG"/>
        </w:rPr>
        <w:t xml:space="preserve">ние за изпълнение на обществената поръчка – изготвя се </w:t>
      </w:r>
      <w:r w:rsidRPr="00433FEF">
        <w:rPr>
          <w:shd w:val="clear" w:color="auto" w:fill="FEFEFE"/>
          <w:lang w:val="bg-BG"/>
        </w:rPr>
        <w:t xml:space="preserve">при съблюдаване на изискванията на </w:t>
      </w:r>
      <w:r>
        <w:rPr>
          <w:shd w:val="clear" w:color="auto" w:fill="FEFEFE"/>
          <w:lang w:val="bg-BG"/>
        </w:rPr>
        <w:t>Т</w:t>
      </w:r>
      <w:r w:rsidRPr="00433FEF">
        <w:rPr>
          <w:shd w:val="clear" w:color="auto" w:fill="FEFEFE"/>
          <w:lang w:val="bg-BG"/>
        </w:rPr>
        <w:t>ехн</w:t>
      </w:r>
      <w:r>
        <w:rPr>
          <w:shd w:val="clear" w:color="auto" w:fill="FEFEFE"/>
          <w:lang w:val="bg-BG"/>
        </w:rPr>
        <w:t>ическата</w:t>
      </w:r>
      <w:r w:rsidRPr="00433FEF">
        <w:rPr>
          <w:shd w:val="clear" w:color="auto" w:fill="FEFEFE"/>
          <w:lang w:val="bg-BG"/>
        </w:rPr>
        <w:t xml:space="preserve"> спецификация, изискванията към офертата и условията за изпълнение на поръчката, </w:t>
      </w:r>
      <w:r>
        <w:rPr>
          <w:shd w:val="clear" w:color="auto" w:fill="FEFEFE"/>
          <w:lang w:val="bg-BG"/>
        </w:rPr>
        <w:t xml:space="preserve">включващо </w:t>
      </w:r>
      <w:r w:rsidRPr="003D143C">
        <w:rPr>
          <w:shd w:val="clear" w:color="auto" w:fill="FEFEFE"/>
          <w:lang w:val="bg-BG"/>
        </w:rPr>
        <w:t>и срок за</w:t>
      </w:r>
      <w:r w:rsidRPr="00433FEF">
        <w:rPr>
          <w:shd w:val="clear" w:color="auto" w:fill="FEFEFE"/>
          <w:lang w:val="bg-BG"/>
        </w:rPr>
        <w:t xml:space="preserve"> изпълнение на поръчката. </w:t>
      </w:r>
      <w:r>
        <w:rPr>
          <w:shd w:val="clear" w:color="auto" w:fill="FEFEFE"/>
          <w:lang w:val="bg-BG"/>
        </w:rPr>
        <w:t>П</w:t>
      </w:r>
      <w:r>
        <w:rPr>
          <w:lang w:val="ru-RU"/>
        </w:rPr>
        <w:t xml:space="preserve">опълва </w:t>
      </w:r>
      <w:r w:rsidRPr="00004567">
        <w:rPr>
          <w:lang w:val="ru-RU"/>
        </w:rPr>
        <w:t xml:space="preserve">се и се представя в оригинал на </w:t>
      </w:r>
      <w:r w:rsidRPr="00004567">
        <w:rPr>
          <w:shd w:val="clear" w:color="auto" w:fill="FEFEFE"/>
          <w:lang w:val="bg-BG"/>
        </w:rPr>
        <w:t>хартиен носител</w:t>
      </w:r>
      <w:r w:rsidRPr="00004567">
        <w:rPr>
          <w:lang w:val="ru-RU"/>
        </w:rPr>
        <w:t xml:space="preserve">, съгласно образеца – </w:t>
      </w:r>
      <w:r w:rsidRPr="00004567">
        <w:rPr>
          <w:i/>
          <w:lang w:val="ru-RU"/>
        </w:rPr>
        <w:t xml:space="preserve">Приложение № </w:t>
      </w:r>
      <w:r w:rsidR="00D121A5">
        <w:rPr>
          <w:i/>
          <w:lang w:val="ru-RU"/>
        </w:rPr>
        <w:t>6</w:t>
      </w:r>
      <w:r w:rsidRPr="00004567">
        <w:rPr>
          <w:shd w:val="clear" w:color="auto" w:fill="FEFEFE"/>
          <w:lang w:val="bg-BG"/>
        </w:rPr>
        <w:t>.</w:t>
      </w:r>
    </w:p>
    <w:p w:rsidR="00201A56" w:rsidRPr="00201A56" w:rsidRDefault="00201A56" w:rsidP="00201A56">
      <w:pPr>
        <w:ind w:firstLine="709"/>
        <w:jc w:val="both"/>
        <w:rPr>
          <w:shd w:val="clear" w:color="auto" w:fill="FEFEFE"/>
          <w:lang w:val="bg-BG"/>
        </w:rPr>
      </w:pPr>
      <w:r w:rsidRPr="00201A56">
        <w:rPr>
          <w:shd w:val="clear" w:color="auto" w:fill="FEFEFE"/>
          <w:lang w:val="bg-BG"/>
        </w:rPr>
        <w:t>Неразделна част от техническото предложение са:</w:t>
      </w:r>
    </w:p>
    <w:p w:rsidR="00201A56" w:rsidRDefault="00201A56" w:rsidP="00880290">
      <w:pPr>
        <w:numPr>
          <w:ilvl w:val="1"/>
          <w:numId w:val="5"/>
        </w:numPr>
        <w:jc w:val="both"/>
        <w:rPr>
          <w:shd w:val="clear" w:color="auto" w:fill="FEFEFE"/>
          <w:lang w:val="bg-BG"/>
        </w:rPr>
      </w:pPr>
      <w:r>
        <w:rPr>
          <w:shd w:val="clear" w:color="auto" w:fill="FEFEFE"/>
          <w:lang w:val="bg-BG"/>
        </w:rPr>
        <w:t>Методология</w:t>
      </w:r>
      <w:r w:rsidRPr="00201A56">
        <w:rPr>
          <w:shd w:val="clear" w:color="auto" w:fill="FEFEFE"/>
          <w:lang w:val="bg-BG"/>
        </w:rPr>
        <w:t xml:space="preserve"> за изпълнение на СМР на обекта, съответстваща на графика за изпълнение на СМР, в която са описани: </w:t>
      </w:r>
    </w:p>
    <w:p w:rsidR="00201A56" w:rsidRPr="00201A56" w:rsidRDefault="00201A56" w:rsidP="00201A56">
      <w:pPr>
        <w:ind w:firstLine="1219"/>
        <w:jc w:val="both"/>
        <w:rPr>
          <w:shd w:val="clear" w:color="auto" w:fill="FEFEFE"/>
          <w:lang w:val="bg-BG"/>
        </w:rPr>
      </w:pPr>
      <w:r>
        <w:rPr>
          <w:shd w:val="clear" w:color="auto" w:fill="FEFEFE"/>
          <w:lang w:val="bg-BG"/>
        </w:rPr>
        <w:t>- организа</w:t>
      </w:r>
      <w:r w:rsidR="002C114C">
        <w:rPr>
          <w:shd w:val="clear" w:color="auto" w:fill="FEFEFE"/>
          <w:lang w:val="bg-BG"/>
        </w:rPr>
        <w:t>цията на работа</w:t>
      </w:r>
      <w:r w:rsidR="00AE455A">
        <w:rPr>
          <w:shd w:val="clear" w:color="auto" w:fill="FEFEFE"/>
          <w:lang w:val="bg-BG"/>
        </w:rPr>
        <w:t>, която</w:t>
      </w:r>
      <w:r>
        <w:rPr>
          <w:shd w:val="clear" w:color="auto" w:fill="FEFEFE"/>
          <w:lang w:val="bg-BG"/>
        </w:rPr>
        <w:t xml:space="preserve"> включва</w:t>
      </w:r>
      <w:r w:rsidR="002C114C">
        <w:rPr>
          <w:shd w:val="clear" w:color="auto" w:fill="FEFEFE"/>
          <w:lang w:val="bg-BG"/>
        </w:rPr>
        <w:t>:</w:t>
      </w:r>
      <w:r>
        <w:rPr>
          <w:shd w:val="clear" w:color="auto" w:fill="FEFEFE"/>
          <w:lang w:val="bg-BG"/>
        </w:rPr>
        <w:t xml:space="preserve"> </w:t>
      </w:r>
      <w:r w:rsidR="002C114C">
        <w:rPr>
          <w:shd w:val="clear" w:color="auto" w:fill="FEFEFE"/>
          <w:lang w:val="bg-BG"/>
        </w:rPr>
        <w:t>О</w:t>
      </w:r>
      <w:r w:rsidRPr="00201A56">
        <w:rPr>
          <w:shd w:val="clear" w:color="auto" w:fill="FEFEFE"/>
          <w:lang w:val="bg-BG"/>
        </w:rPr>
        <w:t>рганизацията на работата по реализиране предмета на поръчката</w:t>
      </w:r>
      <w:r>
        <w:rPr>
          <w:shd w:val="clear" w:color="auto" w:fill="FEFEFE"/>
          <w:lang w:val="bg-BG"/>
        </w:rPr>
        <w:t>,</w:t>
      </w:r>
      <w:r w:rsidRPr="00201A56">
        <w:rPr>
          <w:shd w:val="clear" w:color="auto" w:fill="FEFEFE"/>
          <w:lang w:val="bg-BG"/>
        </w:rPr>
        <w:t xml:space="preserve"> заедно с разпределението на работната сила и техническите ресурси </w:t>
      </w:r>
      <w:r>
        <w:rPr>
          <w:shd w:val="clear" w:color="auto" w:fill="FEFEFE"/>
          <w:lang w:val="bg-BG"/>
        </w:rPr>
        <w:t xml:space="preserve">в това число обема ангажименти. </w:t>
      </w:r>
      <w:r w:rsidRPr="00201A56">
        <w:rPr>
          <w:shd w:val="clear" w:color="auto" w:fill="FEFEFE"/>
          <w:lang w:val="bg-BG"/>
        </w:rPr>
        <w:t>Комплекса от  действия за постигане на срочност и качество, контрола за постигане на качество,</w:t>
      </w:r>
      <w:r>
        <w:rPr>
          <w:shd w:val="clear" w:color="auto" w:fill="FEFEFE"/>
          <w:lang w:val="bg-BG"/>
        </w:rPr>
        <w:t xml:space="preserve"> </w:t>
      </w:r>
      <w:r w:rsidRPr="00201A56">
        <w:rPr>
          <w:shd w:val="clear" w:color="auto" w:fill="FEFEFE"/>
          <w:lang w:val="bg-BG"/>
        </w:rPr>
        <w:t>начини за постигане на очакваните резултати,</w:t>
      </w:r>
      <w:r>
        <w:rPr>
          <w:shd w:val="clear" w:color="auto" w:fill="FEFEFE"/>
          <w:lang w:val="bg-BG"/>
        </w:rPr>
        <w:t xml:space="preserve"> </w:t>
      </w:r>
      <w:r w:rsidRPr="00201A56">
        <w:rPr>
          <w:shd w:val="clear" w:color="auto" w:fill="FEFEFE"/>
          <w:lang w:val="bg-BG"/>
        </w:rPr>
        <w:t>взаимодействие с различните участници в процеса;</w:t>
      </w:r>
      <w:r w:rsidR="00AE455A">
        <w:rPr>
          <w:shd w:val="clear" w:color="auto" w:fill="FEFEFE"/>
          <w:lang w:val="bg-BG"/>
        </w:rPr>
        <w:t xml:space="preserve"> </w:t>
      </w:r>
      <w:r w:rsidRPr="00201A56">
        <w:rPr>
          <w:shd w:val="clear" w:color="auto" w:fill="FEFEFE"/>
          <w:lang w:val="bg-BG"/>
        </w:rPr>
        <w:t>мерки за опазване на околната среда и за осигуряване на сигурност на персонала.</w:t>
      </w:r>
      <w:r>
        <w:rPr>
          <w:shd w:val="clear" w:color="auto" w:fill="FEFEFE"/>
          <w:lang w:val="bg-BG"/>
        </w:rPr>
        <w:t xml:space="preserve"> </w:t>
      </w:r>
    </w:p>
    <w:p w:rsidR="00201A56" w:rsidRPr="00201A56" w:rsidRDefault="00201A56" w:rsidP="002C114C">
      <w:pPr>
        <w:ind w:firstLine="1219"/>
        <w:jc w:val="both"/>
        <w:rPr>
          <w:shd w:val="clear" w:color="auto" w:fill="FEFEFE"/>
          <w:lang w:val="bg-BG"/>
        </w:rPr>
      </w:pPr>
      <w:r>
        <w:rPr>
          <w:shd w:val="clear" w:color="auto" w:fill="FEFEFE"/>
          <w:lang w:val="bg-BG"/>
        </w:rPr>
        <w:t>- мерки за управление на риска</w:t>
      </w:r>
      <w:r w:rsidR="002C114C">
        <w:rPr>
          <w:shd w:val="clear" w:color="auto" w:fill="FEFEFE"/>
          <w:lang w:val="bg-BG"/>
        </w:rPr>
        <w:t xml:space="preserve"> – </w:t>
      </w:r>
      <w:r w:rsidR="002C114C" w:rsidRPr="002C114C">
        <w:rPr>
          <w:shd w:val="clear" w:color="auto" w:fill="FEFEFE"/>
          <w:lang w:val="bg-BG"/>
        </w:rPr>
        <w:t>участниците</w:t>
      </w:r>
      <w:r w:rsidR="002C114C">
        <w:rPr>
          <w:shd w:val="clear" w:color="auto" w:fill="FEFEFE"/>
          <w:lang w:val="bg-BG"/>
        </w:rPr>
        <w:t xml:space="preserve"> описват в предложенията си мерките </w:t>
      </w:r>
      <w:r w:rsidR="002C114C" w:rsidRPr="002C114C">
        <w:rPr>
          <w:shd w:val="clear" w:color="auto" w:fill="FEFEFE"/>
          <w:lang w:val="bg-BG"/>
        </w:rPr>
        <w:t xml:space="preserve"> за управление на дефинирани</w:t>
      </w:r>
      <w:r w:rsidR="002C114C">
        <w:rPr>
          <w:shd w:val="clear" w:color="auto" w:fill="FEFEFE"/>
          <w:lang w:val="bg-BG"/>
        </w:rPr>
        <w:t>те</w:t>
      </w:r>
      <w:r w:rsidR="002C114C" w:rsidRPr="002C114C">
        <w:rPr>
          <w:shd w:val="clear" w:color="auto" w:fill="FEFEFE"/>
          <w:lang w:val="bg-BG"/>
        </w:rPr>
        <w:t xml:space="preserve"> от възложителя групи рискове, които могат да възникнат при изпълнението на договора</w:t>
      </w:r>
      <w:r w:rsidR="002C114C">
        <w:rPr>
          <w:shd w:val="clear" w:color="auto" w:fill="FEFEFE"/>
          <w:lang w:val="bg-BG"/>
        </w:rPr>
        <w:t>.</w:t>
      </w:r>
    </w:p>
    <w:p w:rsidR="00201A56" w:rsidRPr="00201A56" w:rsidRDefault="00201A56" w:rsidP="00201A56">
      <w:pPr>
        <w:ind w:firstLine="709"/>
        <w:jc w:val="both"/>
        <w:rPr>
          <w:shd w:val="clear" w:color="auto" w:fill="FEFEFE"/>
          <w:lang w:val="bg-BG"/>
        </w:rPr>
      </w:pPr>
      <w:r w:rsidRPr="00201A56">
        <w:rPr>
          <w:shd w:val="clear" w:color="auto" w:fill="FEFEFE"/>
          <w:lang w:val="bg-BG"/>
        </w:rPr>
        <w:t>2.</w:t>
      </w:r>
      <w:r w:rsidR="002C114C">
        <w:rPr>
          <w:shd w:val="clear" w:color="auto" w:fill="FEFEFE"/>
          <w:lang w:val="bg-BG"/>
        </w:rPr>
        <w:t>1.</w:t>
      </w:r>
      <w:r w:rsidRPr="00201A56">
        <w:rPr>
          <w:shd w:val="clear" w:color="auto" w:fill="FEFEFE"/>
          <w:lang w:val="bg-BG"/>
        </w:rPr>
        <w:t xml:space="preserve"> График за изпълнение на СМР – календарен план – график за реализация на проекта, включващ време за изпълнение, последователността на отделните работи, бройките работници и строителните машини за всяка от тях. Графикът следва ясно да посочва, че всички дейности по СМР ще бъдат завършени в рамките на крайния срок за изпълнение, </w:t>
      </w:r>
      <w:r w:rsidR="002C114C">
        <w:rPr>
          <w:shd w:val="clear" w:color="auto" w:fill="FEFEFE"/>
          <w:lang w:val="bg-BG"/>
        </w:rPr>
        <w:t>посочен</w:t>
      </w:r>
      <w:r w:rsidRPr="00201A56">
        <w:rPr>
          <w:shd w:val="clear" w:color="auto" w:fill="FEFEFE"/>
          <w:lang w:val="bg-BG"/>
        </w:rPr>
        <w:t xml:space="preserve"> от </w:t>
      </w:r>
      <w:r w:rsidR="002C114C">
        <w:rPr>
          <w:shd w:val="clear" w:color="auto" w:fill="FEFEFE"/>
          <w:lang w:val="bg-BG"/>
        </w:rPr>
        <w:t>възложителя</w:t>
      </w:r>
      <w:r w:rsidRPr="00201A56">
        <w:rPr>
          <w:shd w:val="clear" w:color="auto" w:fill="FEFEFE"/>
          <w:lang w:val="bg-BG"/>
        </w:rPr>
        <w:t>.</w:t>
      </w:r>
    </w:p>
    <w:p w:rsidR="00201A56" w:rsidRDefault="00201A56" w:rsidP="00201A56">
      <w:pPr>
        <w:ind w:firstLine="709"/>
        <w:jc w:val="both"/>
        <w:rPr>
          <w:shd w:val="clear" w:color="auto" w:fill="FEFEFE"/>
          <w:lang w:val="bg-BG"/>
        </w:rPr>
      </w:pPr>
      <w:r w:rsidRPr="00201A56">
        <w:rPr>
          <w:shd w:val="clear" w:color="auto" w:fill="FEFEFE"/>
          <w:lang w:val="bg-BG"/>
        </w:rPr>
        <w:t>Графикът следва да бъде разделен по дни, и да отраз</w:t>
      </w:r>
      <w:r w:rsidR="002C114C">
        <w:rPr>
          <w:shd w:val="clear" w:color="auto" w:fill="FEFEFE"/>
          <w:lang w:val="bg-BG"/>
        </w:rPr>
        <w:t>ява всички посочени в К</w:t>
      </w:r>
      <w:r w:rsidRPr="00201A56">
        <w:rPr>
          <w:shd w:val="clear" w:color="auto" w:fill="FEFEFE"/>
          <w:lang w:val="bg-BG"/>
        </w:rPr>
        <w:t xml:space="preserve">оличествена </w:t>
      </w:r>
      <w:r w:rsidR="002C114C">
        <w:rPr>
          <w:shd w:val="clear" w:color="auto" w:fill="FEFEFE"/>
          <w:lang w:val="bg-BG"/>
        </w:rPr>
        <w:t xml:space="preserve">стойностна </w:t>
      </w:r>
      <w:r w:rsidRPr="00201A56">
        <w:rPr>
          <w:shd w:val="clear" w:color="auto" w:fill="FEFEFE"/>
          <w:lang w:val="bg-BG"/>
        </w:rPr>
        <w:t>сметка (К</w:t>
      </w:r>
      <w:r w:rsidR="002C114C">
        <w:rPr>
          <w:shd w:val="clear" w:color="auto" w:fill="FEFEFE"/>
          <w:lang w:val="bg-BG"/>
        </w:rPr>
        <w:t>С</w:t>
      </w:r>
      <w:r w:rsidRPr="00201A56">
        <w:rPr>
          <w:shd w:val="clear" w:color="auto" w:fill="FEFEFE"/>
          <w:lang w:val="bg-BG"/>
        </w:rPr>
        <w:t>С) дейности, тяхната последователност, продължителност и място на изпълне</w:t>
      </w:r>
      <w:r w:rsidR="002C114C">
        <w:rPr>
          <w:shd w:val="clear" w:color="auto" w:fill="FEFEFE"/>
          <w:lang w:val="bg-BG"/>
        </w:rPr>
        <w:t>ние</w:t>
      </w:r>
      <w:r w:rsidRPr="00201A56">
        <w:rPr>
          <w:shd w:val="clear" w:color="auto" w:fill="FEFEFE"/>
          <w:lang w:val="bg-BG"/>
        </w:rPr>
        <w:t xml:space="preserve">, позволяващи технологичното проследяване на съответните дейности, като отделно се показва продължителността и видовете работа конкретно за всеки участък и съоръжение. </w:t>
      </w:r>
    </w:p>
    <w:p w:rsidR="00D56835" w:rsidRDefault="00D56835" w:rsidP="00D56835">
      <w:pPr>
        <w:ind w:firstLine="720"/>
        <w:jc w:val="both"/>
        <w:rPr>
          <w:b/>
          <w:lang w:val="bg-BG"/>
        </w:rPr>
      </w:pPr>
      <w:r>
        <w:rPr>
          <w:b/>
          <w:szCs w:val="20"/>
          <w:lang w:val="bg-BG"/>
        </w:rPr>
        <w:t>2</w:t>
      </w:r>
      <w:r w:rsidRPr="00FF4439">
        <w:rPr>
          <w:b/>
          <w:szCs w:val="20"/>
        </w:rPr>
        <w:t xml:space="preserve">. </w:t>
      </w:r>
      <w:r w:rsidRPr="00433FEF">
        <w:rPr>
          <w:shd w:val="clear" w:color="auto" w:fill="FEFEFE"/>
          <w:lang w:val="bg-BG"/>
        </w:rPr>
        <w:t xml:space="preserve">Декларация </w:t>
      </w:r>
      <w:r>
        <w:rPr>
          <w:shd w:val="clear" w:color="auto" w:fill="FEFEFE"/>
          <w:lang w:val="bg-BG"/>
        </w:rPr>
        <w:t xml:space="preserve">за конфиденциалност </w:t>
      </w:r>
      <w:r w:rsidRPr="00433FEF">
        <w:rPr>
          <w:shd w:val="clear" w:color="auto" w:fill="FEFEFE"/>
          <w:lang w:val="bg-BG"/>
        </w:rPr>
        <w:t>по чл. 33, ал. 4 от ЗОП (</w:t>
      </w:r>
      <w:r w:rsidRPr="007529DB">
        <w:rPr>
          <w:i/>
          <w:shd w:val="clear" w:color="auto" w:fill="FEFEFE"/>
          <w:lang w:val="bg-BG"/>
        </w:rPr>
        <w:t>ако е приложимо</w:t>
      </w:r>
      <w:r w:rsidRPr="00433FEF">
        <w:rPr>
          <w:shd w:val="clear" w:color="auto" w:fill="FEFEFE"/>
          <w:lang w:val="bg-BG"/>
        </w:rPr>
        <w:t>)</w:t>
      </w:r>
      <w:r>
        <w:rPr>
          <w:shd w:val="clear" w:color="auto" w:fill="FEFEFE"/>
          <w:lang w:val="bg-BG"/>
        </w:rPr>
        <w:t xml:space="preserve"> – </w:t>
      </w:r>
      <w:r>
        <w:rPr>
          <w:lang w:val="bg-BG"/>
        </w:rPr>
        <w:t>п</w:t>
      </w:r>
      <w:r>
        <w:rPr>
          <w:lang w:val="ru-RU"/>
        </w:rPr>
        <w:t xml:space="preserve">опълва </w:t>
      </w:r>
      <w:r w:rsidRPr="00004567">
        <w:rPr>
          <w:lang w:val="ru-RU"/>
        </w:rPr>
        <w:t xml:space="preserve">се и се представя, съгласно образеца – </w:t>
      </w:r>
      <w:r w:rsidRPr="00004567">
        <w:rPr>
          <w:i/>
          <w:lang w:val="ru-RU"/>
        </w:rPr>
        <w:t>Приложение № 1</w:t>
      </w:r>
      <w:r>
        <w:rPr>
          <w:i/>
          <w:lang w:val="ru-RU"/>
        </w:rPr>
        <w:t>5</w:t>
      </w:r>
      <w:r w:rsidRPr="00004567">
        <w:rPr>
          <w:shd w:val="clear" w:color="auto" w:fill="FEFEFE"/>
        </w:rPr>
        <w:t>.</w:t>
      </w:r>
    </w:p>
    <w:p w:rsidR="00FB6B7E" w:rsidRDefault="00FB6B7E" w:rsidP="00FE42E5">
      <w:pPr>
        <w:pStyle w:val="NormalWeb"/>
        <w:spacing w:before="0" w:beforeAutospacing="0" w:after="0" w:afterAutospacing="0"/>
        <w:ind w:firstLine="709"/>
        <w:jc w:val="both"/>
        <w:rPr>
          <w:b/>
        </w:rPr>
      </w:pPr>
      <w:r>
        <w:rPr>
          <w:b/>
        </w:rPr>
        <w:t>2</w:t>
      </w:r>
      <w:r w:rsidR="00395166">
        <w:rPr>
          <w:b/>
        </w:rPr>
        <w:t>5</w:t>
      </w:r>
      <w:r>
        <w:rPr>
          <w:b/>
        </w:rPr>
        <w:t>.3</w:t>
      </w:r>
      <w:r w:rsidRPr="00F2247D">
        <w:rPr>
          <w:b/>
        </w:rPr>
        <w:t>.</w:t>
      </w:r>
      <w:r w:rsidRPr="00F2247D">
        <w:t xml:space="preserve"> </w:t>
      </w:r>
      <w:r w:rsidR="00135070" w:rsidRPr="00224B4A">
        <w:rPr>
          <w:b/>
        </w:rPr>
        <w:t>Плик № 3 с надпис</w:t>
      </w:r>
      <w:r w:rsidR="00135070">
        <w:rPr>
          <w:b/>
        </w:rPr>
        <w:t xml:space="preserve"> </w:t>
      </w:r>
      <w:r w:rsidR="00135070" w:rsidRPr="00224B4A">
        <w:rPr>
          <w:b/>
        </w:rPr>
        <w:t>„Предлагана цена</w:t>
      </w:r>
      <w:r w:rsidR="00135070">
        <w:rPr>
          <w:b/>
        </w:rPr>
        <w:t>”,</w:t>
      </w:r>
      <w:r w:rsidR="00135070" w:rsidRPr="00FC5BE1">
        <w:rPr>
          <w:b/>
        </w:rPr>
        <w:t xml:space="preserve"> </w:t>
      </w:r>
      <w:r w:rsidR="00135070">
        <w:rPr>
          <w:b/>
        </w:rPr>
        <w:t>в който</w:t>
      </w:r>
      <w:r w:rsidR="00135070" w:rsidRPr="00224B4A">
        <w:rPr>
          <w:b/>
        </w:rPr>
        <w:t xml:space="preserve"> </w:t>
      </w:r>
      <w:r w:rsidR="00135070">
        <w:rPr>
          <w:b/>
        </w:rPr>
        <w:t xml:space="preserve">се </w:t>
      </w:r>
      <w:r w:rsidR="00135070" w:rsidRPr="00224B4A">
        <w:rPr>
          <w:b/>
        </w:rPr>
        <w:t xml:space="preserve">поставят документите, свързани с </w:t>
      </w:r>
      <w:r w:rsidR="00135070">
        <w:rPr>
          <w:b/>
        </w:rPr>
        <w:t xml:space="preserve">ценовото предложение </w:t>
      </w:r>
      <w:r w:rsidR="00135070" w:rsidRPr="00224B4A">
        <w:rPr>
          <w:b/>
        </w:rPr>
        <w:t xml:space="preserve">на </w:t>
      </w:r>
      <w:r w:rsidR="00135070">
        <w:rPr>
          <w:b/>
        </w:rPr>
        <w:t xml:space="preserve">участника, във връзка с изпълнението на </w:t>
      </w:r>
      <w:r w:rsidR="00135070" w:rsidRPr="00224B4A">
        <w:rPr>
          <w:b/>
        </w:rPr>
        <w:t>поръчката</w:t>
      </w:r>
      <w:r w:rsidR="00135070">
        <w:rPr>
          <w:b/>
        </w:rPr>
        <w:t>, а именно:</w:t>
      </w:r>
    </w:p>
    <w:p w:rsidR="00135070" w:rsidRDefault="00135070" w:rsidP="00FB6B7E">
      <w:pPr>
        <w:pStyle w:val="NormalWeb"/>
        <w:spacing w:before="0" w:beforeAutospacing="0" w:after="0" w:afterAutospacing="0"/>
        <w:ind w:firstLine="709"/>
        <w:jc w:val="both"/>
        <w:rPr>
          <w:b/>
        </w:rPr>
      </w:pPr>
      <w:r w:rsidRPr="00135070">
        <w:rPr>
          <w:b/>
        </w:rPr>
        <w:t>1.</w:t>
      </w:r>
      <w:r>
        <w:t xml:space="preserve"> </w:t>
      </w:r>
      <w:r w:rsidRPr="00FC5BE1">
        <w:t>Ц</w:t>
      </w:r>
      <w:r w:rsidRPr="00F2247D">
        <w:t xml:space="preserve">енова оферта (Предлагана цена) за изпълнение на </w:t>
      </w:r>
      <w:r>
        <w:t xml:space="preserve">обществената </w:t>
      </w:r>
      <w:r w:rsidRPr="00F2247D">
        <w:t>поръчка</w:t>
      </w:r>
      <w:r>
        <w:t xml:space="preserve"> – </w:t>
      </w:r>
      <w:r w:rsidRPr="009C65B3">
        <w:t>изготв</w:t>
      </w:r>
      <w:r>
        <w:t xml:space="preserve">я се </w:t>
      </w:r>
      <w:r w:rsidRPr="00433FEF">
        <w:rPr>
          <w:shd w:val="clear" w:color="auto" w:fill="FEFEFE"/>
        </w:rPr>
        <w:t>при съблюдаване на изискванията към офертата и условията за изпълнение на поръчката</w:t>
      </w:r>
      <w:r>
        <w:rPr>
          <w:shd w:val="clear" w:color="auto" w:fill="FEFEFE"/>
        </w:rPr>
        <w:t xml:space="preserve">. </w:t>
      </w:r>
      <w:r w:rsidRPr="00004567">
        <w:rPr>
          <w:shd w:val="clear" w:color="auto" w:fill="FEFEFE"/>
        </w:rPr>
        <w:t>П</w:t>
      </w:r>
      <w:r w:rsidRPr="00004567">
        <w:rPr>
          <w:lang w:val="ru-RU"/>
        </w:rPr>
        <w:t xml:space="preserve">опълва се и се представя в оригинал на </w:t>
      </w:r>
      <w:r w:rsidRPr="00004567">
        <w:rPr>
          <w:shd w:val="clear" w:color="auto" w:fill="FEFEFE"/>
        </w:rPr>
        <w:t>хартиен носител</w:t>
      </w:r>
      <w:r w:rsidRPr="00004567">
        <w:rPr>
          <w:lang w:val="ru-RU"/>
        </w:rPr>
        <w:t xml:space="preserve">, съгласно образеца – </w:t>
      </w:r>
      <w:r w:rsidRPr="00004567">
        <w:rPr>
          <w:i/>
          <w:lang w:val="ru-RU"/>
        </w:rPr>
        <w:t xml:space="preserve">Приложение № </w:t>
      </w:r>
      <w:r w:rsidR="00D121A5">
        <w:rPr>
          <w:i/>
          <w:lang w:val="ru-RU"/>
        </w:rPr>
        <w:t xml:space="preserve">7 </w:t>
      </w:r>
      <w:r w:rsidR="00825FA4" w:rsidRPr="00825FA4">
        <w:rPr>
          <w:lang w:val="ru-RU"/>
        </w:rPr>
        <w:t xml:space="preserve">и на </w:t>
      </w:r>
      <w:r w:rsidR="00825FA4" w:rsidRPr="00825FA4">
        <w:t>електронен</w:t>
      </w:r>
      <w:r w:rsidR="00825FA4" w:rsidRPr="00026679">
        <w:t xml:space="preserve"> носител</w:t>
      </w:r>
      <w:r w:rsidR="00825FA4">
        <w:rPr>
          <w:i/>
        </w:rPr>
        <w:t xml:space="preserve"> </w:t>
      </w:r>
      <w:r w:rsidR="00825FA4" w:rsidRPr="006A07CB">
        <w:t>във</w:t>
      </w:r>
      <w:r w:rsidR="00825FA4" w:rsidRPr="00395166">
        <w:t xml:space="preserve"> формати </w:t>
      </w:r>
      <w:r w:rsidR="00825FA4" w:rsidRPr="00123D11">
        <w:rPr>
          <w:shd w:val="clear" w:color="auto" w:fill="FEFEFE"/>
        </w:rPr>
        <w:t>Word</w:t>
      </w:r>
      <w:r w:rsidR="00825FA4">
        <w:rPr>
          <w:shd w:val="clear" w:color="auto" w:fill="FEFEFE"/>
        </w:rPr>
        <w:t xml:space="preserve"> и </w:t>
      </w:r>
      <w:r w:rsidR="00825FA4" w:rsidRPr="00395166">
        <w:t>PDF</w:t>
      </w:r>
      <w:r w:rsidRPr="00004567">
        <w:rPr>
          <w:shd w:val="clear" w:color="auto" w:fill="FEFEFE"/>
        </w:rPr>
        <w:t>.</w:t>
      </w:r>
    </w:p>
    <w:p w:rsidR="00395166" w:rsidRDefault="005031E2" w:rsidP="00FB6B7E">
      <w:pPr>
        <w:pStyle w:val="NormalWeb"/>
        <w:spacing w:before="0" w:beforeAutospacing="0" w:after="0" w:afterAutospacing="0"/>
        <w:ind w:firstLine="709"/>
        <w:jc w:val="both"/>
        <w:rPr>
          <w:b/>
        </w:rPr>
      </w:pPr>
      <w:r w:rsidRPr="00053CA6">
        <w:rPr>
          <w:b/>
        </w:rPr>
        <w:t>2.</w:t>
      </w:r>
      <w:r w:rsidR="00012632">
        <w:rPr>
          <w:b/>
        </w:rPr>
        <w:t xml:space="preserve"> </w:t>
      </w:r>
      <w:r w:rsidR="00053CA6" w:rsidRPr="00053CA6">
        <w:t>К</w:t>
      </w:r>
      <w:r w:rsidR="006555AC" w:rsidRPr="00053CA6">
        <w:t>оличествено</w:t>
      </w:r>
      <w:r w:rsidR="00053CA6" w:rsidRPr="00053CA6">
        <w:t>-</w:t>
      </w:r>
      <w:r w:rsidR="006555AC" w:rsidRPr="00053CA6">
        <w:t>стойностна</w:t>
      </w:r>
      <w:r w:rsidRPr="00053CA6">
        <w:t xml:space="preserve"> сметка </w:t>
      </w:r>
      <w:r w:rsidR="00053CA6" w:rsidRPr="00053CA6">
        <w:rPr>
          <w:shd w:val="clear" w:color="auto" w:fill="FEFEFE"/>
        </w:rPr>
        <w:t>(</w:t>
      </w:r>
      <w:r w:rsidRPr="00053CA6">
        <w:rPr>
          <w:shd w:val="clear" w:color="auto" w:fill="FEFEFE"/>
        </w:rPr>
        <w:t>КС</w:t>
      </w:r>
      <w:r w:rsidR="006555AC" w:rsidRPr="00053CA6">
        <w:rPr>
          <w:shd w:val="clear" w:color="auto" w:fill="FEFEFE"/>
        </w:rPr>
        <w:t>С</w:t>
      </w:r>
      <w:r w:rsidRPr="00053CA6">
        <w:rPr>
          <w:shd w:val="clear" w:color="auto" w:fill="FEFEFE"/>
        </w:rPr>
        <w:t xml:space="preserve">) </w:t>
      </w:r>
      <w:r w:rsidR="00825FA4" w:rsidRPr="00053CA6">
        <w:t>–</w:t>
      </w:r>
      <w:r w:rsidRPr="00053CA6">
        <w:t xml:space="preserve"> </w:t>
      </w:r>
      <w:r w:rsidR="00825FA4" w:rsidRPr="00053CA6">
        <w:t xml:space="preserve">изготвя се </w:t>
      </w:r>
      <w:r w:rsidR="00825FA4" w:rsidRPr="00053CA6">
        <w:rPr>
          <w:shd w:val="clear" w:color="auto" w:fill="FEFEFE"/>
        </w:rPr>
        <w:t>при съблюдаване на изискванията към офертата и условията за изпълнение на поръчката. П</w:t>
      </w:r>
      <w:r w:rsidR="00825FA4" w:rsidRPr="00053CA6">
        <w:t xml:space="preserve">опълва се и се представя в оригинал на хартиен носител, </w:t>
      </w:r>
      <w:r w:rsidRPr="00053CA6">
        <w:t xml:space="preserve">съгласно образеца </w:t>
      </w:r>
      <w:r w:rsidR="00012632">
        <w:t>–</w:t>
      </w:r>
      <w:r w:rsidRPr="00053CA6">
        <w:t xml:space="preserve"> </w:t>
      </w:r>
      <w:r w:rsidRPr="00053CA6">
        <w:rPr>
          <w:i/>
        </w:rPr>
        <w:t xml:space="preserve">Приложение № </w:t>
      </w:r>
      <w:r w:rsidR="00D121A5">
        <w:rPr>
          <w:i/>
        </w:rPr>
        <w:t>7</w:t>
      </w:r>
      <w:r w:rsidRPr="00053CA6">
        <w:rPr>
          <w:i/>
        </w:rPr>
        <w:t>.1</w:t>
      </w:r>
      <w:r w:rsidR="00825FA4" w:rsidRPr="00053CA6">
        <w:rPr>
          <w:i/>
        </w:rPr>
        <w:t xml:space="preserve"> </w:t>
      </w:r>
      <w:r w:rsidR="00F9576D" w:rsidRPr="00053CA6">
        <w:t>и на</w:t>
      </w:r>
      <w:r w:rsidR="00825FA4" w:rsidRPr="00053CA6">
        <w:t xml:space="preserve"> електронен носител въ</w:t>
      </w:r>
      <w:r w:rsidR="00F9576D" w:rsidRPr="00053CA6">
        <w:t>в</w:t>
      </w:r>
      <w:r w:rsidR="00825FA4" w:rsidRPr="00053CA6">
        <w:t xml:space="preserve"> формати</w:t>
      </w:r>
      <w:r w:rsidR="00F9576D" w:rsidRPr="00053CA6">
        <w:rPr>
          <w:i/>
        </w:rPr>
        <w:t xml:space="preserve"> </w:t>
      </w:r>
      <w:r w:rsidR="00F9576D" w:rsidRPr="00053CA6">
        <w:t>Excel и PDF</w:t>
      </w:r>
      <w:r w:rsidR="00012632">
        <w:t xml:space="preserve"> или еквивалентни</w:t>
      </w:r>
      <w:r w:rsidR="00F9576D" w:rsidRPr="00053CA6">
        <w:t>.</w:t>
      </w:r>
      <w:r w:rsidR="00AA24D8">
        <w:t xml:space="preserve"> </w:t>
      </w:r>
    </w:p>
    <w:p w:rsidR="00170AC5" w:rsidRPr="00F00B8E" w:rsidRDefault="00B410C8" w:rsidP="00AA24D8">
      <w:pPr>
        <w:ind w:firstLine="709"/>
        <w:jc w:val="both"/>
        <w:rPr>
          <w:bCs/>
          <w:lang w:val="ru-RU"/>
        </w:rPr>
      </w:pPr>
      <w:r>
        <w:rPr>
          <w:b/>
          <w:lang w:val="ru-RU"/>
        </w:rPr>
        <w:t>2</w:t>
      </w:r>
      <w:r w:rsidR="006010A5">
        <w:rPr>
          <w:b/>
          <w:lang w:val="ru-RU"/>
        </w:rPr>
        <w:t>6</w:t>
      </w:r>
      <w:r w:rsidR="00170AC5" w:rsidRPr="00F00B8E">
        <w:rPr>
          <w:b/>
          <w:lang w:val="ru-RU"/>
        </w:rPr>
        <w:t>.</w:t>
      </w:r>
      <w:r w:rsidR="00170AC5" w:rsidRPr="00F00B8E">
        <w:rPr>
          <w:lang w:val="ru-RU"/>
        </w:rPr>
        <w:t xml:space="preserve"> </w:t>
      </w:r>
      <w:r w:rsidR="00166012" w:rsidRPr="00F00B8E">
        <w:rPr>
          <w:lang w:val="ru-RU"/>
        </w:rPr>
        <w:t>Когато участник</w:t>
      </w:r>
      <w:r w:rsidR="00166012">
        <w:rPr>
          <w:lang w:val="ru-RU"/>
        </w:rPr>
        <w:t>ът</w:t>
      </w:r>
      <w:r w:rsidR="00166012" w:rsidRPr="00F00B8E">
        <w:rPr>
          <w:lang w:val="ru-RU"/>
        </w:rPr>
        <w:t xml:space="preserve"> в процедурата е обединение, което не е юридическо лице</w:t>
      </w:r>
      <w:r w:rsidR="00166012">
        <w:rPr>
          <w:lang w:val="bg-BG"/>
        </w:rPr>
        <w:t>, документите се представят по реда на чл. 56, ал. 3 от ЗОП.</w:t>
      </w:r>
    </w:p>
    <w:p w:rsidR="00166012" w:rsidRDefault="006010A5" w:rsidP="00AA24D8">
      <w:pPr>
        <w:pStyle w:val="BodyTextIndent3"/>
        <w:spacing w:after="0"/>
        <w:ind w:left="0" w:firstLine="709"/>
        <w:jc w:val="both"/>
        <w:rPr>
          <w:sz w:val="24"/>
          <w:szCs w:val="24"/>
        </w:rPr>
      </w:pPr>
      <w:r>
        <w:rPr>
          <w:b/>
          <w:sz w:val="24"/>
          <w:szCs w:val="24"/>
        </w:rPr>
        <w:lastRenderedPageBreak/>
        <w:t>27</w:t>
      </w:r>
      <w:r w:rsidR="00170AC5" w:rsidRPr="00B576C6">
        <w:rPr>
          <w:b/>
          <w:sz w:val="24"/>
          <w:szCs w:val="24"/>
        </w:rPr>
        <w:t>.</w:t>
      </w:r>
      <w:r w:rsidR="00170AC5" w:rsidRPr="00B576C6">
        <w:rPr>
          <w:sz w:val="24"/>
          <w:szCs w:val="24"/>
        </w:rPr>
        <w:t xml:space="preserve"> </w:t>
      </w:r>
      <w:r w:rsidR="00166012" w:rsidRPr="00B576C6">
        <w:rPr>
          <w:sz w:val="24"/>
          <w:szCs w:val="24"/>
        </w:rPr>
        <w:t xml:space="preserve">Когато участникът в процедурата е чуждестранно физическо или юридическо лице или техни обединения, офертата се подава на български език, документът по </w:t>
      </w:r>
      <w:r w:rsidR="00166012">
        <w:rPr>
          <w:sz w:val="24"/>
          <w:szCs w:val="24"/>
        </w:rPr>
        <w:t>чл. 56, ал. 1, т. 1 от ЗОП (т. 25.1, подт. 2, изр. 3)</w:t>
      </w:r>
      <w:r w:rsidR="00166012" w:rsidRPr="00B576C6">
        <w:rPr>
          <w:sz w:val="24"/>
          <w:szCs w:val="24"/>
        </w:rPr>
        <w:t xml:space="preserve"> се представя в официален превод, а документи</w:t>
      </w:r>
      <w:r w:rsidR="00166012">
        <w:rPr>
          <w:sz w:val="24"/>
          <w:szCs w:val="24"/>
        </w:rPr>
        <w:t xml:space="preserve">те </w:t>
      </w:r>
      <w:r w:rsidR="00166012" w:rsidRPr="00B576C6">
        <w:rPr>
          <w:sz w:val="24"/>
          <w:szCs w:val="24"/>
        </w:rPr>
        <w:t xml:space="preserve">по </w:t>
      </w:r>
      <w:r w:rsidR="00166012">
        <w:rPr>
          <w:sz w:val="24"/>
          <w:szCs w:val="24"/>
        </w:rPr>
        <w:t>чл. 56, ал. 1, т. 5 и т. 11 от ЗОП (т. 2</w:t>
      </w:r>
      <w:r w:rsidR="00A12EAF">
        <w:rPr>
          <w:sz w:val="24"/>
          <w:szCs w:val="24"/>
        </w:rPr>
        <w:t>5</w:t>
      </w:r>
      <w:r w:rsidR="00166012">
        <w:rPr>
          <w:sz w:val="24"/>
          <w:szCs w:val="24"/>
        </w:rPr>
        <w:t>.1, подт. 7 и подт. 12)</w:t>
      </w:r>
      <w:r w:rsidR="00166012" w:rsidRPr="00B576C6">
        <w:rPr>
          <w:sz w:val="24"/>
          <w:szCs w:val="24"/>
        </w:rPr>
        <w:t xml:space="preserve">, които са на чужд език, се представят и в превод, съгласно </w:t>
      </w:r>
      <w:r w:rsidR="00166012">
        <w:rPr>
          <w:sz w:val="24"/>
          <w:szCs w:val="24"/>
        </w:rPr>
        <w:t xml:space="preserve">разпоредбата на </w:t>
      </w:r>
      <w:r w:rsidR="00166012" w:rsidRPr="00B576C6">
        <w:rPr>
          <w:sz w:val="24"/>
          <w:szCs w:val="24"/>
        </w:rPr>
        <w:t>чл. 56, ал. 4 от ЗОП.</w:t>
      </w:r>
    </w:p>
    <w:p w:rsidR="00170AC5" w:rsidRPr="00700E17" w:rsidRDefault="006010A5" w:rsidP="00AA24D8">
      <w:pPr>
        <w:pStyle w:val="BodyTextIndent3"/>
        <w:spacing w:after="0"/>
        <w:ind w:left="0" w:firstLine="709"/>
        <w:jc w:val="both"/>
        <w:rPr>
          <w:sz w:val="24"/>
          <w:szCs w:val="24"/>
        </w:rPr>
      </w:pPr>
      <w:r>
        <w:rPr>
          <w:b/>
          <w:sz w:val="24"/>
          <w:szCs w:val="24"/>
        </w:rPr>
        <w:t>28</w:t>
      </w:r>
      <w:r w:rsidR="00170AC5" w:rsidRPr="00700E17">
        <w:rPr>
          <w:b/>
          <w:sz w:val="24"/>
          <w:szCs w:val="24"/>
        </w:rPr>
        <w:t>.</w:t>
      </w:r>
      <w:r w:rsidR="00170AC5" w:rsidRPr="00700E17">
        <w:rPr>
          <w:sz w:val="24"/>
          <w:szCs w:val="24"/>
        </w:rPr>
        <w:t xml:space="preserve"> </w:t>
      </w:r>
      <w:r w:rsidR="00A12EAF" w:rsidRPr="00700E17">
        <w:rPr>
          <w:sz w:val="24"/>
          <w:szCs w:val="24"/>
        </w:rPr>
        <w:t>Когато за някой от изискваните от Възложителя документи е определено, че може да се представят чрез „заверено копие”, за такъв документ се счита този, при който копието на документа е ясно четливо и върху него е отбелязано „Вярно с оригинала”; името и фамилията на лицето, заверило документа;</w:t>
      </w:r>
      <w:r w:rsidR="00F038E6">
        <w:rPr>
          <w:sz w:val="24"/>
          <w:szCs w:val="24"/>
        </w:rPr>
        <w:t xml:space="preserve"> </w:t>
      </w:r>
      <w:r w:rsidR="00A12EAF" w:rsidRPr="00700E17">
        <w:rPr>
          <w:sz w:val="24"/>
          <w:szCs w:val="24"/>
        </w:rPr>
        <w:t>датата, на която е извършена заверката;</w:t>
      </w:r>
      <w:r w:rsidR="00A12EAF" w:rsidRPr="00700E17">
        <w:rPr>
          <w:b/>
          <w:sz w:val="24"/>
          <w:szCs w:val="24"/>
        </w:rPr>
        <w:t xml:space="preserve"> </w:t>
      </w:r>
      <w:r w:rsidR="00A12EAF" w:rsidRPr="00700E17">
        <w:rPr>
          <w:sz w:val="24"/>
          <w:szCs w:val="24"/>
        </w:rPr>
        <w:t>подпис на посоченото лице, положен със син цвят под заверката</w:t>
      </w:r>
      <w:r w:rsidR="00A12EAF" w:rsidRPr="00700E17">
        <w:rPr>
          <w:b/>
          <w:sz w:val="24"/>
          <w:szCs w:val="24"/>
        </w:rPr>
        <w:t xml:space="preserve"> </w:t>
      </w:r>
      <w:r w:rsidR="00A12EAF" w:rsidRPr="00700E17">
        <w:rPr>
          <w:sz w:val="24"/>
          <w:szCs w:val="24"/>
        </w:rPr>
        <w:t>и</w:t>
      </w:r>
      <w:r w:rsidR="00A12EAF" w:rsidRPr="00700E17">
        <w:rPr>
          <w:b/>
          <w:sz w:val="24"/>
          <w:szCs w:val="24"/>
        </w:rPr>
        <w:t xml:space="preserve"> </w:t>
      </w:r>
      <w:r w:rsidR="00A12EAF" w:rsidRPr="00700E17">
        <w:rPr>
          <w:sz w:val="24"/>
          <w:szCs w:val="24"/>
        </w:rPr>
        <w:t>печат на участника.</w:t>
      </w:r>
    </w:p>
    <w:p w:rsidR="00E33FA1" w:rsidRPr="001D0301" w:rsidRDefault="00E33FA1" w:rsidP="00700E17">
      <w:pPr>
        <w:jc w:val="both"/>
        <w:rPr>
          <w:lang w:val="bg-BG"/>
        </w:rPr>
      </w:pPr>
    </w:p>
    <w:p w:rsidR="000032C2" w:rsidRDefault="000032C2" w:rsidP="006F0B6B">
      <w:pPr>
        <w:pStyle w:val="Heading1"/>
        <w:rPr>
          <w:bCs/>
          <w:caps/>
          <w:color w:val="000000"/>
          <w:sz w:val="24"/>
          <w:lang w:val="en-US"/>
        </w:rPr>
      </w:pPr>
      <w:bookmarkStart w:id="28" w:name="_Toc316298892"/>
      <w:bookmarkStart w:id="29" w:name="_Toc317753229"/>
      <w:bookmarkStart w:id="30" w:name="_Toc322769901"/>
      <w:bookmarkStart w:id="31" w:name="_Toc331500942"/>
      <w:bookmarkStart w:id="32" w:name="_Toc374361160"/>
      <w:bookmarkStart w:id="33" w:name="_Toc384302047"/>
      <w:bookmarkStart w:id="34" w:name="_Toc445894997"/>
      <w:bookmarkStart w:id="35" w:name="_Toc202591445"/>
      <w:r w:rsidRPr="00B576C6">
        <w:rPr>
          <w:bCs/>
          <w:caps/>
          <w:color w:val="000000"/>
          <w:sz w:val="24"/>
        </w:rPr>
        <w:t xml:space="preserve">Раздел ІХ. </w:t>
      </w:r>
      <w:bookmarkEnd w:id="28"/>
      <w:bookmarkEnd w:id="29"/>
      <w:bookmarkEnd w:id="30"/>
      <w:bookmarkEnd w:id="31"/>
      <w:bookmarkEnd w:id="32"/>
      <w:bookmarkEnd w:id="33"/>
      <w:r w:rsidR="000D54EF">
        <w:rPr>
          <w:bCs/>
          <w:caps/>
          <w:color w:val="000000"/>
          <w:sz w:val="24"/>
        </w:rPr>
        <w:t>ОБЩИ У</w:t>
      </w:r>
      <w:r w:rsidR="009E6107">
        <w:rPr>
          <w:bCs/>
          <w:caps/>
          <w:color w:val="000000"/>
          <w:sz w:val="24"/>
        </w:rPr>
        <w:t>КАЗАНИЯ</w:t>
      </w:r>
      <w:bookmarkEnd w:id="34"/>
    </w:p>
    <w:p w:rsidR="009C56AB" w:rsidRDefault="009C56AB" w:rsidP="009C56AB"/>
    <w:p w:rsidR="000032C2" w:rsidRDefault="00AA24D8" w:rsidP="00E07FBC">
      <w:pPr>
        <w:pStyle w:val="Header"/>
        <w:tabs>
          <w:tab w:val="clear" w:pos="4153"/>
          <w:tab w:val="clear" w:pos="8306"/>
          <w:tab w:val="left" w:pos="709"/>
        </w:tabs>
        <w:ind w:left="10" w:right="49"/>
        <w:jc w:val="both"/>
        <w:rPr>
          <w:sz w:val="24"/>
        </w:rPr>
      </w:pPr>
      <w:r>
        <w:rPr>
          <w:b/>
          <w:sz w:val="24"/>
          <w:lang w:val="bg-BG"/>
        </w:rPr>
        <w:tab/>
      </w:r>
      <w:r w:rsidR="00E07FBC">
        <w:rPr>
          <w:b/>
          <w:sz w:val="24"/>
          <w:lang w:val="bg-BG"/>
        </w:rPr>
        <w:t>29</w:t>
      </w:r>
      <w:r w:rsidR="00AF25BC" w:rsidRPr="00AF25BC">
        <w:rPr>
          <w:b/>
          <w:sz w:val="24"/>
          <w:lang w:val="bg-BG"/>
        </w:rPr>
        <w:t>.</w:t>
      </w:r>
      <w:r w:rsidR="00AF25BC">
        <w:rPr>
          <w:sz w:val="24"/>
          <w:lang w:val="bg-BG"/>
        </w:rPr>
        <w:t xml:space="preserve"> </w:t>
      </w:r>
      <w:r w:rsidR="00094D91" w:rsidRPr="00244FDB">
        <w:rPr>
          <w:sz w:val="24"/>
        </w:rPr>
        <w:t xml:space="preserve">Възложителят предоставя пълен и безплатен достъп до документацията за участие в процедурата в </w:t>
      </w:r>
      <w:r w:rsidR="00CD19D3">
        <w:rPr>
          <w:sz w:val="24"/>
          <w:lang w:val="bg-BG"/>
        </w:rPr>
        <w:t>П</w:t>
      </w:r>
      <w:r w:rsidR="00094D91" w:rsidRPr="00244FDB">
        <w:rPr>
          <w:sz w:val="24"/>
        </w:rPr>
        <w:t xml:space="preserve">рофила на </w:t>
      </w:r>
      <w:r w:rsidR="00094D91" w:rsidRPr="00BF46F8">
        <w:rPr>
          <w:color w:val="000000"/>
          <w:sz w:val="24"/>
        </w:rPr>
        <w:t>купувача</w:t>
      </w:r>
      <w:r w:rsidR="00DB123A">
        <w:rPr>
          <w:color w:val="000000"/>
          <w:sz w:val="24"/>
          <w:lang w:val="bg-BG"/>
        </w:rPr>
        <w:t xml:space="preserve">, като </w:t>
      </w:r>
      <w:r w:rsidR="00DB123A" w:rsidRPr="00244FDB">
        <w:rPr>
          <w:sz w:val="24"/>
        </w:rPr>
        <w:t>публикува</w:t>
      </w:r>
      <w:r w:rsidR="00DB123A">
        <w:rPr>
          <w:sz w:val="24"/>
          <w:lang w:val="bg-BG"/>
        </w:rPr>
        <w:t xml:space="preserve"> същата</w:t>
      </w:r>
      <w:r w:rsidR="00094D91" w:rsidRPr="00BF46F8">
        <w:rPr>
          <w:color w:val="000000"/>
          <w:sz w:val="24"/>
        </w:rPr>
        <w:t xml:space="preserve"> </w:t>
      </w:r>
      <w:r w:rsidR="00CD19D3">
        <w:rPr>
          <w:sz w:val="24"/>
          <w:lang w:val="bg-BG"/>
        </w:rPr>
        <w:t>в</w:t>
      </w:r>
      <w:r w:rsidR="00094D91" w:rsidRPr="00244FDB">
        <w:rPr>
          <w:sz w:val="24"/>
        </w:rPr>
        <w:t xml:space="preserve"> първия работен ден, следващ деня на публикуването на </w:t>
      </w:r>
      <w:r w:rsidR="00DB123A">
        <w:rPr>
          <w:sz w:val="24"/>
          <w:lang w:val="bg-BG"/>
        </w:rPr>
        <w:t>О</w:t>
      </w:r>
      <w:r w:rsidR="00094D91" w:rsidRPr="00244FDB">
        <w:rPr>
          <w:sz w:val="24"/>
        </w:rPr>
        <w:t>бявлението в Регистъра на обществените поръчки към Агенцията по обществени поръчки.</w:t>
      </w:r>
    </w:p>
    <w:p w:rsidR="00681074" w:rsidRDefault="00AA24D8" w:rsidP="00E07FBC">
      <w:pPr>
        <w:pStyle w:val="Header"/>
        <w:tabs>
          <w:tab w:val="clear" w:pos="4153"/>
          <w:tab w:val="clear" w:pos="8306"/>
          <w:tab w:val="left" w:pos="709"/>
        </w:tabs>
        <w:ind w:left="10" w:right="49"/>
        <w:jc w:val="both"/>
        <w:rPr>
          <w:sz w:val="24"/>
          <w:szCs w:val="24"/>
          <w:lang w:val="bg-BG"/>
        </w:rPr>
      </w:pPr>
      <w:r>
        <w:rPr>
          <w:b/>
          <w:sz w:val="24"/>
          <w:szCs w:val="24"/>
          <w:lang w:val="bg-BG"/>
        </w:rPr>
        <w:tab/>
      </w:r>
      <w:r w:rsidR="000032C2" w:rsidRPr="00B576C6">
        <w:rPr>
          <w:b/>
          <w:sz w:val="24"/>
          <w:szCs w:val="24"/>
          <w:lang w:val="bg-BG"/>
        </w:rPr>
        <w:t>3</w:t>
      </w:r>
      <w:r w:rsidR="00E07FBC">
        <w:rPr>
          <w:b/>
          <w:sz w:val="24"/>
          <w:szCs w:val="24"/>
          <w:lang w:val="bg-BG"/>
        </w:rPr>
        <w:t>0</w:t>
      </w:r>
      <w:r w:rsidR="000032C2" w:rsidRPr="00B576C6">
        <w:rPr>
          <w:b/>
          <w:sz w:val="24"/>
          <w:szCs w:val="24"/>
          <w:lang w:val="bg-BG"/>
        </w:rPr>
        <w:t>.</w:t>
      </w:r>
      <w:r w:rsidR="000032C2" w:rsidRPr="00B576C6">
        <w:rPr>
          <w:sz w:val="24"/>
          <w:szCs w:val="24"/>
          <w:lang w:val="bg-BG"/>
        </w:rPr>
        <w:t xml:space="preserve"> В </w:t>
      </w:r>
      <w:r w:rsidR="00CD19D3">
        <w:rPr>
          <w:sz w:val="24"/>
          <w:szCs w:val="24"/>
          <w:lang w:val="bg-BG"/>
        </w:rPr>
        <w:t xml:space="preserve">откритата </w:t>
      </w:r>
      <w:r w:rsidR="000032C2" w:rsidRPr="00B576C6">
        <w:rPr>
          <w:sz w:val="24"/>
          <w:szCs w:val="24"/>
          <w:lang w:val="bg-BG"/>
        </w:rPr>
        <w:t>процедура</w:t>
      </w:r>
      <w:r w:rsidR="001B7AF1">
        <w:rPr>
          <w:sz w:val="24"/>
          <w:szCs w:val="24"/>
          <w:lang w:val="bg-BG"/>
        </w:rPr>
        <w:t xml:space="preserve"> </w:t>
      </w:r>
      <w:r w:rsidR="00CD19D3">
        <w:rPr>
          <w:sz w:val="24"/>
          <w:szCs w:val="24"/>
          <w:lang w:val="bg-BG"/>
        </w:rPr>
        <w:t xml:space="preserve">за възлагане на обществената поръчка </w:t>
      </w:r>
      <w:r w:rsidR="000032C2" w:rsidRPr="00B576C6">
        <w:rPr>
          <w:sz w:val="24"/>
          <w:szCs w:val="24"/>
          <w:lang w:val="bg-BG"/>
        </w:rPr>
        <w:t>може да участва</w:t>
      </w:r>
      <w:r w:rsidR="007F23DA">
        <w:rPr>
          <w:sz w:val="24"/>
          <w:szCs w:val="24"/>
          <w:lang w:val="bg-BG"/>
        </w:rPr>
        <w:t>,</w:t>
      </w:r>
      <w:r w:rsidR="000032C2" w:rsidRPr="00B576C6">
        <w:rPr>
          <w:sz w:val="24"/>
          <w:szCs w:val="24"/>
          <w:lang w:val="bg-BG"/>
        </w:rPr>
        <w:t xml:space="preserve"> като подаде оферта</w:t>
      </w:r>
      <w:r w:rsidR="007F23DA">
        <w:rPr>
          <w:sz w:val="24"/>
          <w:szCs w:val="24"/>
          <w:lang w:val="bg-BG"/>
        </w:rPr>
        <w:t>,</w:t>
      </w:r>
      <w:r w:rsidR="000032C2" w:rsidRPr="00B576C6">
        <w:rPr>
          <w:sz w:val="24"/>
          <w:szCs w:val="24"/>
          <w:lang w:val="bg-BG"/>
        </w:rPr>
        <w:t xml:space="preserve"> всяко българско или чуждестранно физическо или юридическо лице, както и техни обединения</w:t>
      </w:r>
      <w:r w:rsidR="00681074">
        <w:rPr>
          <w:sz w:val="24"/>
          <w:szCs w:val="24"/>
          <w:lang w:val="bg-BG"/>
        </w:rPr>
        <w:t>, които отговарят на предварително обявените условия</w:t>
      </w:r>
      <w:r w:rsidR="000032C2" w:rsidRPr="00B576C6">
        <w:rPr>
          <w:sz w:val="24"/>
          <w:szCs w:val="24"/>
          <w:lang w:val="bg-BG"/>
        </w:rPr>
        <w:t>.</w:t>
      </w:r>
    </w:p>
    <w:p w:rsidR="000032C2" w:rsidRPr="00B576C6" w:rsidRDefault="00AA24D8" w:rsidP="00E07FBC">
      <w:pPr>
        <w:pStyle w:val="Header"/>
        <w:tabs>
          <w:tab w:val="clear" w:pos="4153"/>
          <w:tab w:val="clear" w:pos="8306"/>
          <w:tab w:val="left" w:pos="709"/>
        </w:tabs>
        <w:ind w:left="10" w:right="49"/>
        <w:jc w:val="both"/>
        <w:rPr>
          <w:sz w:val="24"/>
          <w:szCs w:val="24"/>
          <w:lang w:val="bg-BG"/>
        </w:rPr>
      </w:pPr>
      <w:r>
        <w:rPr>
          <w:b/>
          <w:sz w:val="24"/>
          <w:szCs w:val="24"/>
          <w:lang w:val="bg-BG"/>
        </w:rPr>
        <w:tab/>
      </w:r>
      <w:r w:rsidR="00681074">
        <w:rPr>
          <w:b/>
          <w:sz w:val="24"/>
          <w:szCs w:val="24"/>
          <w:lang w:val="bg-BG"/>
        </w:rPr>
        <w:t>3</w:t>
      </w:r>
      <w:r w:rsidR="00E07FBC">
        <w:rPr>
          <w:b/>
          <w:sz w:val="24"/>
          <w:szCs w:val="24"/>
          <w:lang w:val="bg-BG"/>
        </w:rPr>
        <w:t>1</w:t>
      </w:r>
      <w:r w:rsidR="00681074">
        <w:rPr>
          <w:b/>
          <w:sz w:val="24"/>
          <w:szCs w:val="24"/>
          <w:lang w:val="bg-BG"/>
        </w:rPr>
        <w:t>.</w:t>
      </w:r>
      <w:r w:rsidR="000032C2" w:rsidRPr="00B576C6">
        <w:rPr>
          <w:sz w:val="24"/>
          <w:szCs w:val="24"/>
          <w:lang w:val="bg-BG"/>
        </w:rPr>
        <w:t xml:space="preserve"> От датата на подаване на офертата заинтересованото лице придобива статут на участник в процедурата</w:t>
      </w:r>
      <w:r w:rsidR="000032C2" w:rsidRPr="00B576C6">
        <w:rPr>
          <w:rStyle w:val="FootnoteReference"/>
          <w:sz w:val="24"/>
          <w:szCs w:val="24"/>
          <w:lang w:val="bg-BG"/>
        </w:rPr>
        <w:footnoteReference w:id="7"/>
      </w:r>
      <w:r w:rsidR="000032C2" w:rsidRPr="00B576C6">
        <w:rPr>
          <w:sz w:val="24"/>
          <w:szCs w:val="24"/>
          <w:lang w:val="bg-BG"/>
        </w:rPr>
        <w:t>.</w:t>
      </w:r>
    </w:p>
    <w:p w:rsidR="000032C2" w:rsidRPr="00C73021" w:rsidRDefault="000032C2" w:rsidP="00AA24D8">
      <w:pPr>
        <w:numPr>
          <w:ilvl w:val="12"/>
          <w:numId w:val="0"/>
        </w:numPr>
        <w:ind w:left="10" w:right="49" w:firstLine="710"/>
        <w:jc w:val="both"/>
        <w:rPr>
          <w:lang w:val="bg-BG"/>
        </w:rPr>
      </w:pPr>
      <w:r w:rsidRPr="00B576C6">
        <w:rPr>
          <w:b/>
          <w:lang w:val="bg-BG"/>
        </w:rPr>
        <w:t>3</w:t>
      </w:r>
      <w:r w:rsidR="00E07FBC">
        <w:rPr>
          <w:b/>
          <w:lang w:val="bg-BG"/>
        </w:rPr>
        <w:t>2</w:t>
      </w:r>
      <w:r w:rsidRPr="00B576C6">
        <w:rPr>
          <w:b/>
          <w:lang w:val="bg-BG"/>
        </w:rPr>
        <w:t>.</w:t>
      </w:r>
      <w:r w:rsidRPr="00B576C6">
        <w:rPr>
          <w:lang w:val="bg-BG"/>
        </w:rPr>
        <w:t xml:space="preserve"> Подаването на оферта за </w:t>
      </w:r>
      <w:r w:rsidR="000B4BAE">
        <w:rPr>
          <w:lang w:val="bg-BG"/>
        </w:rPr>
        <w:t xml:space="preserve">участие означава, че участникът </w:t>
      </w:r>
      <w:r w:rsidR="00C73021" w:rsidRPr="00244FDB">
        <w:t>познава и приема всички условия в документацията, включително показателите за избор на Изпълнител</w:t>
      </w:r>
      <w:r w:rsidR="00681074">
        <w:rPr>
          <w:lang w:val="bg-BG"/>
        </w:rPr>
        <w:t>;</w:t>
      </w:r>
      <w:r w:rsidRPr="00B576C6">
        <w:rPr>
          <w:lang w:val="bg-BG"/>
        </w:rPr>
        <w:t xml:space="preserve"> </w:t>
      </w:r>
      <w:r w:rsidR="00C73021" w:rsidRPr="00244FDB">
        <w:t>приема клаузите на проекта на договор за изпълнение на обществената поръчка</w:t>
      </w:r>
      <w:r w:rsidR="00C73021">
        <w:rPr>
          <w:lang w:val="bg-BG"/>
        </w:rPr>
        <w:t xml:space="preserve"> и </w:t>
      </w:r>
      <w:r w:rsidR="00C73021" w:rsidRPr="00244FDB">
        <w:t>е извършил съответните проучвания, анализи и запознаване предмета на поръчката, необходими за из</w:t>
      </w:r>
      <w:r w:rsidR="00681074">
        <w:rPr>
          <w:lang w:val="bg-BG"/>
        </w:rPr>
        <w:t>готвянето</w:t>
      </w:r>
      <w:r w:rsidR="00C73021" w:rsidRPr="00244FDB">
        <w:t xml:space="preserve"> на офертата</w:t>
      </w:r>
      <w:r w:rsidR="00C73021">
        <w:rPr>
          <w:lang w:val="bg-BG"/>
        </w:rPr>
        <w:t>.</w:t>
      </w:r>
    </w:p>
    <w:p w:rsidR="00307E79" w:rsidRPr="00244FDB" w:rsidRDefault="00307E79" w:rsidP="00AA24D8">
      <w:pPr>
        <w:shd w:val="clear" w:color="auto" w:fill="FFFFFF"/>
        <w:ind w:right="49" w:firstLine="709"/>
        <w:jc w:val="both"/>
        <w:rPr>
          <w:spacing w:val="-4"/>
        </w:rPr>
      </w:pPr>
      <w:r>
        <w:rPr>
          <w:b/>
          <w:spacing w:val="-1"/>
          <w:lang w:val="bg-BG"/>
        </w:rPr>
        <w:t>3</w:t>
      </w:r>
      <w:r w:rsidR="00E07FBC">
        <w:rPr>
          <w:b/>
          <w:spacing w:val="-1"/>
          <w:lang w:val="bg-BG"/>
        </w:rPr>
        <w:t>3</w:t>
      </w:r>
      <w:r w:rsidR="000032C2" w:rsidRPr="00B576C6">
        <w:rPr>
          <w:b/>
          <w:spacing w:val="-1"/>
          <w:lang w:val="bg-BG"/>
        </w:rPr>
        <w:t>.</w:t>
      </w:r>
      <w:r w:rsidR="000032C2" w:rsidRPr="00B576C6">
        <w:rPr>
          <w:spacing w:val="-1"/>
          <w:lang w:val="bg-BG"/>
        </w:rPr>
        <w:t xml:space="preserve"> </w:t>
      </w:r>
      <w:r w:rsidRPr="00244FDB">
        <w:rPr>
          <w:spacing w:val="-1"/>
        </w:rPr>
        <w:t xml:space="preserve">До приключване на процедурата за възлагане на обществената поръчка не се позволява размяна на информация по </w:t>
      </w:r>
      <w:r w:rsidRPr="00244FDB">
        <w:rPr>
          <w:spacing w:val="-4"/>
        </w:rPr>
        <w:t>въпроси, свързани с провеждането й, освен по реда, определен в ЗОП и в документацията</w:t>
      </w:r>
      <w:r w:rsidR="00681074">
        <w:rPr>
          <w:spacing w:val="-4"/>
          <w:lang w:val="bg-BG"/>
        </w:rPr>
        <w:t xml:space="preserve"> за участие</w:t>
      </w:r>
      <w:r w:rsidRPr="00244FDB">
        <w:rPr>
          <w:spacing w:val="-4"/>
        </w:rPr>
        <w:t>, между заинтересовано лице, участник или техни представители и:</w:t>
      </w:r>
    </w:p>
    <w:p w:rsidR="00307E79" w:rsidRPr="00244FDB" w:rsidRDefault="00307E79" w:rsidP="00307E79">
      <w:pPr>
        <w:shd w:val="clear" w:color="auto" w:fill="FFFFFF"/>
        <w:ind w:right="49" w:firstLine="709"/>
        <w:jc w:val="both"/>
        <w:rPr>
          <w:spacing w:val="-1"/>
        </w:rPr>
      </w:pPr>
      <w:r w:rsidRPr="00307E79">
        <w:rPr>
          <w:b/>
          <w:spacing w:val="-4"/>
        </w:rPr>
        <w:t>а)</w:t>
      </w:r>
      <w:r w:rsidRPr="00244FDB">
        <w:rPr>
          <w:spacing w:val="-4"/>
        </w:rPr>
        <w:t xml:space="preserve"> органите и служители</w:t>
      </w:r>
      <w:r w:rsidR="00681074">
        <w:rPr>
          <w:spacing w:val="-4"/>
          <w:lang w:val="bg-BG"/>
        </w:rPr>
        <w:t>те</w:t>
      </w:r>
      <w:r w:rsidRPr="00244FDB">
        <w:rPr>
          <w:spacing w:val="-4"/>
        </w:rPr>
        <w:t xml:space="preserve"> на администрацията на </w:t>
      </w:r>
      <w:r w:rsidR="00012632" w:rsidRPr="00012632">
        <w:rPr>
          <w:spacing w:val="-4"/>
        </w:rPr>
        <w:t>„Екоинженеринг - РМ“ ЕООД</w:t>
      </w:r>
      <w:r w:rsidRPr="00244FDB">
        <w:rPr>
          <w:spacing w:val="-4"/>
        </w:rPr>
        <w:t>, свързани с провеждането на процедурата</w:t>
      </w:r>
      <w:r w:rsidRPr="00244FDB">
        <w:rPr>
          <w:spacing w:val="-1"/>
        </w:rPr>
        <w:t>;</w:t>
      </w:r>
    </w:p>
    <w:p w:rsidR="000032C2" w:rsidRPr="00B576C6" w:rsidRDefault="00307E79" w:rsidP="00307E79">
      <w:pPr>
        <w:shd w:val="clear" w:color="auto" w:fill="FFFFFF"/>
        <w:ind w:right="49" w:firstLine="709"/>
        <w:jc w:val="both"/>
        <w:rPr>
          <w:spacing w:val="-1"/>
          <w:lang w:val="bg-BG"/>
        </w:rPr>
      </w:pPr>
      <w:r w:rsidRPr="00307E79">
        <w:rPr>
          <w:b/>
        </w:rPr>
        <w:t>б)</w:t>
      </w:r>
      <w:r w:rsidRPr="00244FDB">
        <w:t xml:space="preserve"> органите, длъжностните лица, консултантите и експертите</w:t>
      </w:r>
      <w:r w:rsidRPr="00244FDB">
        <w:rPr>
          <w:spacing w:val="-1"/>
        </w:rPr>
        <w:t>, участвали в изработването и приемането на документацията за участие.</w:t>
      </w:r>
    </w:p>
    <w:p w:rsidR="000032C2" w:rsidRPr="00B576C6" w:rsidRDefault="00681074" w:rsidP="00AA24D8">
      <w:pPr>
        <w:ind w:right="49" w:firstLine="709"/>
        <w:jc w:val="both"/>
        <w:rPr>
          <w:bCs/>
          <w:lang w:val="bg-BG"/>
        </w:rPr>
      </w:pPr>
      <w:r>
        <w:rPr>
          <w:b/>
          <w:spacing w:val="-11"/>
          <w:lang w:val="bg-BG"/>
        </w:rPr>
        <w:t>3</w:t>
      </w:r>
      <w:r w:rsidR="00E07FBC">
        <w:rPr>
          <w:b/>
          <w:spacing w:val="-11"/>
          <w:lang w:val="bg-BG"/>
        </w:rPr>
        <w:t>4</w:t>
      </w:r>
      <w:r w:rsidR="000032C2" w:rsidRPr="00B576C6">
        <w:rPr>
          <w:b/>
          <w:spacing w:val="-11"/>
          <w:lang w:val="bg-BG"/>
        </w:rPr>
        <w:t>.</w:t>
      </w:r>
      <w:r w:rsidR="000032C2" w:rsidRPr="00B576C6">
        <w:rPr>
          <w:spacing w:val="-11"/>
          <w:lang w:val="bg-BG"/>
        </w:rPr>
        <w:t xml:space="preserve"> </w:t>
      </w:r>
      <w:r w:rsidR="00307E79" w:rsidRPr="00244FDB">
        <w:rPr>
          <w:rFonts w:eastAsia="SimSun"/>
          <w:szCs w:val="20"/>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r>
        <w:rPr>
          <w:rFonts w:eastAsia="SimSun"/>
          <w:szCs w:val="20"/>
          <w:lang w:val="bg-BG"/>
        </w:rPr>
        <w:t xml:space="preserve"> за участие</w:t>
      </w:r>
      <w:r w:rsidR="00307E79" w:rsidRPr="00244FDB">
        <w:rPr>
          <w:rFonts w:eastAsia="SimSun"/>
          <w:szCs w:val="20"/>
        </w:rPr>
        <w:t>.</w:t>
      </w:r>
    </w:p>
    <w:p w:rsidR="000032C2" w:rsidRPr="00B576C6" w:rsidRDefault="00681074" w:rsidP="00AA24D8">
      <w:pPr>
        <w:ind w:right="49" w:firstLine="709"/>
        <w:jc w:val="both"/>
        <w:rPr>
          <w:bCs/>
          <w:lang w:val="bg-BG"/>
        </w:rPr>
      </w:pPr>
      <w:r>
        <w:rPr>
          <w:b/>
          <w:bCs/>
          <w:lang w:val="bg-BG"/>
        </w:rPr>
        <w:t>3</w:t>
      </w:r>
      <w:r w:rsidR="00E07FBC">
        <w:rPr>
          <w:b/>
          <w:bCs/>
          <w:lang w:val="bg-BG"/>
        </w:rPr>
        <w:t>5</w:t>
      </w:r>
      <w:r w:rsidR="000032C2" w:rsidRPr="00B576C6">
        <w:rPr>
          <w:b/>
          <w:bCs/>
          <w:lang w:val="bg-BG"/>
        </w:rPr>
        <w:t>.</w:t>
      </w:r>
      <w:r w:rsidR="000032C2" w:rsidRPr="00B576C6">
        <w:rPr>
          <w:bCs/>
          <w:lang w:val="bg-BG"/>
        </w:rPr>
        <w:t xml:space="preserve"> </w:t>
      </w:r>
      <w:r w:rsidR="00307E79" w:rsidRPr="00244FDB">
        <w:rPr>
          <w:rFonts w:eastAsia="SimSun"/>
          <w:szCs w:val="20"/>
        </w:rPr>
        <w:t xml:space="preserve">Не е нарушение на изискването по т. </w:t>
      </w:r>
      <w:r w:rsidR="00307E79">
        <w:rPr>
          <w:rFonts w:eastAsia="SimSun"/>
          <w:bCs/>
          <w:lang w:val="bg-BG"/>
        </w:rPr>
        <w:t>3</w:t>
      </w:r>
      <w:r w:rsidR="00E07FBC">
        <w:rPr>
          <w:rFonts w:eastAsia="SimSun"/>
          <w:bCs/>
          <w:lang w:val="bg-BG"/>
        </w:rPr>
        <w:t>4</w:t>
      </w:r>
      <w:r w:rsidR="00307E79" w:rsidRPr="00244FDB">
        <w:rPr>
          <w:rFonts w:eastAsia="SimSun"/>
          <w:szCs w:val="20"/>
        </w:rPr>
        <w:t xml:space="preserve"> публикуването на съобщение за процедурата за възлагане на обществената поръчка в средствата за масово осведомяване в страната или в чужбина, както и в интернет, когато това е извършено след </w:t>
      </w:r>
      <w:r w:rsidR="00307E79" w:rsidRPr="00244FDB">
        <w:rPr>
          <w:rFonts w:eastAsia="SimSun"/>
        </w:rPr>
        <w:t>публикуването</w:t>
      </w:r>
      <w:r w:rsidR="00307E79" w:rsidRPr="00244FDB">
        <w:rPr>
          <w:rFonts w:eastAsia="SimSun"/>
          <w:szCs w:val="20"/>
        </w:rPr>
        <w:t xml:space="preserve"> на </w:t>
      </w:r>
      <w:r w:rsidR="00307E79" w:rsidRPr="00244FDB">
        <w:rPr>
          <w:rFonts w:eastAsia="SimSun"/>
        </w:rPr>
        <w:t>обявлението в Регистъра</w:t>
      </w:r>
      <w:r w:rsidR="00307E79" w:rsidRPr="00244FDB">
        <w:rPr>
          <w:rFonts w:eastAsia="SimSun"/>
          <w:szCs w:val="20"/>
        </w:rPr>
        <w:t xml:space="preserve"> на </w:t>
      </w:r>
      <w:r w:rsidR="00307E79" w:rsidRPr="00244FDB">
        <w:rPr>
          <w:rFonts w:eastAsia="SimSun"/>
        </w:rPr>
        <w:t>обществените поръчки</w:t>
      </w:r>
      <w:r w:rsidR="00307E79" w:rsidRPr="00244FDB">
        <w:rPr>
          <w:rFonts w:eastAsia="SimSun"/>
          <w:szCs w:val="20"/>
        </w:rPr>
        <w:t xml:space="preserve"> и в „Официален вестник” на ЕС, наричано по-нататък „</w:t>
      </w:r>
      <w:r w:rsidR="00307E79" w:rsidRPr="00244FDB">
        <w:rPr>
          <w:rFonts w:eastAsia="SimSun"/>
        </w:rPr>
        <w:t>Обявлението</w:t>
      </w:r>
      <w:r w:rsidR="00307E79" w:rsidRPr="00244FDB">
        <w:rPr>
          <w:rFonts w:eastAsia="SimSun"/>
          <w:szCs w:val="20"/>
        </w:rPr>
        <w:t>”.</w:t>
      </w:r>
    </w:p>
    <w:p w:rsidR="000032C2" w:rsidRPr="00B576C6" w:rsidRDefault="00681074" w:rsidP="00AA24D8">
      <w:pPr>
        <w:shd w:val="clear" w:color="auto" w:fill="FFFFFF"/>
        <w:ind w:right="49" w:firstLine="709"/>
        <w:jc w:val="both"/>
        <w:rPr>
          <w:spacing w:val="-1"/>
          <w:lang w:val="bg-BG"/>
        </w:rPr>
      </w:pPr>
      <w:r>
        <w:rPr>
          <w:b/>
          <w:spacing w:val="-1"/>
          <w:lang w:val="bg-BG"/>
        </w:rPr>
        <w:t>3</w:t>
      </w:r>
      <w:r w:rsidR="00E07FBC">
        <w:rPr>
          <w:b/>
          <w:spacing w:val="-1"/>
          <w:lang w:val="bg-BG"/>
        </w:rPr>
        <w:t>6</w:t>
      </w:r>
      <w:r w:rsidR="000032C2" w:rsidRPr="00B576C6">
        <w:rPr>
          <w:b/>
          <w:spacing w:val="-1"/>
          <w:lang w:val="bg-BG"/>
        </w:rPr>
        <w:t>.</w:t>
      </w:r>
      <w:r w:rsidR="000032C2" w:rsidRPr="00B576C6">
        <w:rPr>
          <w:spacing w:val="-1"/>
          <w:lang w:val="bg-BG"/>
        </w:rPr>
        <w:t xml:space="preserve"> </w:t>
      </w:r>
      <w:r w:rsidR="00CC2BB3" w:rsidRPr="00244FDB">
        <w:rPr>
          <w:spacing w:val="-1"/>
        </w:rPr>
        <w:t>Възложителят на</w:t>
      </w:r>
      <w:r w:rsidR="00CC2BB3" w:rsidRPr="00244FDB">
        <w:t xml:space="preserve"> обществената поръчка</w:t>
      </w:r>
      <w:r w:rsidR="00CC2BB3" w:rsidRPr="00244FDB">
        <w:rPr>
          <w:spacing w:val="-1"/>
        </w:rPr>
        <w:t xml:space="preserve"> е длъжен да уведомява всеки участник за всяко свое решение, имащо отношение към неговото участие в процедурата</w:t>
      </w:r>
      <w:r>
        <w:rPr>
          <w:spacing w:val="-1"/>
          <w:lang w:val="bg-BG"/>
        </w:rPr>
        <w:t>, като публикува в Профила на купувача всяка информация по закон, имаща отношение към поръчката</w:t>
      </w:r>
      <w:r w:rsidR="00CC2BB3" w:rsidRPr="00244FDB">
        <w:rPr>
          <w:spacing w:val="-1"/>
        </w:rPr>
        <w:t>.</w:t>
      </w:r>
    </w:p>
    <w:p w:rsidR="000032C2" w:rsidRPr="00681074" w:rsidRDefault="00E07FBC" w:rsidP="00AA24D8">
      <w:pPr>
        <w:shd w:val="clear" w:color="auto" w:fill="FFFFFF"/>
        <w:ind w:right="49" w:firstLine="709"/>
        <w:jc w:val="both"/>
        <w:rPr>
          <w:spacing w:val="-4"/>
          <w:lang w:val="bg-BG"/>
        </w:rPr>
      </w:pPr>
      <w:r>
        <w:rPr>
          <w:b/>
          <w:spacing w:val="-1"/>
          <w:lang w:val="bg-BG"/>
        </w:rPr>
        <w:t>37</w:t>
      </w:r>
      <w:r w:rsidR="000032C2" w:rsidRPr="00B576C6">
        <w:rPr>
          <w:b/>
          <w:spacing w:val="-1"/>
          <w:lang w:val="bg-BG"/>
        </w:rPr>
        <w:t>.</w:t>
      </w:r>
      <w:r w:rsidR="000032C2" w:rsidRPr="00B576C6">
        <w:rPr>
          <w:spacing w:val="-1"/>
          <w:lang w:val="bg-BG"/>
        </w:rPr>
        <w:t xml:space="preserve"> </w:t>
      </w:r>
      <w:r w:rsidR="00CC2BB3" w:rsidRPr="00244FDB">
        <w:t>Предоставянето на разяснения и допълнителна информация се извършва по реда на чл. 29 от Закона за обществените поръчки.</w:t>
      </w:r>
      <w:r w:rsidR="00681074">
        <w:rPr>
          <w:lang w:val="bg-BG"/>
        </w:rPr>
        <w:t xml:space="preserve"> Ако лицата са посочили електронен адрес, разясненията по процедурата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0032C2" w:rsidRPr="00B576C6" w:rsidRDefault="000032C2" w:rsidP="006F0B6B">
      <w:pPr>
        <w:ind w:right="49"/>
        <w:jc w:val="both"/>
        <w:rPr>
          <w:bCs/>
          <w:lang w:val="bg-BG"/>
        </w:rPr>
      </w:pPr>
    </w:p>
    <w:p w:rsidR="000032C2" w:rsidRDefault="000032C2" w:rsidP="00FE42E5">
      <w:pPr>
        <w:pStyle w:val="Heading1"/>
        <w:rPr>
          <w:bCs/>
          <w:caps/>
          <w:color w:val="000000"/>
          <w:sz w:val="24"/>
        </w:rPr>
      </w:pPr>
      <w:bookmarkStart w:id="36" w:name="_Toc316298893"/>
      <w:bookmarkStart w:id="37" w:name="_Toc317753230"/>
      <w:bookmarkStart w:id="38" w:name="_Toc322769902"/>
      <w:bookmarkStart w:id="39" w:name="_Toc331500943"/>
      <w:bookmarkStart w:id="40" w:name="_Toc374361161"/>
      <w:bookmarkStart w:id="41" w:name="_Toc384302048"/>
      <w:bookmarkStart w:id="42" w:name="_Toc445894998"/>
      <w:r w:rsidRPr="00DF5931">
        <w:rPr>
          <w:bCs/>
          <w:caps/>
          <w:color w:val="000000"/>
          <w:sz w:val="24"/>
        </w:rPr>
        <w:t>РАЗДЕЛ Х. ПРЕДСТАВЯНЕ, ПРИЕМАНЕ И ОТВАРЯНЕ НА ОФЕРТИТЕ</w:t>
      </w:r>
      <w:bookmarkEnd w:id="36"/>
      <w:bookmarkEnd w:id="37"/>
      <w:bookmarkEnd w:id="38"/>
      <w:bookmarkEnd w:id="39"/>
      <w:bookmarkEnd w:id="40"/>
      <w:bookmarkEnd w:id="41"/>
      <w:bookmarkEnd w:id="42"/>
    </w:p>
    <w:p w:rsidR="00FE42E5" w:rsidRPr="00FE42E5" w:rsidRDefault="00FE42E5" w:rsidP="00FE42E5">
      <w:pPr>
        <w:rPr>
          <w:lang w:val="bg-BG"/>
        </w:rPr>
      </w:pPr>
    </w:p>
    <w:p w:rsidR="00D25206" w:rsidRPr="00B576C6" w:rsidRDefault="00E07FBC" w:rsidP="00AA24D8">
      <w:pPr>
        <w:pStyle w:val="BodyText2"/>
        <w:spacing w:after="0" w:line="240" w:lineRule="auto"/>
        <w:ind w:firstLine="720"/>
        <w:jc w:val="both"/>
        <w:rPr>
          <w:bCs/>
          <w:lang w:val="bg-BG"/>
        </w:rPr>
      </w:pPr>
      <w:r>
        <w:rPr>
          <w:b/>
          <w:lang w:val="bg-BG"/>
        </w:rPr>
        <w:lastRenderedPageBreak/>
        <w:t>38</w:t>
      </w:r>
      <w:r w:rsidR="00D25206" w:rsidRPr="00B576C6">
        <w:rPr>
          <w:b/>
          <w:lang w:val="bg-BG"/>
        </w:rPr>
        <w:t>.</w:t>
      </w:r>
      <w:r w:rsidR="00D25206" w:rsidRPr="00B576C6">
        <w:rPr>
          <w:bCs/>
          <w:lang w:val="bg-BG"/>
        </w:rPr>
        <w:t xml:space="preserve"> При изготвяне на офертата всеки участник трябва да се придържа </w:t>
      </w:r>
      <w:r w:rsidR="00D25206" w:rsidRPr="009365AC">
        <w:rPr>
          <w:bCs/>
          <w:u w:val="single"/>
          <w:lang w:val="bg-BG"/>
        </w:rPr>
        <w:t>точно</w:t>
      </w:r>
      <w:r w:rsidR="00D25206" w:rsidRPr="00B576C6">
        <w:rPr>
          <w:bCs/>
          <w:lang w:val="bg-BG"/>
        </w:rPr>
        <w:t xml:space="preserve"> към обявените от Възложителя условия. </w:t>
      </w:r>
      <w:r w:rsidR="00273C0C">
        <w:rPr>
          <w:bCs/>
          <w:lang w:val="bg-BG"/>
        </w:rPr>
        <w:t xml:space="preserve">Срокът на валидност на офертата за участие е не по-малко от </w:t>
      </w:r>
      <w:r w:rsidR="00124860">
        <w:rPr>
          <w:b/>
          <w:bCs/>
          <w:lang w:val="bg-BG"/>
        </w:rPr>
        <w:t>9</w:t>
      </w:r>
      <w:r w:rsidR="00124860" w:rsidRPr="00247A74">
        <w:rPr>
          <w:b/>
          <w:bCs/>
          <w:lang w:val="bg-BG"/>
        </w:rPr>
        <w:t xml:space="preserve">0 </w:t>
      </w:r>
      <w:r w:rsidR="00273C0C" w:rsidRPr="00247A74">
        <w:rPr>
          <w:b/>
          <w:bCs/>
          <w:lang w:val="bg-BG"/>
        </w:rPr>
        <w:t>(</w:t>
      </w:r>
      <w:r w:rsidR="00124860">
        <w:rPr>
          <w:b/>
          <w:bCs/>
          <w:lang w:val="bg-BG"/>
        </w:rPr>
        <w:t>деветдесет</w:t>
      </w:r>
      <w:r w:rsidR="00273C0C" w:rsidRPr="00247A74">
        <w:rPr>
          <w:b/>
          <w:bCs/>
          <w:lang w:val="bg-BG"/>
        </w:rPr>
        <w:t>) календарни дни</w:t>
      </w:r>
      <w:r w:rsidR="00273C0C">
        <w:rPr>
          <w:bCs/>
          <w:lang w:val="bg-BG"/>
        </w:rPr>
        <w:t>, считано от крайния срок за подаване на оферти.</w:t>
      </w:r>
    </w:p>
    <w:p w:rsidR="00D25206" w:rsidRPr="00B576C6" w:rsidRDefault="00E07FBC" w:rsidP="00AA24D8">
      <w:pPr>
        <w:pStyle w:val="BodyText2"/>
        <w:spacing w:after="0" w:line="240" w:lineRule="auto"/>
        <w:ind w:firstLine="720"/>
        <w:jc w:val="both"/>
        <w:rPr>
          <w:lang w:val="bg-BG"/>
        </w:rPr>
      </w:pPr>
      <w:r>
        <w:rPr>
          <w:b/>
          <w:bCs/>
          <w:lang w:val="bg-BG"/>
        </w:rPr>
        <w:t>39</w:t>
      </w:r>
      <w:r w:rsidR="00D25206" w:rsidRPr="00B576C6">
        <w:rPr>
          <w:b/>
          <w:bCs/>
          <w:lang w:val="bg-BG"/>
        </w:rPr>
        <w:t>.</w:t>
      </w:r>
      <w:r w:rsidR="00D25206" w:rsidRPr="00B576C6">
        <w:rPr>
          <w:bCs/>
          <w:lang w:val="bg-BG"/>
        </w:rPr>
        <w:t xml:space="preserve"> </w:t>
      </w:r>
      <w:r w:rsidR="009365AC" w:rsidRPr="00244FDB">
        <w:rPr>
          <w:bCs/>
        </w:rPr>
        <w:t>До изтичането на срока за подаване на офертите всеки участник в процедурата може да промени, допълни или да оттегли офертата си. Оттеглянето на офертата прекратява по-нататъшното участие на участника в процедурата, освен ако в срока не представи нова оферта.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r w:rsidR="009365AC" w:rsidRPr="00244FDB">
        <w:t>” (с входящ номер).</w:t>
      </w:r>
    </w:p>
    <w:p w:rsidR="00D25206" w:rsidRPr="00A679CE" w:rsidRDefault="009365AC" w:rsidP="00AA24D8">
      <w:pPr>
        <w:pStyle w:val="BodyText2"/>
        <w:spacing w:after="0" w:line="240" w:lineRule="auto"/>
        <w:ind w:firstLine="720"/>
        <w:jc w:val="both"/>
        <w:rPr>
          <w:lang w:val="bg-BG"/>
        </w:rPr>
      </w:pPr>
      <w:r>
        <w:rPr>
          <w:b/>
          <w:lang w:val="bg-BG"/>
        </w:rPr>
        <w:t>4</w:t>
      </w:r>
      <w:r w:rsidR="00E07FBC">
        <w:rPr>
          <w:b/>
          <w:lang w:val="bg-BG"/>
        </w:rPr>
        <w:t>0</w:t>
      </w:r>
      <w:r w:rsidR="00D25206" w:rsidRPr="00B576C6">
        <w:rPr>
          <w:b/>
          <w:lang w:val="bg-BG"/>
        </w:rPr>
        <w:t>.</w:t>
      </w:r>
      <w:r w:rsidR="00D25206" w:rsidRPr="00B576C6">
        <w:rPr>
          <w:lang w:val="bg-BG"/>
        </w:rPr>
        <w:t xml:space="preserve"> </w:t>
      </w:r>
      <w:r w:rsidRPr="00A679CE">
        <w:t xml:space="preserve">Възложителят </w:t>
      </w:r>
      <w:r w:rsidR="00A679CE" w:rsidRPr="00A679CE">
        <w:rPr>
          <w:lang w:val="bg-BG"/>
        </w:rPr>
        <w:t xml:space="preserve">е длъжен да </w:t>
      </w:r>
      <w:r w:rsidRPr="00A679CE">
        <w:t>удълж</w:t>
      </w:r>
      <w:r w:rsidR="00A679CE" w:rsidRPr="00A679CE">
        <w:rPr>
          <w:lang w:val="bg-BG"/>
        </w:rPr>
        <w:t>и</w:t>
      </w:r>
      <w:r w:rsidRPr="00A679CE">
        <w:t xml:space="preserve"> или може да удължи обявените срокове в процедурата</w:t>
      </w:r>
      <w:r w:rsidR="00A679CE" w:rsidRPr="00A679CE">
        <w:rPr>
          <w:lang w:val="bg-BG"/>
        </w:rPr>
        <w:t>,</w:t>
      </w:r>
      <w:r w:rsidRPr="00A679CE">
        <w:t xml:space="preserve"> при условията на З</w:t>
      </w:r>
      <w:r w:rsidR="00A679CE">
        <w:rPr>
          <w:lang w:val="bg-BG"/>
        </w:rPr>
        <w:t>ОП</w:t>
      </w:r>
      <w:r w:rsidRPr="00A679CE">
        <w:t>.</w:t>
      </w:r>
    </w:p>
    <w:p w:rsidR="00D25206" w:rsidRDefault="009365AC" w:rsidP="00AA24D8">
      <w:pPr>
        <w:pStyle w:val="BodyText2"/>
        <w:spacing w:after="0" w:line="240" w:lineRule="auto"/>
        <w:ind w:firstLine="720"/>
        <w:jc w:val="both"/>
        <w:rPr>
          <w:lang w:val="bg-BG"/>
        </w:rPr>
      </w:pPr>
      <w:r>
        <w:rPr>
          <w:b/>
          <w:lang w:val="bg-BG"/>
        </w:rPr>
        <w:t>4</w:t>
      </w:r>
      <w:r w:rsidR="00E07FBC">
        <w:rPr>
          <w:b/>
          <w:lang w:val="bg-BG"/>
        </w:rPr>
        <w:t>1</w:t>
      </w:r>
      <w:r w:rsidR="00D25206" w:rsidRPr="00B576C6">
        <w:rPr>
          <w:b/>
          <w:lang w:val="bg-BG"/>
        </w:rPr>
        <w:t>.</w:t>
      </w:r>
      <w:r w:rsidR="00D25206" w:rsidRPr="00B576C6">
        <w:rPr>
          <w:rFonts w:ascii="TimesNewRomanPSMT" w:hAnsi="TimesNewRomanPSMT" w:cs="TimesNewRomanPSMT"/>
          <w:sz w:val="23"/>
          <w:szCs w:val="23"/>
          <w:lang w:val="bg-BG" w:eastAsia="bg-BG"/>
        </w:rPr>
        <w:t xml:space="preserve"> </w:t>
      </w:r>
      <w:r w:rsidRPr="00244FDB">
        <w:t xml:space="preserve">Възложителят издава </w:t>
      </w:r>
      <w:r w:rsidR="00A679CE">
        <w:rPr>
          <w:lang w:val="bg-BG"/>
        </w:rPr>
        <w:t>Р</w:t>
      </w:r>
      <w:r w:rsidRPr="00244FDB">
        <w:t>ешение за промяна</w:t>
      </w:r>
      <w:r w:rsidR="00A679CE">
        <w:rPr>
          <w:lang w:val="bg-BG"/>
        </w:rPr>
        <w:t>, във връзка с т. 4</w:t>
      </w:r>
      <w:r w:rsidR="00E07FBC">
        <w:rPr>
          <w:lang w:val="bg-BG"/>
        </w:rPr>
        <w:t>0</w:t>
      </w:r>
      <w:r w:rsidR="00A679CE">
        <w:rPr>
          <w:lang w:val="bg-BG"/>
        </w:rPr>
        <w:t>,</w:t>
      </w:r>
      <w:r w:rsidRPr="00244FDB">
        <w:t xml:space="preserve"> при условията на ЗОП. С публикуването на </w:t>
      </w:r>
      <w:r w:rsidR="00A679CE">
        <w:rPr>
          <w:lang w:val="bg-BG"/>
        </w:rPr>
        <w:t>Р</w:t>
      </w:r>
      <w:r w:rsidRPr="00244FDB">
        <w:t>ешение за промяна в Регистъра на обществените поръчки се смята, че всички заинтересовани лица са уведомени.</w:t>
      </w:r>
    </w:p>
    <w:p w:rsidR="009365AC" w:rsidRDefault="00A679CE" w:rsidP="00AA24D8">
      <w:pPr>
        <w:pStyle w:val="BodyText2"/>
        <w:spacing w:after="0" w:line="240" w:lineRule="auto"/>
        <w:ind w:firstLine="720"/>
        <w:jc w:val="both"/>
        <w:rPr>
          <w:lang w:val="bg-BG"/>
        </w:rPr>
      </w:pPr>
      <w:r>
        <w:rPr>
          <w:b/>
          <w:lang w:val="bg-BG"/>
        </w:rPr>
        <w:t>4</w:t>
      </w:r>
      <w:r w:rsidR="00E07FBC">
        <w:rPr>
          <w:b/>
          <w:lang w:val="bg-BG"/>
        </w:rPr>
        <w:t>2</w:t>
      </w:r>
      <w:r w:rsidR="00D25206" w:rsidRPr="00B576C6">
        <w:rPr>
          <w:b/>
          <w:lang w:val="bg-BG"/>
        </w:rPr>
        <w:t>.</w:t>
      </w:r>
      <w:r w:rsidR="00D25206" w:rsidRPr="00B576C6">
        <w:rPr>
          <w:rFonts w:ascii="TimesNewRomanPSMT" w:hAnsi="TimesNewRomanPSMT" w:cs="TimesNewRomanPSMT"/>
          <w:sz w:val="23"/>
          <w:szCs w:val="23"/>
          <w:lang w:val="bg-BG" w:eastAsia="bg-BG"/>
        </w:rPr>
        <w:t xml:space="preserve"> </w:t>
      </w:r>
      <w:r w:rsidR="009365AC" w:rsidRPr="00244FDB">
        <w:t>Офертата следва да бъде представена на адреса, посочен в обявлението за обществената поръчка, до часа</w:t>
      </w:r>
      <w:r w:rsidR="009365AC" w:rsidRPr="00244FDB" w:rsidDel="00D46807">
        <w:t xml:space="preserve"> </w:t>
      </w:r>
      <w:r w:rsidR="009365AC" w:rsidRPr="00244FDB">
        <w:t>на датата, посочена в обявлението като срок за получаване на офертите.</w:t>
      </w:r>
    </w:p>
    <w:p w:rsidR="00B72CA0" w:rsidRDefault="00B72CA0" w:rsidP="00AA24D8">
      <w:pPr>
        <w:pStyle w:val="BodyText2"/>
        <w:spacing w:after="0" w:line="240" w:lineRule="auto"/>
        <w:ind w:firstLine="720"/>
        <w:jc w:val="both"/>
        <w:rPr>
          <w:lang w:val="bg-BG"/>
        </w:rPr>
      </w:pPr>
      <w:r>
        <w:rPr>
          <w:b/>
          <w:lang w:val="bg-BG"/>
        </w:rPr>
        <w:t>4</w:t>
      </w:r>
      <w:r w:rsidR="00E07FBC">
        <w:rPr>
          <w:b/>
          <w:lang w:val="bg-BG"/>
        </w:rPr>
        <w:t>3</w:t>
      </w:r>
      <w:r w:rsidR="009365AC" w:rsidRPr="009365AC">
        <w:rPr>
          <w:b/>
          <w:lang w:val="bg-BG"/>
        </w:rPr>
        <w:t>.</w:t>
      </w:r>
      <w:r w:rsidR="009365AC">
        <w:rPr>
          <w:lang w:val="bg-BG"/>
        </w:rPr>
        <w:t xml:space="preserve"> </w:t>
      </w:r>
      <w:r>
        <w:rPr>
          <w:lang w:val="bg-BG"/>
        </w:rPr>
        <w:t>Офертата се п</w:t>
      </w:r>
      <w:r w:rsidRPr="00244FDB">
        <w:t>редставя в запечатан непрозрачен плик от участника или от упълномощен от него представител лично</w:t>
      </w:r>
      <w:r>
        <w:rPr>
          <w:lang w:val="bg-BG"/>
        </w:rPr>
        <w:t>,</w:t>
      </w:r>
      <w:r w:rsidRPr="00244FDB">
        <w:t xml:space="preserve"> или по пощата с препоръчано писмо с обратна разписка. Върху плика участникът </w:t>
      </w:r>
      <w:r>
        <w:rPr>
          <w:lang w:val="bg-BG"/>
        </w:rPr>
        <w:t>изписва „Оферта” и п</w:t>
      </w:r>
      <w:r w:rsidRPr="00244FDB">
        <w:t xml:space="preserve">осочва: </w:t>
      </w:r>
      <w:r>
        <w:rPr>
          <w:lang w:val="bg-BG"/>
        </w:rPr>
        <w:t xml:space="preserve">своето </w:t>
      </w:r>
      <w:r w:rsidRPr="00244FDB">
        <w:t>наименование</w:t>
      </w:r>
      <w:r>
        <w:rPr>
          <w:lang w:val="bg-BG"/>
        </w:rPr>
        <w:t>;</w:t>
      </w:r>
      <w:r w:rsidRPr="00244FDB">
        <w:t xml:space="preserve"> наименование</w:t>
      </w:r>
      <w:r>
        <w:rPr>
          <w:lang w:val="bg-BG"/>
        </w:rPr>
        <w:t>то</w:t>
      </w:r>
      <w:r w:rsidRPr="00244FDB">
        <w:t xml:space="preserve"> на поръчката</w:t>
      </w:r>
      <w:r>
        <w:rPr>
          <w:lang w:val="bg-BG"/>
        </w:rPr>
        <w:t>, за която участва;</w:t>
      </w:r>
      <w:r w:rsidRPr="00244FDB">
        <w:t xml:space="preserve"> адрес </w:t>
      </w:r>
      <w:r w:rsidR="0064674F">
        <w:rPr>
          <w:lang w:val="bg-BG"/>
        </w:rPr>
        <w:t xml:space="preserve">и лице </w:t>
      </w:r>
      <w:r w:rsidRPr="00244FDB">
        <w:t>за кореспонденция</w:t>
      </w:r>
      <w:r w:rsidR="0064674F">
        <w:rPr>
          <w:lang w:val="bg-BG"/>
        </w:rPr>
        <w:t>;</w:t>
      </w:r>
      <w:r w:rsidRPr="00244FDB">
        <w:t xml:space="preserve"> телефон</w:t>
      </w:r>
      <w:r w:rsidR="0064674F">
        <w:rPr>
          <w:lang w:val="bg-BG"/>
        </w:rPr>
        <w:t>;</w:t>
      </w:r>
      <w:r w:rsidRPr="00244FDB">
        <w:t xml:space="preserve"> факс и електронен адрес.</w:t>
      </w:r>
    </w:p>
    <w:p w:rsidR="00D25206" w:rsidRPr="00B576C6" w:rsidRDefault="000343E3" w:rsidP="00AA24D8">
      <w:pPr>
        <w:ind w:firstLine="720"/>
        <w:jc w:val="both"/>
        <w:rPr>
          <w:lang w:val="bg-BG"/>
        </w:rPr>
      </w:pPr>
      <w:r>
        <w:rPr>
          <w:b/>
          <w:bCs/>
          <w:lang w:val="bg-BG"/>
        </w:rPr>
        <w:t>4</w:t>
      </w:r>
      <w:r w:rsidR="00E07FBC">
        <w:rPr>
          <w:b/>
          <w:bCs/>
          <w:lang w:val="bg-BG"/>
        </w:rPr>
        <w:t>4</w:t>
      </w:r>
      <w:r w:rsidR="00D25206" w:rsidRPr="00B576C6">
        <w:rPr>
          <w:b/>
          <w:lang w:val="bg-BG"/>
        </w:rPr>
        <w:t xml:space="preserve">. </w:t>
      </w:r>
      <w:r w:rsidR="009365AC" w:rsidRPr="00244FDB">
        <w:t>При приемане на офертата върху плика се отбелязват поредният номер, датата и часът на получаването</w:t>
      </w:r>
      <w:r>
        <w:rPr>
          <w:lang w:val="bg-BG"/>
        </w:rPr>
        <w:t>, като п</w:t>
      </w:r>
      <w:r w:rsidR="009365AC" w:rsidRPr="00244FDB">
        <w:t>осочените данни се записват във входящ регистър, за което на приносителя се издава документ.</w:t>
      </w:r>
    </w:p>
    <w:p w:rsidR="00D25206" w:rsidRPr="00B576C6" w:rsidRDefault="000343E3" w:rsidP="00AA24D8">
      <w:pPr>
        <w:ind w:firstLine="720"/>
        <w:jc w:val="both"/>
        <w:rPr>
          <w:bCs/>
          <w:iCs/>
          <w:lang w:val="bg-BG"/>
        </w:rPr>
      </w:pPr>
      <w:r>
        <w:rPr>
          <w:b/>
          <w:lang w:val="bg-BG"/>
        </w:rPr>
        <w:t>4</w:t>
      </w:r>
      <w:r w:rsidR="00E07FBC">
        <w:rPr>
          <w:b/>
          <w:lang w:val="bg-BG"/>
        </w:rPr>
        <w:t>5</w:t>
      </w:r>
      <w:r w:rsidR="00D25206" w:rsidRPr="00B576C6">
        <w:rPr>
          <w:b/>
          <w:lang w:val="bg-BG"/>
        </w:rPr>
        <w:t>.</w:t>
      </w:r>
      <w:r w:rsidR="00D25206" w:rsidRPr="00B576C6">
        <w:rPr>
          <w:lang w:val="bg-BG"/>
        </w:rPr>
        <w:t xml:space="preserve"> </w:t>
      </w:r>
      <w:r w:rsidR="009365AC" w:rsidRPr="00244FDB">
        <w:rPr>
          <w:bCs/>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w:t>
      </w:r>
      <w:r w:rsidR="009365AC" w:rsidRPr="00E07FBC">
        <w:rPr>
          <w:bCs/>
        </w:rPr>
        <w:t>или скъсан плик</w:t>
      </w:r>
      <w:r w:rsidRPr="00E07FBC">
        <w:rPr>
          <w:bCs/>
          <w:lang w:val="bg-BG"/>
        </w:rPr>
        <w:t>,</w:t>
      </w:r>
      <w:r w:rsidR="009365AC" w:rsidRPr="00E07FBC">
        <w:rPr>
          <w:bCs/>
        </w:rPr>
        <w:t xml:space="preserve"> като тези обстоятелства също се отбелязват в регистъра, упоменат в т. </w:t>
      </w:r>
      <w:r w:rsidRPr="00E07FBC">
        <w:rPr>
          <w:bCs/>
          <w:lang w:val="bg-BG"/>
        </w:rPr>
        <w:t>4</w:t>
      </w:r>
      <w:r w:rsidR="00E07FBC" w:rsidRPr="00E07FBC">
        <w:rPr>
          <w:bCs/>
          <w:lang w:val="bg-BG"/>
        </w:rPr>
        <w:t>4</w:t>
      </w:r>
      <w:r w:rsidR="009365AC" w:rsidRPr="00E07FBC">
        <w:rPr>
          <w:bCs/>
        </w:rPr>
        <w:t>.</w:t>
      </w:r>
    </w:p>
    <w:p w:rsidR="00D25206" w:rsidRPr="00B576C6" w:rsidRDefault="007D4844" w:rsidP="00AA24D8">
      <w:pPr>
        <w:ind w:firstLine="720"/>
        <w:jc w:val="both"/>
        <w:rPr>
          <w:bCs/>
          <w:iCs/>
          <w:lang w:val="bg-BG"/>
        </w:rPr>
      </w:pPr>
      <w:r>
        <w:rPr>
          <w:b/>
          <w:bCs/>
          <w:iCs/>
          <w:lang w:val="bg-BG"/>
        </w:rPr>
        <w:t>4</w:t>
      </w:r>
      <w:r w:rsidR="00E07FBC">
        <w:rPr>
          <w:b/>
          <w:bCs/>
          <w:iCs/>
          <w:lang w:val="bg-BG"/>
        </w:rPr>
        <w:t>6</w:t>
      </w:r>
      <w:r w:rsidR="00D25206" w:rsidRPr="00B576C6">
        <w:rPr>
          <w:b/>
          <w:bCs/>
          <w:iCs/>
          <w:lang w:val="bg-BG"/>
        </w:rPr>
        <w:t>.</w:t>
      </w:r>
      <w:r w:rsidR="00D25206" w:rsidRPr="00B576C6">
        <w:rPr>
          <w:bCs/>
          <w:iCs/>
          <w:lang w:val="bg-BG"/>
        </w:rPr>
        <w:t xml:space="preserve"> </w:t>
      </w:r>
      <w:r w:rsidR="009365AC" w:rsidRPr="00244FDB">
        <w:t>Ако участникът изпраща офертата си по поща или с препоръчано писмо с обратна разписка или чрез куриерска служба, разходите са за негова сметка. В този случай той следва да изпрати офертата така, че да обезпечи нейното получаване на посочения от Възложителя адрес преди изтичане на срока за получаване на офертите. Рискът от забава или загубване на офертата е за сметка на участника. Възложителят не се ангажира да съдейства за пристигането на офертата на адреса и в срока</w:t>
      </w:r>
      <w:r>
        <w:rPr>
          <w:lang w:val="bg-BG"/>
        </w:rPr>
        <w:t>,</w:t>
      </w:r>
      <w:r w:rsidR="009365AC" w:rsidRPr="00244FDB">
        <w:t xml:space="preserve">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D25206" w:rsidRPr="009365AC" w:rsidRDefault="008710B9" w:rsidP="00AA24D8">
      <w:pPr>
        <w:pStyle w:val="FootnoteText"/>
        <w:ind w:firstLine="720"/>
        <w:jc w:val="both"/>
        <w:rPr>
          <w:sz w:val="24"/>
          <w:szCs w:val="24"/>
        </w:rPr>
      </w:pPr>
      <w:r>
        <w:rPr>
          <w:b/>
          <w:sz w:val="24"/>
          <w:szCs w:val="24"/>
        </w:rPr>
        <w:t>47</w:t>
      </w:r>
      <w:r w:rsidR="00D25206" w:rsidRPr="009365AC">
        <w:rPr>
          <w:b/>
          <w:sz w:val="24"/>
          <w:szCs w:val="24"/>
        </w:rPr>
        <w:t>.</w:t>
      </w:r>
      <w:r w:rsidR="00D25206" w:rsidRPr="009365AC">
        <w:rPr>
          <w:sz w:val="24"/>
          <w:szCs w:val="24"/>
        </w:rPr>
        <w:t xml:space="preserve"> </w:t>
      </w:r>
      <w:r w:rsidR="009365AC" w:rsidRPr="009365AC">
        <w:rPr>
          <w:bCs/>
          <w:sz w:val="24"/>
          <w:szCs w:val="24"/>
        </w:rPr>
        <w:t>Офертите ще бъдат отворени</w:t>
      </w:r>
      <w:r w:rsidR="009365AC" w:rsidRPr="009365AC">
        <w:rPr>
          <w:sz w:val="24"/>
          <w:szCs w:val="24"/>
        </w:rPr>
        <w:t xml:space="preserve"> от </w:t>
      </w:r>
      <w:r w:rsidR="009365AC" w:rsidRPr="009365AC">
        <w:rPr>
          <w:bCs/>
          <w:sz w:val="24"/>
          <w:szCs w:val="24"/>
        </w:rPr>
        <w:t>комисия, назначена</w:t>
      </w:r>
      <w:r w:rsidR="009365AC" w:rsidRPr="009365AC">
        <w:rPr>
          <w:sz w:val="24"/>
          <w:szCs w:val="24"/>
        </w:rPr>
        <w:t xml:space="preserve"> от Възложителя </w:t>
      </w:r>
      <w:r w:rsidR="007D4844">
        <w:rPr>
          <w:sz w:val="24"/>
          <w:szCs w:val="24"/>
        </w:rPr>
        <w:t xml:space="preserve">по реда на чл. 34 от ЗОП, </w:t>
      </w:r>
      <w:r w:rsidR="009365AC" w:rsidRPr="009365AC">
        <w:rPr>
          <w:sz w:val="24"/>
          <w:szCs w:val="24"/>
        </w:rPr>
        <w:t>с писмена заповед</w:t>
      </w:r>
      <w:r w:rsidR="00993629">
        <w:rPr>
          <w:sz w:val="24"/>
          <w:szCs w:val="24"/>
        </w:rPr>
        <w:t>.</w:t>
      </w:r>
      <w:r w:rsidR="009365AC" w:rsidRPr="009365AC">
        <w:rPr>
          <w:bCs/>
          <w:sz w:val="24"/>
          <w:szCs w:val="24"/>
        </w:rPr>
        <w:t xml:space="preserve"> </w:t>
      </w:r>
      <w:r w:rsidR="00993629">
        <w:rPr>
          <w:bCs/>
          <w:sz w:val="24"/>
          <w:szCs w:val="24"/>
        </w:rPr>
        <w:t xml:space="preserve">Комисията </w:t>
      </w:r>
      <w:r w:rsidR="009365AC" w:rsidRPr="009365AC">
        <w:rPr>
          <w:sz w:val="24"/>
          <w:szCs w:val="24"/>
        </w:rPr>
        <w:t xml:space="preserve">започва работа </w:t>
      </w:r>
      <w:r w:rsidR="009365AC" w:rsidRPr="009365AC">
        <w:rPr>
          <w:bCs/>
          <w:sz w:val="24"/>
          <w:szCs w:val="24"/>
        </w:rPr>
        <w:t>в часа и на датата, посочени</w:t>
      </w:r>
      <w:r w:rsidR="009365AC" w:rsidRPr="009365AC">
        <w:rPr>
          <w:sz w:val="24"/>
          <w:szCs w:val="24"/>
        </w:rPr>
        <w:t xml:space="preserve"> в обявлението </w:t>
      </w:r>
      <w:r w:rsidR="009365AC" w:rsidRPr="009365AC">
        <w:rPr>
          <w:bCs/>
          <w:sz w:val="24"/>
          <w:szCs w:val="24"/>
        </w:rPr>
        <w:t xml:space="preserve">за обществена поръчка, в сградата на </w:t>
      </w:r>
      <w:r w:rsidR="00F9619C">
        <w:rPr>
          <w:bCs/>
          <w:sz w:val="24"/>
          <w:szCs w:val="24"/>
        </w:rPr>
        <w:t>„Екоинженеринг – РМ“ ЕООД</w:t>
      </w:r>
      <w:r w:rsidR="009365AC" w:rsidRPr="009365AC">
        <w:rPr>
          <w:sz w:val="24"/>
          <w:szCs w:val="24"/>
        </w:rPr>
        <w:t>, след получаване на списъка с участниците и представените оферти</w:t>
      </w:r>
      <w:r w:rsidR="009365AC" w:rsidRPr="009365AC">
        <w:rPr>
          <w:bCs/>
          <w:sz w:val="24"/>
          <w:szCs w:val="24"/>
        </w:rPr>
        <w:t>. При промяна на датата и часа на отваряне на офертите</w:t>
      </w:r>
      <w:r w:rsidR="00993629">
        <w:rPr>
          <w:bCs/>
          <w:sz w:val="24"/>
          <w:szCs w:val="24"/>
        </w:rPr>
        <w:t>,</w:t>
      </w:r>
      <w:r w:rsidR="009365AC" w:rsidRPr="009365AC">
        <w:rPr>
          <w:bCs/>
          <w:sz w:val="24"/>
          <w:szCs w:val="24"/>
        </w:rPr>
        <w:t xml:space="preserve"> участниците се уведомяват писмено</w:t>
      </w:r>
      <w:r w:rsidR="009365AC" w:rsidRPr="009365AC">
        <w:rPr>
          <w:sz w:val="24"/>
          <w:szCs w:val="24"/>
        </w:rPr>
        <w:t>.</w:t>
      </w:r>
    </w:p>
    <w:p w:rsidR="009365AC" w:rsidRDefault="008710B9" w:rsidP="00AA24D8">
      <w:pPr>
        <w:pStyle w:val="FootnoteText"/>
        <w:ind w:firstLine="720"/>
        <w:jc w:val="both"/>
        <w:rPr>
          <w:sz w:val="24"/>
          <w:szCs w:val="24"/>
          <w:shd w:val="clear" w:color="auto" w:fill="FEFEFE"/>
        </w:rPr>
      </w:pPr>
      <w:r>
        <w:rPr>
          <w:b/>
          <w:bCs/>
          <w:sz w:val="24"/>
          <w:szCs w:val="24"/>
        </w:rPr>
        <w:t>48</w:t>
      </w:r>
      <w:r w:rsidR="009365AC" w:rsidRPr="009365AC">
        <w:rPr>
          <w:b/>
          <w:bCs/>
          <w:sz w:val="24"/>
          <w:szCs w:val="24"/>
        </w:rPr>
        <w:t>.</w:t>
      </w:r>
      <w:r w:rsidR="009365AC" w:rsidRPr="009365AC">
        <w:rPr>
          <w:bCs/>
          <w:sz w:val="24"/>
          <w:szCs w:val="24"/>
        </w:rPr>
        <w:t xml:space="preserve"> О</w:t>
      </w:r>
      <w:r w:rsidR="009365AC" w:rsidRPr="009365AC">
        <w:rPr>
          <w:sz w:val="24"/>
          <w:szCs w:val="24"/>
        </w:rPr>
        <w:t>тварянето на офертите е публично и на него могат да присъстват участниците в процедурата или техни упълномощени представители (оригинално пълномощно, не е необходима нотариална заверка), както и представители на средствата за масово осведомяване и</w:t>
      </w:r>
      <w:r w:rsidR="009365AC" w:rsidRPr="009365AC">
        <w:rPr>
          <w:sz w:val="24"/>
          <w:szCs w:val="24"/>
          <w:shd w:val="clear" w:color="auto" w:fill="FEFEFE"/>
        </w:rPr>
        <w:t xml:space="preserve"> други лица при спазване на установения режим за достъп до сградата, в която се извършва отварянето.</w:t>
      </w:r>
    </w:p>
    <w:p w:rsidR="009365AC" w:rsidRPr="009365AC" w:rsidRDefault="008710B9" w:rsidP="00AA24D8">
      <w:pPr>
        <w:ind w:firstLine="720"/>
        <w:jc w:val="both"/>
      </w:pPr>
      <w:r>
        <w:rPr>
          <w:b/>
          <w:lang w:val="bg-BG"/>
        </w:rPr>
        <w:t>49</w:t>
      </w:r>
      <w:r w:rsidR="009365AC" w:rsidRPr="009365AC">
        <w:rPr>
          <w:b/>
        </w:rPr>
        <w:t>.</w:t>
      </w:r>
      <w:r w:rsidR="009365AC" w:rsidRPr="009365AC">
        <w:t xml:space="preserve"> Комисията отваря офертите по реда на тяхното постъпване и проверява за наличието на 3 </w:t>
      </w:r>
      <w:r w:rsidR="009365AC" w:rsidRPr="008710B9">
        <w:t>(три) отделни запечатани плика</w:t>
      </w:r>
      <w:r w:rsidR="00993629" w:rsidRPr="008710B9">
        <w:rPr>
          <w:lang w:val="bg-BG"/>
        </w:rPr>
        <w:t>,</w:t>
      </w:r>
      <w:r w:rsidR="009365AC" w:rsidRPr="008710B9">
        <w:t xml:space="preserve"> в присъствието на лицата по т. </w:t>
      </w:r>
      <w:r w:rsidRPr="008710B9">
        <w:rPr>
          <w:lang w:val="bg-BG"/>
        </w:rPr>
        <w:t>48</w:t>
      </w:r>
      <w:r w:rsidR="009365AC" w:rsidRPr="008710B9">
        <w:t>, след което най – малко</w:t>
      </w:r>
      <w:r w:rsidR="009365AC" w:rsidRPr="009365AC">
        <w:t xml:space="preserve">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9365AC" w:rsidRPr="009365AC" w:rsidRDefault="009365AC" w:rsidP="00AA24D8">
      <w:pPr>
        <w:ind w:firstLine="720"/>
        <w:jc w:val="both"/>
      </w:pPr>
      <w:r w:rsidRPr="008710B9">
        <w:rPr>
          <w:b/>
          <w:lang w:val="bg-BG"/>
        </w:rPr>
        <w:t>5</w:t>
      </w:r>
      <w:r w:rsidR="008710B9" w:rsidRPr="008710B9">
        <w:rPr>
          <w:b/>
          <w:lang w:val="bg-BG"/>
        </w:rPr>
        <w:t>0</w:t>
      </w:r>
      <w:r w:rsidRPr="008710B9">
        <w:rPr>
          <w:b/>
        </w:rPr>
        <w:t xml:space="preserve">. </w:t>
      </w:r>
      <w:r w:rsidR="009E28A4" w:rsidRPr="008710B9">
        <w:rPr>
          <w:lang w:val="bg-BG"/>
        </w:rPr>
        <w:t>В</w:t>
      </w:r>
      <w:r w:rsidR="009E28A4" w:rsidRPr="008710B9">
        <w:t xml:space="preserve"> присъствието на лицата по т. </w:t>
      </w:r>
      <w:r w:rsidR="008710B9" w:rsidRPr="008710B9">
        <w:rPr>
          <w:lang w:val="bg-BG"/>
        </w:rPr>
        <w:t>48</w:t>
      </w:r>
      <w:r w:rsidR="009E28A4" w:rsidRPr="008710B9">
        <w:rPr>
          <w:lang w:val="bg-BG"/>
        </w:rPr>
        <w:t>, к</w:t>
      </w:r>
      <w:r w:rsidRPr="008710B9">
        <w:t>омисията отваря Плик № 2 и най – малко трима от</w:t>
      </w:r>
      <w:r w:rsidRPr="009365AC">
        <w:t xml:space="preserve"> членовете й подписват всички документи, съдържащи се в него. Комисията </w:t>
      </w:r>
      <w:r w:rsidR="009E28A4">
        <w:rPr>
          <w:lang w:val="bg-BG"/>
        </w:rPr>
        <w:t xml:space="preserve">отново </w:t>
      </w:r>
      <w:r w:rsidRPr="009365AC">
        <w:t>предлага по един представител от присъстващите участници да подпише документите в Плик № 2 на останалите участници.</w:t>
      </w:r>
    </w:p>
    <w:p w:rsidR="009E28A4" w:rsidRDefault="009365AC" w:rsidP="00AA24D8">
      <w:pPr>
        <w:pStyle w:val="FootnoteText"/>
        <w:ind w:firstLine="720"/>
        <w:jc w:val="both"/>
        <w:rPr>
          <w:sz w:val="24"/>
          <w:szCs w:val="24"/>
        </w:rPr>
      </w:pPr>
      <w:r>
        <w:rPr>
          <w:b/>
          <w:sz w:val="24"/>
          <w:szCs w:val="24"/>
        </w:rPr>
        <w:t>5</w:t>
      </w:r>
      <w:r w:rsidR="008710B9">
        <w:rPr>
          <w:b/>
          <w:sz w:val="24"/>
          <w:szCs w:val="24"/>
        </w:rPr>
        <w:t>1</w:t>
      </w:r>
      <w:r w:rsidRPr="009365AC">
        <w:rPr>
          <w:b/>
          <w:sz w:val="24"/>
          <w:szCs w:val="24"/>
        </w:rPr>
        <w:t>.</w:t>
      </w:r>
      <w:r w:rsidRPr="009365AC">
        <w:rPr>
          <w:sz w:val="24"/>
          <w:szCs w:val="24"/>
        </w:rPr>
        <w:t xml:space="preserve"> Накрая комисията отваря Плик № 1, оповестява документите и информацията, които той съдържа, и проверява съответствието със списъка </w:t>
      </w:r>
      <w:r w:rsidR="009E28A4">
        <w:rPr>
          <w:sz w:val="24"/>
          <w:szCs w:val="24"/>
        </w:rPr>
        <w:t>по чл. 56, ал. 1, т. 14 от ЗОП.</w:t>
      </w:r>
    </w:p>
    <w:p w:rsidR="009365AC" w:rsidRPr="009365AC" w:rsidRDefault="009E28A4" w:rsidP="00AA24D8">
      <w:pPr>
        <w:pStyle w:val="FootnoteText"/>
        <w:ind w:firstLine="720"/>
        <w:jc w:val="both"/>
        <w:rPr>
          <w:sz w:val="24"/>
          <w:szCs w:val="24"/>
        </w:rPr>
      </w:pPr>
      <w:r w:rsidRPr="009E28A4">
        <w:rPr>
          <w:b/>
          <w:sz w:val="24"/>
          <w:szCs w:val="24"/>
        </w:rPr>
        <w:lastRenderedPageBreak/>
        <w:t>5</w:t>
      </w:r>
      <w:r w:rsidR="008710B9">
        <w:rPr>
          <w:b/>
          <w:sz w:val="24"/>
          <w:szCs w:val="24"/>
        </w:rPr>
        <w:t>2</w:t>
      </w:r>
      <w:r w:rsidRPr="009E28A4">
        <w:rPr>
          <w:b/>
          <w:sz w:val="24"/>
          <w:szCs w:val="24"/>
        </w:rPr>
        <w:t>.</w:t>
      </w:r>
      <w:r>
        <w:rPr>
          <w:sz w:val="24"/>
          <w:szCs w:val="24"/>
        </w:rPr>
        <w:t xml:space="preserve"> </w:t>
      </w:r>
      <w:r w:rsidR="009365AC" w:rsidRPr="009365AC">
        <w:rPr>
          <w:sz w:val="24"/>
          <w:szCs w:val="24"/>
        </w:rPr>
        <w:t>След извършването на действия</w:t>
      </w:r>
      <w:r>
        <w:rPr>
          <w:sz w:val="24"/>
          <w:szCs w:val="24"/>
        </w:rPr>
        <w:t xml:space="preserve">та по т. </w:t>
      </w:r>
      <w:r w:rsidR="008710B9">
        <w:rPr>
          <w:sz w:val="24"/>
          <w:szCs w:val="24"/>
        </w:rPr>
        <w:t>49</w:t>
      </w:r>
      <w:r>
        <w:rPr>
          <w:sz w:val="24"/>
          <w:szCs w:val="24"/>
        </w:rPr>
        <w:t>, т. 5</w:t>
      </w:r>
      <w:r w:rsidR="008710B9">
        <w:rPr>
          <w:sz w:val="24"/>
          <w:szCs w:val="24"/>
        </w:rPr>
        <w:t>0</w:t>
      </w:r>
      <w:r>
        <w:rPr>
          <w:sz w:val="24"/>
          <w:szCs w:val="24"/>
        </w:rPr>
        <w:t xml:space="preserve"> и т. 5</w:t>
      </w:r>
      <w:r w:rsidR="008710B9">
        <w:rPr>
          <w:sz w:val="24"/>
          <w:szCs w:val="24"/>
        </w:rPr>
        <w:t>1</w:t>
      </w:r>
      <w:r>
        <w:rPr>
          <w:sz w:val="24"/>
          <w:szCs w:val="24"/>
        </w:rPr>
        <w:t>,</w:t>
      </w:r>
      <w:r w:rsidR="009365AC" w:rsidRPr="009365AC">
        <w:rPr>
          <w:sz w:val="24"/>
          <w:szCs w:val="24"/>
        </w:rPr>
        <w:t xml:space="preserve"> съгласно разпоредбата на чл. 68, ал. 4 и ал. 5 от ЗОП</w:t>
      </w:r>
      <w:r>
        <w:rPr>
          <w:sz w:val="24"/>
          <w:szCs w:val="24"/>
        </w:rPr>
        <w:t>,</w:t>
      </w:r>
      <w:r w:rsidR="009365AC" w:rsidRPr="009365AC">
        <w:rPr>
          <w:sz w:val="24"/>
          <w:szCs w:val="24"/>
        </w:rPr>
        <w:t xml:space="preserve"> приключва публичната част от заседанието на комисията.</w:t>
      </w:r>
    </w:p>
    <w:p w:rsidR="00545E26" w:rsidRPr="00C73B11" w:rsidRDefault="00545E26" w:rsidP="00545E26">
      <w:pPr>
        <w:pStyle w:val="Heading1"/>
        <w:jc w:val="left"/>
        <w:rPr>
          <w:b w:val="0"/>
          <w:bCs/>
          <w:caps/>
          <w:color w:val="000000"/>
          <w:sz w:val="24"/>
        </w:rPr>
      </w:pPr>
      <w:bookmarkStart w:id="43" w:name="_Toc316298894"/>
      <w:bookmarkStart w:id="44" w:name="_Toc317753231"/>
      <w:bookmarkStart w:id="45" w:name="_Toc322769903"/>
      <w:bookmarkStart w:id="46" w:name="_Toc331500944"/>
      <w:bookmarkStart w:id="47" w:name="_Toc374361162"/>
      <w:bookmarkStart w:id="48" w:name="_Toc384302049"/>
    </w:p>
    <w:p w:rsidR="00F05B81" w:rsidRPr="00B576C6" w:rsidRDefault="00F05B81" w:rsidP="006F0B6B">
      <w:pPr>
        <w:pStyle w:val="Heading1"/>
        <w:rPr>
          <w:bCs/>
          <w:caps/>
          <w:color w:val="000000"/>
          <w:sz w:val="24"/>
        </w:rPr>
      </w:pPr>
      <w:bookmarkStart w:id="49" w:name="_Toc445894999"/>
      <w:r w:rsidRPr="00B576C6">
        <w:rPr>
          <w:bCs/>
          <w:caps/>
          <w:color w:val="000000"/>
          <w:sz w:val="24"/>
        </w:rPr>
        <w:t>РАЗДЕЛ ХІ. Разглеждане, оценЯВАНЕ и класиране на офертите</w:t>
      </w:r>
      <w:bookmarkEnd w:id="43"/>
      <w:bookmarkEnd w:id="44"/>
      <w:bookmarkEnd w:id="45"/>
      <w:bookmarkEnd w:id="46"/>
      <w:bookmarkEnd w:id="47"/>
      <w:bookmarkEnd w:id="48"/>
      <w:bookmarkEnd w:id="49"/>
    </w:p>
    <w:p w:rsidR="00F05B81" w:rsidRPr="00B576C6" w:rsidRDefault="00F05B81" w:rsidP="006F0B6B">
      <w:pPr>
        <w:pStyle w:val="BodyText2"/>
        <w:spacing w:after="0" w:line="240" w:lineRule="auto"/>
        <w:jc w:val="both"/>
        <w:rPr>
          <w:lang w:val="bg-BG"/>
        </w:rPr>
      </w:pPr>
    </w:p>
    <w:p w:rsidR="00545E26" w:rsidRPr="00244FDB" w:rsidRDefault="00A64560" w:rsidP="00AA24D8">
      <w:pPr>
        <w:pStyle w:val="NormalWeb"/>
        <w:spacing w:before="0" w:beforeAutospacing="0" w:after="0" w:afterAutospacing="0"/>
        <w:ind w:firstLine="720"/>
        <w:jc w:val="both"/>
      </w:pPr>
      <w:r>
        <w:rPr>
          <w:b/>
          <w:caps/>
        </w:rPr>
        <w:t>5</w:t>
      </w:r>
      <w:r w:rsidR="00B51588">
        <w:rPr>
          <w:b/>
          <w:caps/>
        </w:rPr>
        <w:t>3</w:t>
      </w:r>
      <w:r w:rsidR="00545E26" w:rsidRPr="00244FDB">
        <w:rPr>
          <w:b/>
          <w:caps/>
        </w:rPr>
        <w:t xml:space="preserve">. </w:t>
      </w:r>
      <w:r w:rsidR="00545E26" w:rsidRPr="00244FDB">
        <w:t>Комисията, назначена от Възложителя, има за цел да разгледа, оцени и класира офертите на участниците. Членовете на комисията и консултантите (</w:t>
      </w:r>
      <w:r w:rsidR="00545E26" w:rsidRPr="00244FDB">
        <w:rPr>
          <w:i/>
        </w:rPr>
        <w:t>ако е приложимо</w:t>
      </w:r>
      <w:r w:rsidR="00545E26" w:rsidRPr="00244FDB">
        <w:t>) представят на Възложителя декларация за съответствие на обстоятелствата по чл. 35, ал. 1 от ЗОП и за спазване на изискванията по чл. 35, ал. 2 от ЗОП</w:t>
      </w:r>
      <w:r>
        <w:t>,</w:t>
      </w:r>
      <w:r w:rsidR="00545E26" w:rsidRPr="00244FDB">
        <w:t xml:space="preserve"> след получаване на списъка с участниците и на всеки етап от процедурата, когато настъпи промяна в декларираните обстоятелства.</w:t>
      </w:r>
    </w:p>
    <w:p w:rsidR="00545E26" w:rsidRPr="00244FDB" w:rsidRDefault="00A64560" w:rsidP="00AA24D8">
      <w:pPr>
        <w:widowControl w:val="0"/>
        <w:autoSpaceDE w:val="0"/>
        <w:autoSpaceDN w:val="0"/>
        <w:adjustRightInd w:val="0"/>
        <w:ind w:firstLine="720"/>
        <w:jc w:val="both"/>
      </w:pPr>
      <w:r>
        <w:rPr>
          <w:b/>
          <w:lang w:val="bg-BG"/>
        </w:rPr>
        <w:t>5</w:t>
      </w:r>
      <w:r w:rsidR="00B51588">
        <w:rPr>
          <w:b/>
          <w:lang w:val="bg-BG"/>
        </w:rPr>
        <w:t>4</w:t>
      </w:r>
      <w:r w:rsidR="00545E26" w:rsidRPr="00244FDB">
        <w:rPr>
          <w:b/>
        </w:rPr>
        <w:t xml:space="preserve">. </w:t>
      </w:r>
      <w:r w:rsidR="00545E26" w:rsidRPr="00244FDB">
        <w:t>Комисията разглежда, оценява и класира представените оферти за участие в процедурата в съответствие с чл. 68 и сл. от З</w:t>
      </w:r>
      <w:r>
        <w:rPr>
          <w:lang w:val="bg-BG"/>
        </w:rPr>
        <w:t>ОП</w:t>
      </w:r>
      <w:r w:rsidR="00545E26" w:rsidRPr="00244FDB">
        <w:t xml:space="preserve"> и условията на настоящата документация за участие. </w:t>
      </w:r>
    </w:p>
    <w:p w:rsidR="00545E26" w:rsidRDefault="00A64560" w:rsidP="00AA24D8">
      <w:pPr>
        <w:widowControl w:val="0"/>
        <w:autoSpaceDE w:val="0"/>
        <w:autoSpaceDN w:val="0"/>
        <w:adjustRightInd w:val="0"/>
        <w:ind w:firstLine="720"/>
        <w:jc w:val="both"/>
        <w:rPr>
          <w:b/>
          <w:lang w:val="bg-BG"/>
        </w:rPr>
      </w:pPr>
      <w:r>
        <w:rPr>
          <w:b/>
          <w:lang w:val="bg-BG"/>
        </w:rPr>
        <w:t>5</w:t>
      </w:r>
      <w:r w:rsidR="00B51588">
        <w:rPr>
          <w:b/>
          <w:lang w:val="bg-BG"/>
        </w:rPr>
        <w:t>5</w:t>
      </w:r>
      <w:r w:rsidR="00545E26" w:rsidRPr="00244FDB">
        <w:rPr>
          <w:b/>
        </w:rPr>
        <w:t>.</w:t>
      </w:r>
      <w:r w:rsidR="00545E26" w:rsidRPr="00244FDB">
        <w:t xml:space="preserve"> Пликът с цената, предлагана от участник, чиято оферта не отговаря на изискванията на Възложителя, не се отваря.</w:t>
      </w:r>
    </w:p>
    <w:p w:rsidR="00545E26" w:rsidRPr="00C114E4" w:rsidRDefault="00A64560" w:rsidP="00AA24D8">
      <w:pPr>
        <w:widowControl w:val="0"/>
        <w:autoSpaceDE w:val="0"/>
        <w:autoSpaceDN w:val="0"/>
        <w:adjustRightInd w:val="0"/>
        <w:ind w:firstLine="720"/>
        <w:jc w:val="both"/>
        <w:rPr>
          <w:lang w:val="bg-BG"/>
        </w:rPr>
      </w:pPr>
      <w:r>
        <w:rPr>
          <w:b/>
          <w:lang w:val="bg-BG"/>
        </w:rPr>
        <w:t>5</w:t>
      </w:r>
      <w:r w:rsidR="00B51588">
        <w:rPr>
          <w:b/>
          <w:lang w:val="bg-BG"/>
        </w:rPr>
        <w:t>6</w:t>
      </w:r>
      <w:r w:rsidR="00545E26">
        <w:rPr>
          <w:b/>
          <w:lang w:val="bg-BG"/>
        </w:rPr>
        <w:t xml:space="preserve">. </w:t>
      </w:r>
      <w:r w:rsidR="00545E26" w:rsidRPr="00244FDB">
        <w:t xml:space="preserve">Комисията обявява по подходящ начин датата, часа и мястото на отваряне на ценовите оферти. </w:t>
      </w:r>
      <w:r w:rsidR="00545E26" w:rsidRPr="00244FDB">
        <w:rPr>
          <w:shd w:val="clear" w:color="auto" w:fill="FEFEFE"/>
        </w:rPr>
        <w:t xml:space="preserve">Отварянето на ценовите оферти е публично </w:t>
      </w:r>
      <w:r w:rsidRPr="009365AC">
        <w:t>и на него могат да присъстват участниците в процедурата или техни упълномощени представители (оригинално пълномощно, не е необходима нотариална заверка), както и представители на средствата за масово осведомяване и</w:t>
      </w:r>
      <w:r w:rsidRPr="009365AC">
        <w:rPr>
          <w:shd w:val="clear" w:color="auto" w:fill="FEFEFE"/>
        </w:rPr>
        <w:t xml:space="preserve"> други лица при спазване на установения режим за достъп до сградата, в която се извършва отварянето</w:t>
      </w:r>
      <w:r w:rsidR="00545E26" w:rsidRPr="00244FDB">
        <w:t>.</w:t>
      </w:r>
      <w:r w:rsidR="00C114E4">
        <w:rPr>
          <w:lang w:val="bg-BG"/>
        </w:rPr>
        <w:t xml:space="preserve"> При отваряне на ценовите оферти комисията оповестява резултатите от оценяването на офертите по другите показатели за оценка и предлаганите цени и предлага по един представител от присъстващите участници да подпише ценовите оферти.</w:t>
      </w:r>
    </w:p>
    <w:p w:rsidR="00545E26" w:rsidRPr="00244FDB" w:rsidRDefault="00D00E78" w:rsidP="00AA24D8">
      <w:pPr>
        <w:widowControl w:val="0"/>
        <w:autoSpaceDE w:val="0"/>
        <w:autoSpaceDN w:val="0"/>
        <w:adjustRightInd w:val="0"/>
        <w:ind w:firstLine="720"/>
        <w:jc w:val="both"/>
      </w:pPr>
      <w:r>
        <w:rPr>
          <w:b/>
          <w:lang w:val="bg-BG"/>
        </w:rPr>
        <w:t>57</w:t>
      </w:r>
      <w:r w:rsidR="00545E26" w:rsidRPr="00244FDB">
        <w:rPr>
          <w:b/>
        </w:rPr>
        <w:t>.</w:t>
      </w:r>
      <w:r w:rsidR="00545E26" w:rsidRPr="00244FDB">
        <w:t xml:space="preserve"> 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w:t>
      </w:r>
    </w:p>
    <w:p w:rsidR="00545E26" w:rsidRPr="00244FDB" w:rsidRDefault="00D00E78" w:rsidP="00AA24D8">
      <w:pPr>
        <w:widowControl w:val="0"/>
        <w:autoSpaceDE w:val="0"/>
        <w:autoSpaceDN w:val="0"/>
        <w:adjustRightInd w:val="0"/>
        <w:ind w:firstLine="720"/>
        <w:jc w:val="both"/>
        <w:rPr>
          <w:b/>
        </w:rPr>
      </w:pPr>
      <w:r>
        <w:rPr>
          <w:b/>
          <w:lang w:val="bg-BG"/>
        </w:rPr>
        <w:t>58</w:t>
      </w:r>
      <w:r w:rsidR="00545E26" w:rsidRPr="00244FDB">
        <w:rPr>
          <w:b/>
        </w:rPr>
        <w:t>.</w:t>
      </w:r>
      <w:r w:rsidR="00545E26" w:rsidRPr="00244FDB">
        <w:t xml:space="preserve"> Комисията разглежда и съответно приема или не </w:t>
      </w:r>
      <w:r w:rsidR="00545E26">
        <w:rPr>
          <w:lang w:val="bg-BG"/>
        </w:rPr>
        <w:t xml:space="preserve">приема </w:t>
      </w:r>
      <w:r w:rsidR="00545E26" w:rsidRPr="00244FDB">
        <w:t>представената писмена обосновка</w:t>
      </w:r>
      <w:r w:rsidR="00545E26">
        <w:rPr>
          <w:lang w:val="bg-BG"/>
        </w:rPr>
        <w:t>,</w:t>
      </w:r>
      <w:r w:rsidR="00545E26" w:rsidRPr="00244FDB">
        <w:t xml:space="preserve"> в съответствие с </w:t>
      </w:r>
      <w:r>
        <w:rPr>
          <w:lang w:val="bg-BG"/>
        </w:rPr>
        <w:t xml:space="preserve">изискванията на </w:t>
      </w:r>
      <w:r w:rsidR="00545E26" w:rsidRPr="00244FDB">
        <w:t xml:space="preserve">чл. 70 от ЗОП. </w:t>
      </w:r>
    </w:p>
    <w:p w:rsidR="00545E26" w:rsidRPr="00244FDB" w:rsidRDefault="00D00E78" w:rsidP="00AA24D8">
      <w:pPr>
        <w:ind w:firstLine="720"/>
        <w:jc w:val="both"/>
      </w:pPr>
      <w:r>
        <w:rPr>
          <w:b/>
          <w:lang w:val="bg-BG"/>
        </w:rPr>
        <w:t>59</w:t>
      </w:r>
      <w:r w:rsidR="00545E26" w:rsidRPr="00244FDB">
        <w:rPr>
          <w:b/>
        </w:rPr>
        <w:t>.</w:t>
      </w:r>
      <w:r w:rsidR="00545E26" w:rsidRPr="00244FDB">
        <w:t xml:space="preserve"> Комисията класира участниците по степента на съответствие на офертите с предварително обявените от Възложителя условия и при спазване на условията на Раздел VІІ.</w:t>
      </w:r>
    </w:p>
    <w:p w:rsidR="00545E26" w:rsidRPr="00244FDB" w:rsidRDefault="00545E26" w:rsidP="00AA24D8">
      <w:pPr>
        <w:widowControl w:val="0"/>
        <w:autoSpaceDE w:val="0"/>
        <w:autoSpaceDN w:val="0"/>
        <w:adjustRightInd w:val="0"/>
        <w:ind w:firstLine="720"/>
        <w:jc w:val="both"/>
      </w:pPr>
      <w:r>
        <w:rPr>
          <w:b/>
          <w:lang w:val="bg-BG"/>
        </w:rPr>
        <w:t>6</w:t>
      </w:r>
      <w:r w:rsidR="00D00E78">
        <w:rPr>
          <w:b/>
          <w:lang w:val="bg-BG"/>
        </w:rPr>
        <w:t>0</w:t>
      </w:r>
      <w:r w:rsidRPr="00244FDB">
        <w:rPr>
          <w:b/>
        </w:rPr>
        <w:t>.</w:t>
      </w:r>
      <w:r w:rsidRPr="00244FDB">
        <w:t xml:space="preserve"> Комисията съставя протокол/и за разглеждането, оценяването и класирането на офертите, със съдържание, определено в чл. 72 от ЗОП.</w:t>
      </w:r>
    </w:p>
    <w:p w:rsidR="00545E26" w:rsidRDefault="00545E26" w:rsidP="00AA24D8">
      <w:pPr>
        <w:ind w:firstLine="720"/>
        <w:jc w:val="both"/>
        <w:rPr>
          <w:lang w:val="bg-BG"/>
        </w:rPr>
      </w:pPr>
      <w:r>
        <w:rPr>
          <w:b/>
          <w:lang w:val="bg-BG"/>
        </w:rPr>
        <w:t>6</w:t>
      </w:r>
      <w:r w:rsidR="00D00E78">
        <w:rPr>
          <w:b/>
          <w:lang w:val="bg-BG"/>
        </w:rPr>
        <w:t>1</w:t>
      </w:r>
      <w:r w:rsidRPr="00244FDB">
        <w:rPr>
          <w:b/>
        </w:rPr>
        <w:t>.</w:t>
      </w:r>
      <w:r w:rsidRPr="00244FDB">
        <w:t xml:space="preserve"> Протоколът</w:t>
      </w:r>
      <w:r w:rsidR="00D00E78">
        <w:rPr>
          <w:lang w:val="bg-BG"/>
        </w:rPr>
        <w:t>/</w:t>
      </w:r>
      <w:r w:rsidR="004F55B5">
        <w:rPr>
          <w:lang w:val="bg-BG"/>
        </w:rPr>
        <w:t>и</w:t>
      </w:r>
      <w:r w:rsidR="00D00E78">
        <w:rPr>
          <w:lang w:val="bg-BG"/>
        </w:rPr>
        <w:t>те</w:t>
      </w:r>
      <w:r w:rsidRPr="00244FDB">
        <w:t xml:space="preserve"> на комисията се подписва</w:t>
      </w:r>
      <w:r w:rsidR="00D00E78">
        <w:rPr>
          <w:lang w:val="bg-BG"/>
        </w:rPr>
        <w:t>/т</w:t>
      </w:r>
      <w:r w:rsidRPr="00244FDB">
        <w:t xml:space="preserve"> от всички членове и се предава на Възложител</w:t>
      </w:r>
      <w:r>
        <w:t>я заедно с цялата документация.</w:t>
      </w:r>
    </w:p>
    <w:p w:rsidR="00545E26" w:rsidRDefault="00545E26" w:rsidP="00AA24D8">
      <w:pPr>
        <w:ind w:firstLine="720"/>
        <w:jc w:val="both"/>
        <w:rPr>
          <w:lang w:val="bg-BG"/>
        </w:rPr>
      </w:pPr>
      <w:r w:rsidRPr="00545E26">
        <w:rPr>
          <w:b/>
          <w:lang w:val="bg-BG"/>
        </w:rPr>
        <w:t>6</w:t>
      </w:r>
      <w:r w:rsidR="00D00E78">
        <w:rPr>
          <w:b/>
          <w:lang w:val="bg-BG"/>
        </w:rPr>
        <w:t>2</w:t>
      </w:r>
      <w:r w:rsidRPr="00545E26">
        <w:rPr>
          <w:b/>
          <w:lang w:val="bg-BG"/>
        </w:rPr>
        <w:t>.</w:t>
      </w:r>
      <w:r>
        <w:rPr>
          <w:lang w:val="bg-BG"/>
        </w:rPr>
        <w:t xml:space="preserve"> </w:t>
      </w:r>
      <w:r w:rsidRPr="00244FDB">
        <w:t>Комисията приключва своята работа с приемане на протокола</w:t>
      </w:r>
      <w:r w:rsidR="00D00E78">
        <w:rPr>
          <w:lang w:val="bg-BG"/>
        </w:rPr>
        <w:t>/</w:t>
      </w:r>
      <w:r w:rsidR="004F55B5">
        <w:rPr>
          <w:lang w:val="bg-BG"/>
        </w:rPr>
        <w:t>и</w:t>
      </w:r>
      <w:r w:rsidR="00D00E78">
        <w:rPr>
          <w:lang w:val="bg-BG"/>
        </w:rPr>
        <w:t>те</w:t>
      </w:r>
      <w:r w:rsidRPr="00244FDB">
        <w:t xml:space="preserve"> от Възложителя.</w:t>
      </w:r>
    </w:p>
    <w:p w:rsidR="00F05B81" w:rsidRDefault="00D00E78" w:rsidP="00AA24D8">
      <w:pPr>
        <w:ind w:firstLine="720"/>
        <w:jc w:val="both"/>
        <w:rPr>
          <w:lang w:val="bg-BG"/>
        </w:rPr>
      </w:pPr>
      <w:r>
        <w:rPr>
          <w:b/>
          <w:lang w:val="bg-BG"/>
        </w:rPr>
        <w:t>63</w:t>
      </w:r>
      <w:r w:rsidR="00545E26" w:rsidRPr="00545E26">
        <w:rPr>
          <w:b/>
          <w:lang w:val="bg-BG"/>
        </w:rPr>
        <w:t>.</w:t>
      </w:r>
      <w:r w:rsidR="00545E26">
        <w:rPr>
          <w:lang w:val="bg-BG"/>
        </w:rPr>
        <w:t xml:space="preserve"> </w:t>
      </w:r>
      <w:r w:rsidR="00545E26" w:rsidRPr="00244FDB">
        <w:t>Възложителят осигурява достъп на участниците до протокола/</w:t>
      </w:r>
      <w:r w:rsidR="004F55B5">
        <w:rPr>
          <w:lang w:val="bg-BG"/>
        </w:rPr>
        <w:t>и</w:t>
      </w:r>
      <w:r w:rsidR="00545E26" w:rsidRPr="00244FDB">
        <w:t>те от работата на комисията при условията на чл.</w:t>
      </w:r>
      <w:r w:rsidR="00545E26">
        <w:rPr>
          <w:lang w:val="bg-BG"/>
        </w:rPr>
        <w:t xml:space="preserve"> </w:t>
      </w:r>
      <w:r w:rsidR="00545E26" w:rsidRPr="00244FDB">
        <w:t>73, ал. 4 от ЗОП.</w:t>
      </w:r>
    </w:p>
    <w:p w:rsidR="0067544E" w:rsidRPr="00C114E4" w:rsidRDefault="0067544E" w:rsidP="006F0B6B">
      <w:pPr>
        <w:jc w:val="both"/>
        <w:rPr>
          <w:lang w:val="bg-BG"/>
        </w:rPr>
      </w:pPr>
    </w:p>
    <w:p w:rsidR="0067544E" w:rsidRDefault="00AA24D8" w:rsidP="00AA24D8">
      <w:pPr>
        <w:pStyle w:val="Heading1"/>
        <w:jc w:val="both"/>
        <w:rPr>
          <w:bCs/>
          <w:caps/>
          <w:color w:val="000000"/>
          <w:sz w:val="24"/>
        </w:rPr>
      </w:pPr>
      <w:bookmarkStart w:id="50" w:name="_Toc316298895"/>
      <w:bookmarkStart w:id="51" w:name="_Toc317753232"/>
      <w:bookmarkStart w:id="52" w:name="_Toc322769904"/>
      <w:bookmarkStart w:id="53" w:name="_Toc374361163"/>
      <w:bookmarkStart w:id="54" w:name="_Toc384302050"/>
      <w:r>
        <w:rPr>
          <w:bCs/>
          <w:caps/>
          <w:color w:val="000000"/>
          <w:sz w:val="24"/>
        </w:rPr>
        <w:tab/>
      </w:r>
      <w:bookmarkStart w:id="55" w:name="_Toc445895000"/>
      <w:r w:rsidR="0067544E" w:rsidRPr="00B576C6">
        <w:rPr>
          <w:bCs/>
          <w:caps/>
          <w:color w:val="000000"/>
          <w:sz w:val="24"/>
        </w:rPr>
        <w:t>РАЗДЕЛ хІI. определяне на Изпълнител на обществената поръчка. Прекратяване на процедурата</w:t>
      </w:r>
      <w:bookmarkEnd w:id="50"/>
      <w:bookmarkEnd w:id="51"/>
      <w:bookmarkEnd w:id="52"/>
      <w:bookmarkEnd w:id="53"/>
      <w:bookmarkEnd w:id="54"/>
      <w:bookmarkEnd w:id="55"/>
    </w:p>
    <w:p w:rsidR="00545E26" w:rsidRPr="00C114E4" w:rsidRDefault="00545E26" w:rsidP="00545E26">
      <w:pPr>
        <w:rPr>
          <w:lang w:val="bg-BG"/>
        </w:rPr>
      </w:pPr>
    </w:p>
    <w:p w:rsidR="00545E26" w:rsidRPr="00244FDB" w:rsidRDefault="00652209" w:rsidP="00AA24D8">
      <w:pPr>
        <w:ind w:firstLine="720"/>
        <w:jc w:val="both"/>
      </w:pPr>
      <w:r>
        <w:rPr>
          <w:b/>
          <w:lang w:val="bg-BG"/>
        </w:rPr>
        <w:t>64</w:t>
      </w:r>
      <w:r w:rsidR="00545E26" w:rsidRPr="00244FDB">
        <w:rPr>
          <w:b/>
        </w:rPr>
        <w:t>.</w:t>
      </w:r>
      <w:r w:rsidR="00545E26" w:rsidRPr="00244FDB">
        <w:t xml:space="preserve"> Възложителят в срок 5 (пет) работни дни след приключване работата на комисията издава мотивирано решение, с което </w:t>
      </w:r>
      <w:r w:rsidR="00545E26" w:rsidRPr="00244FDB">
        <w:rPr>
          <w:rFonts w:eastAsia="SimSun"/>
          <w:lang w:eastAsia="zh-CN"/>
        </w:rPr>
        <w:t xml:space="preserve">обявява </w:t>
      </w:r>
      <w:r w:rsidR="00545E26" w:rsidRPr="00244FDB">
        <w:rPr>
          <w:rFonts w:eastAsia="SimSun"/>
        </w:rPr>
        <w:t xml:space="preserve">класирането на участниците и участника, определен за </w:t>
      </w:r>
      <w:r w:rsidR="00545E26" w:rsidRPr="00244FDB">
        <w:rPr>
          <w:rFonts w:eastAsia="SimSun"/>
          <w:lang w:eastAsia="zh-CN"/>
        </w:rPr>
        <w:t>Изпълнител</w:t>
      </w:r>
      <w:r w:rsidR="00545E26" w:rsidRPr="00244FDB">
        <w:rPr>
          <w:rFonts w:eastAsia="SimSun"/>
        </w:rPr>
        <w:t xml:space="preserve">. </w:t>
      </w:r>
      <w:r w:rsidR="00545E26" w:rsidRPr="00244FDB">
        <w:t xml:space="preserve">В решението Възложителят посочва и отстранените от участие в процедурата участници и оферти и мотивите за отстраняването им. Възложителят изпраща </w:t>
      </w:r>
      <w:r w:rsidRPr="00244FDB">
        <w:t xml:space="preserve">решението по чл. 73, ал. 1 от ЗОП </w:t>
      </w:r>
      <w:r w:rsidR="00545E26" w:rsidRPr="00244FDB">
        <w:t>на участниците в тридневен срок от издаването му.</w:t>
      </w:r>
    </w:p>
    <w:p w:rsidR="00545E26" w:rsidRPr="00244FDB" w:rsidRDefault="00652209" w:rsidP="00AA24D8">
      <w:pPr>
        <w:ind w:firstLine="720"/>
        <w:jc w:val="both"/>
      </w:pPr>
      <w:r>
        <w:rPr>
          <w:b/>
          <w:lang w:val="bg-BG"/>
        </w:rPr>
        <w:t>65</w:t>
      </w:r>
      <w:r w:rsidR="00545E26" w:rsidRPr="00244FDB">
        <w:rPr>
          <w:b/>
        </w:rPr>
        <w:t>.</w:t>
      </w:r>
      <w:bookmarkStart w:id="56" w:name="_Ref78438554"/>
      <w:r w:rsidR="00545E26" w:rsidRPr="00244FDB">
        <w:t xml:space="preserve"> Възложителят прекратява процедурата за възлагане на обществена поръчка с мотивирано решение </w:t>
      </w:r>
      <w:bookmarkEnd w:id="56"/>
      <w:r w:rsidR="00545E26" w:rsidRPr="00244FDB">
        <w:t>в случаите, определени в чл. 39, ал. 1 от ЗОП. Последващите действия на Възложителя в тези случаи са в съответствие със ЗОП.</w:t>
      </w:r>
    </w:p>
    <w:p w:rsidR="00545E26" w:rsidRPr="00244FDB" w:rsidRDefault="00652209" w:rsidP="00AA24D8">
      <w:pPr>
        <w:ind w:firstLine="720"/>
        <w:jc w:val="both"/>
      </w:pPr>
      <w:r>
        <w:rPr>
          <w:b/>
        </w:rPr>
        <w:t>66</w:t>
      </w:r>
      <w:r w:rsidR="00545E26" w:rsidRPr="00244FDB">
        <w:rPr>
          <w:b/>
        </w:rPr>
        <w:t>.</w:t>
      </w:r>
      <w:r w:rsidR="00545E26" w:rsidRPr="00244FDB">
        <w:t xml:space="preserve"> Възложителят може да прекрати процедурата за възлагане на обществена поръчка с мотивирано решение в случаите, определени в чл. 39, ал. 2 от ЗОП. Последващите действия на Възложителя в тези случаи са в съответствие със ЗОП.</w:t>
      </w:r>
    </w:p>
    <w:p w:rsidR="00F1246C" w:rsidRPr="001D0301" w:rsidRDefault="00652209" w:rsidP="00AA24D8">
      <w:pPr>
        <w:ind w:firstLine="720"/>
        <w:jc w:val="both"/>
        <w:rPr>
          <w:lang w:val="bg-BG"/>
        </w:rPr>
      </w:pPr>
      <w:r>
        <w:rPr>
          <w:b/>
          <w:lang w:val="bg-BG" w:eastAsia="bg-BG"/>
        </w:rPr>
        <w:lastRenderedPageBreak/>
        <w:t>6</w:t>
      </w:r>
      <w:r w:rsidR="00545E26">
        <w:rPr>
          <w:b/>
          <w:lang w:val="bg-BG" w:eastAsia="bg-BG"/>
        </w:rPr>
        <w:t>7</w:t>
      </w:r>
      <w:r w:rsidR="00545E26" w:rsidRPr="00244FDB">
        <w:rPr>
          <w:b/>
          <w:lang w:eastAsia="bg-BG"/>
        </w:rPr>
        <w:t>.</w:t>
      </w:r>
      <w:r w:rsidR="00545E26" w:rsidRPr="00244FDB">
        <w:rPr>
          <w:lang w:eastAsia="bg-BG"/>
        </w:rPr>
        <w:t xml:space="preserve"> Всяко решение, действие или бездействие на Възложителя в процедурата за възлагане на обществена поръчка, подлежи на обжалване пред Комисията за защита на конкуренцията, съгласно чл. 120 и сл. от ЗОП.</w:t>
      </w:r>
    </w:p>
    <w:p w:rsidR="0067544E" w:rsidRPr="00B576C6" w:rsidRDefault="0067544E" w:rsidP="006F0B6B">
      <w:pPr>
        <w:jc w:val="center"/>
        <w:rPr>
          <w:b/>
          <w:caps/>
          <w:lang w:val="bg-BG"/>
        </w:rPr>
      </w:pPr>
      <w:bookmarkStart w:id="57" w:name="_Ref137223173"/>
    </w:p>
    <w:p w:rsidR="0067544E" w:rsidRPr="00B576C6" w:rsidRDefault="00AA24D8" w:rsidP="00AA24D8">
      <w:pPr>
        <w:pStyle w:val="Heading1"/>
        <w:tabs>
          <w:tab w:val="left" w:pos="709"/>
        </w:tabs>
        <w:rPr>
          <w:bCs/>
          <w:caps/>
          <w:color w:val="000000"/>
          <w:sz w:val="24"/>
        </w:rPr>
      </w:pPr>
      <w:bookmarkStart w:id="58" w:name="_Toc374361164"/>
      <w:bookmarkStart w:id="59" w:name="_Toc384302051"/>
      <w:r>
        <w:rPr>
          <w:bCs/>
          <w:caps/>
          <w:color w:val="000000"/>
          <w:sz w:val="24"/>
        </w:rPr>
        <w:t xml:space="preserve">       </w:t>
      </w:r>
      <w:bookmarkStart w:id="60" w:name="_Toc445895001"/>
      <w:r w:rsidR="0067544E" w:rsidRPr="00B576C6">
        <w:rPr>
          <w:bCs/>
          <w:caps/>
          <w:color w:val="000000"/>
          <w:sz w:val="24"/>
        </w:rPr>
        <w:t xml:space="preserve">РАЗДЕЛ хІІІ. Сключване на договор за възлагане на </w:t>
      </w:r>
      <w:bookmarkStart w:id="61" w:name="_Toc316298897"/>
      <w:bookmarkStart w:id="62" w:name="_Toc317753234"/>
      <w:bookmarkStart w:id="63" w:name="_Toc322769906"/>
      <w:r w:rsidR="0067544E" w:rsidRPr="00B576C6">
        <w:rPr>
          <w:bCs/>
          <w:caps/>
          <w:color w:val="000000"/>
          <w:sz w:val="24"/>
        </w:rPr>
        <w:t>поръчката</w:t>
      </w:r>
      <w:bookmarkEnd w:id="58"/>
      <w:bookmarkEnd w:id="59"/>
      <w:bookmarkEnd w:id="60"/>
      <w:bookmarkEnd w:id="61"/>
      <w:bookmarkEnd w:id="62"/>
      <w:bookmarkEnd w:id="63"/>
    </w:p>
    <w:p w:rsidR="0067544E" w:rsidRPr="00B576C6" w:rsidRDefault="0067544E" w:rsidP="006F0B6B">
      <w:pPr>
        <w:jc w:val="center"/>
        <w:rPr>
          <w:b/>
          <w:caps/>
          <w:lang w:val="bg-BG"/>
        </w:rPr>
      </w:pPr>
    </w:p>
    <w:bookmarkEnd w:id="57"/>
    <w:p w:rsidR="00545E26" w:rsidRPr="00244FDB" w:rsidRDefault="00652209" w:rsidP="00AA24D8">
      <w:pPr>
        <w:ind w:firstLine="720"/>
        <w:jc w:val="both"/>
      </w:pPr>
      <w:r>
        <w:rPr>
          <w:b/>
          <w:lang w:val="bg-BG" w:eastAsia="bg-BG"/>
        </w:rPr>
        <w:t>68</w:t>
      </w:r>
      <w:r w:rsidR="00545E26" w:rsidRPr="00244FDB">
        <w:rPr>
          <w:b/>
          <w:lang w:eastAsia="bg-BG"/>
        </w:rPr>
        <w:t>.</w:t>
      </w:r>
      <w:r w:rsidR="00545E26" w:rsidRPr="00244FDB">
        <w:rPr>
          <w:lang w:eastAsia="bg-BG"/>
        </w:rPr>
        <w:t xml:space="preserve"> </w:t>
      </w:r>
      <w:r w:rsidR="00913628" w:rsidRPr="00244FDB">
        <w:t>Възложителят сключва писмен договор</w:t>
      </w:r>
      <w:r w:rsidR="00913628">
        <w:rPr>
          <w:lang w:val="bg-BG"/>
        </w:rPr>
        <w:t xml:space="preserve"> за обществена поръчка с участника</w:t>
      </w:r>
      <w:r w:rsidR="00913628" w:rsidRPr="00244FDB">
        <w:t xml:space="preserve">, </w:t>
      </w:r>
      <w:r w:rsidR="00913628">
        <w:rPr>
          <w:lang w:val="bg-BG"/>
        </w:rPr>
        <w:t xml:space="preserve">определен за </w:t>
      </w:r>
      <w:r w:rsidR="00913628" w:rsidRPr="008F7829">
        <w:rPr>
          <w:lang w:val="bg-BG"/>
        </w:rPr>
        <w:t>Изпълнител в резултат на проведената процедура</w:t>
      </w:r>
      <w:r w:rsidR="00913628" w:rsidRPr="008F7829">
        <w:t xml:space="preserve"> </w:t>
      </w:r>
      <w:r w:rsidR="00913628">
        <w:rPr>
          <w:lang w:val="bg-BG"/>
        </w:rPr>
        <w:t xml:space="preserve">– попълва се и се представя, </w:t>
      </w:r>
      <w:r w:rsidR="00913628" w:rsidRPr="008F7829">
        <w:rPr>
          <w:lang w:val="bg-BG"/>
        </w:rPr>
        <w:t xml:space="preserve">съгласно </w:t>
      </w:r>
      <w:r w:rsidR="00913628" w:rsidRPr="00004567">
        <w:rPr>
          <w:lang w:val="bg-BG"/>
        </w:rPr>
        <w:t xml:space="preserve">образеца </w:t>
      </w:r>
      <w:r w:rsidR="00913628" w:rsidRPr="00004567">
        <w:t xml:space="preserve">- </w:t>
      </w:r>
      <w:r w:rsidR="00913628" w:rsidRPr="00004567">
        <w:rPr>
          <w:i/>
        </w:rPr>
        <w:t xml:space="preserve">Приложение № </w:t>
      </w:r>
      <w:r w:rsidR="00913628" w:rsidRPr="00004567">
        <w:rPr>
          <w:i/>
          <w:lang w:val="bg-BG"/>
        </w:rPr>
        <w:t>2</w:t>
      </w:r>
      <w:r w:rsidR="00913628">
        <w:rPr>
          <w:i/>
          <w:lang w:val="bg-BG"/>
        </w:rPr>
        <w:t>0</w:t>
      </w:r>
      <w:r w:rsidR="00913628" w:rsidRPr="00004567">
        <w:t>.</w:t>
      </w:r>
    </w:p>
    <w:p w:rsidR="00545E26" w:rsidRPr="00244FDB" w:rsidRDefault="00545E26" w:rsidP="00AA24D8">
      <w:pPr>
        <w:ind w:firstLine="720"/>
        <w:jc w:val="both"/>
      </w:pPr>
      <w:r>
        <w:rPr>
          <w:b/>
          <w:lang w:val="bg-BG"/>
        </w:rPr>
        <w:t>6</w:t>
      </w:r>
      <w:r w:rsidR="00652209">
        <w:rPr>
          <w:b/>
          <w:lang w:val="bg-BG"/>
        </w:rPr>
        <w:t>9</w:t>
      </w:r>
      <w:r w:rsidRPr="00244FDB">
        <w:rPr>
          <w:b/>
        </w:rPr>
        <w:t>.</w:t>
      </w:r>
      <w:r w:rsidRPr="00244FDB">
        <w:t xml:space="preserve"> </w:t>
      </w:r>
      <w:bookmarkStart w:id="64" w:name="_Toc201653076"/>
      <w:r w:rsidRPr="00244FDB">
        <w:t xml:space="preserve">Договорът за обществена поръчка се сключва в съответствие с </w:t>
      </w:r>
      <w:r w:rsidR="00652209">
        <w:rPr>
          <w:lang w:val="bg-BG"/>
        </w:rPr>
        <w:t xml:space="preserve">приложения в документацията проект, допълнен с всички </w:t>
      </w:r>
      <w:r w:rsidRPr="00244FDB">
        <w:t xml:space="preserve">предложения от офертата на участника, </w:t>
      </w:r>
      <w:r w:rsidR="005510B4">
        <w:rPr>
          <w:lang w:val="bg-BG"/>
        </w:rPr>
        <w:t xml:space="preserve">въз основа на които е </w:t>
      </w:r>
      <w:r w:rsidRPr="00244FDB">
        <w:t xml:space="preserve">определен за </w:t>
      </w:r>
      <w:r w:rsidR="005510B4">
        <w:rPr>
          <w:lang w:val="bg-BG"/>
        </w:rPr>
        <w:t>И</w:t>
      </w:r>
      <w:r w:rsidRPr="00244FDB">
        <w:t xml:space="preserve">зпълнител. </w:t>
      </w:r>
      <w:bookmarkStart w:id="65" w:name="_Ref78442556"/>
      <w:r w:rsidRPr="00244FDB">
        <w:t xml:space="preserve">Когато за </w:t>
      </w:r>
      <w:r w:rsidR="005510B4">
        <w:rPr>
          <w:lang w:val="bg-BG"/>
        </w:rPr>
        <w:t>И</w:t>
      </w:r>
      <w:r w:rsidRPr="00244FDB">
        <w:t>зпълнител е определено обединение, участниците в обединението носят солидарна отговорност за изпълнение на договора за обществена поръчка.</w:t>
      </w:r>
      <w:bookmarkEnd w:id="64"/>
    </w:p>
    <w:bookmarkEnd w:id="65"/>
    <w:p w:rsidR="005510B4" w:rsidRDefault="00545E26" w:rsidP="00AA24D8">
      <w:pPr>
        <w:autoSpaceDE w:val="0"/>
        <w:autoSpaceDN w:val="0"/>
        <w:adjustRightInd w:val="0"/>
        <w:ind w:firstLine="720"/>
        <w:jc w:val="both"/>
        <w:rPr>
          <w:lang w:val="bg-BG" w:eastAsia="bg-BG"/>
        </w:rPr>
      </w:pPr>
      <w:r>
        <w:rPr>
          <w:b/>
          <w:lang w:val="bg-BG"/>
        </w:rPr>
        <w:t>7</w:t>
      </w:r>
      <w:r w:rsidR="005510B4">
        <w:rPr>
          <w:b/>
          <w:lang w:val="bg-BG"/>
        </w:rPr>
        <w:t>0</w:t>
      </w:r>
      <w:r w:rsidRPr="00244FDB">
        <w:rPr>
          <w:b/>
        </w:rPr>
        <w:t>.</w:t>
      </w:r>
      <w:r w:rsidRPr="00244FDB">
        <w:t xml:space="preserve"> </w:t>
      </w:r>
      <w:r w:rsidRPr="00244FDB">
        <w:rPr>
          <w:lang w:eastAsia="bg-BG"/>
        </w:rPr>
        <w:t xml:space="preserve">Възложителят сключва договора в едномесечен срок след влизане в сила на решението за определяне на </w:t>
      </w:r>
      <w:r w:rsidR="005510B4">
        <w:rPr>
          <w:lang w:val="bg-BG" w:eastAsia="bg-BG"/>
        </w:rPr>
        <w:t>И</w:t>
      </w:r>
      <w:r w:rsidRPr="00244FDB">
        <w:rPr>
          <w:lang w:eastAsia="bg-BG"/>
        </w:rPr>
        <w:t>зпълнител или на определението, с което е допуснато предварите</w:t>
      </w:r>
      <w:r w:rsidR="005510B4">
        <w:rPr>
          <w:lang w:eastAsia="bg-BG"/>
        </w:rPr>
        <w:t>лно изпълнение на това решение.</w:t>
      </w:r>
    </w:p>
    <w:p w:rsidR="00545E26" w:rsidRDefault="005510B4" w:rsidP="00AA24D8">
      <w:pPr>
        <w:autoSpaceDE w:val="0"/>
        <w:autoSpaceDN w:val="0"/>
        <w:adjustRightInd w:val="0"/>
        <w:ind w:firstLine="709"/>
        <w:jc w:val="both"/>
        <w:rPr>
          <w:lang w:val="bg-BG" w:eastAsia="zh-CN"/>
        </w:rPr>
      </w:pPr>
      <w:r w:rsidRPr="005510B4">
        <w:rPr>
          <w:b/>
          <w:lang w:val="bg-BG" w:eastAsia="bg-BG"/>
        </w:rPr>
        <w:t>71.</w:t>
      </w:r>
      <w:r>
        <w:rPr>
          <w:lang w:val="bg-BG" w:eastAsia="bg-BG"/>
        </w:rPr>
        <w:t xml:space="preserve"> </w:t>
      </w:r>
      <w:r w:rsidR="00545E26" w:rsidRPr="00244FDB">
        <w:rPr>
          <w:lang w:eastAsia="zh-CN"/>
        </w:rPr>
        <w:t>При подписване на договора, участникът, определен за Изпълнител, е длъжен да представи следните документи:</w:t>
      </w:r>
    </w:p>
    <w:p w:rsidR="00163CF9" w:rsidRDefault="00163CF9" w:rsidP="00163CF9">
      <w:pPr>
        <w:autoSpaceDE w:val="0"/>
        <w:autoSpaceDN w:val="0"/>
        <w:adjustRightInd w:val="0"/>
        <w:ind w:firstLine="709"/>
        <w:jc w:val="both"/>
        <w:rPr>
          <w:lang w:val="bg-BG" w:eastAsia="zh-CN"/>
        </w:rPr>
      </w:pPr>
      <w:r w:rsidRPr="00163CF9">
        <w:rPr>
          <w:b/>
          <w:lang w:val="bg-BG" w:eastAsia="zh-CN"/>
        </w:rPr>
        <w:t>71.1.</w:t>
      </w:r>
      <w:r>
        <w:rPr>
          <w:lang w:val="bg-BG" w:eastAsia="zh-CN"/>
        </w:rPr>
        <w:t xml:space="preserve"> </w:t>
      </w:r>
      <w:r w:rsidRPr="00163CF9">
        <w:rPr>
          <w:lang w:val="bg-BG" w:eastAsia="zh-CN"/>
        </w:rPr>
        <w:t xml:space="preserve">Документи от </w:t>
      </w:r>
      <w:r w:rsidRPr="00244FDB">
        <w:rPr>
          <w:lang w:eastAsia="zh-CN"/>
        </w:rPr>
        <w:t>съответните</w:t>
      </w:r>
      <w:r w:rsidRPr="00163CF9">
        <w:rPr>
          <w:lang w:val="bg-BG" w:eastAsia="zh-CN"/>
        </w:rPr>
        <w:t xml:space="preserve"> компетентни органи за удостоверяване липсата на обстоятелствата по чл.</w:t>
      </w:r>
      <w:r>
        <w:rPr>
          <w:lang w:val="bg-BG" w:eastAsia="zh-CN"/>
        </w:rPr>
        <w:t xml:space="preserve"> </w:t>
      </w:r>
      <w:r w:rsidRPr="00163CF9">
        <w:rPr>
          <w:lang w:val="bg-BG" w:eastAsia="zh-CN"/>
        </w:rPr>
        <w:t>47, ал.</w:t>
      </w:r>
      <w:r>
        <w:rPr>
          <w:lang w:val="bg-BG" w:eastAsia="zh-CN"/>
        </w:rPr>
        <w:t xml:space="preserve"> </w:t>
      </w:r>
      <w:r w:rsidRPr="00163CF9">
        <w:rPr>
          <w:lang w:val="bg-BG" w:eastAsia="zh-CN"/>
        </w:rPr>
        <w:t>1, т.</w:t>
      </w:r>
      <w:r>
        <w:rPr>
          <w:lang w:val="bg-BG" w:eastAsia="zh-CN"/>
        </w:rPr>
        <w:t xml:space="preserve"> </w:t>
      </w:r>
      <w:r w:rsidRPr="00163CF9">
        <w:rPr>
          <w:lang w:val="bg-BG" w:eastAsia="zh-CN"/>
        </w:rPr>
        <w:t>1</w:t>
      </w:r>
      <w:r w:rsidR="00A73417">
        <w:rPr>
          <w:lang w:val="bg-BG" w:eastAsia="zh-CN"/>
        </w:rPr>
        <w:t>, букви „а”, „б”, „в”, „г” и „д”, т. 2</w:t>
      </w:r>
      <w:r w:rsidR="003B3E97">
        <w:rPr>
          <w:lang w:val="bg-BG" w:eastAsia="zh-CN"/>
        </w:rPr>
        <w:t xml:space="preserve"> </w:t>
      </w:r>
      <w:r w:rsidRPr="00163CF9">
        <w:rPr>
          <w:lang w:val="bg-BG" w:eastAsia="zh-CN"/>
        </w:rPr>
        <w:t>-</w:t>
      </w:r>
      <w:r w:rsidR="003B3E97">
        <w:rPr>
          <w:lang w:val="bg-BG" w:eastAsia="zh-CN"/>
        </w:rPr>
        <w:t xml:space="preserve"> </w:t>
      </w:r>
      <w:r w:rsidRPr="00163CF9">
        <w:rPr>
          <w:lang w:val="bg-BG" w:eastAsia="zh-CN"/>
        </w:rPr>
        <w:t>4 от ЗОП и на посочените в обявлението обстоятелства по чл.</w:t>
      </w:r>
      <w:r>
        <w:rPr>
          <w:lang w:val="bg-BG" w:eastAsia="zh-CN"/>
        </w:rPr>
        <w:t xml:space="preserve"> </w:t>
      </w:r>
      <w:r w:rsidRPr="00163CF9">
        <w:rPr>
          <w:lang w:val="bg-BG" w:eastAsia="zh-CN"/>
        </w:rPr>
        <w:t>47, ал.</w:t>
      </w:r>
      <w:r>
        <w:rPr>
          <w:lang w:val="bg-BG" w:eastAsia="zh-CN"/>
        </w:rPr>
        <w:t xml:space="preserve"> </w:t>
      </w:r>
      <w:r w:rsidRPr="00163CF9">
        <w:rPr>
          <w:lang w:val="bg-BG" w:eastAsia="zh-CN"/>
        </w:rPr>
        <w:t>2, т.</w:t>
      </w:r>
      <w:r>
        <w:rPr>
          <w:lang w:val="bg-BG" w:eastAsia="zh-CN"/>
        </w:rPr>
        <w:t xml:space="preserve"> </w:t>
      </w:r>
      <w:r w:rsidRPr="00163CF9">
        <w:rPr>
          <w:lang w:val="bg-BG" w:eastAsia="zh-CN"/>
        </w:rPr>
        <w:t>1,</w:t>
      </w:r>
      <w:r w:rsidR="003B3E97">
        <w:rPr>
          <w:lang w:val="bg-BG" w:eastAsia="zh-CN"/>
        </w:rPr>
        <w:t xml:space="preserve"> т. 2а, първо предложение, т.</w:t>
      </w:r>
      <w:r>
        <w:rPr>
          <w:lang w:val="bg-BG" w:eastAsia="zh-CN"/>
        </w:rPr>
        <w:t xml:space="preserve"> </w:t>
      </w:r>
      <w:r w:rsidRPr="00163CF9">
        <w:rPr>
          <w:lang w:val="bg-BG" w:eastAsia="zh-CN"/>
        </w:rPr>
        <w:t xml:space="preserve">4 и </w:t>
      </w:r>
      <w:r w:rsidR="003B3E97">
        <w:rPr>
          <w:lang w:val="bg-BG" w:eastAsia="zh-CN"/>
        </w:rPr>
        <w:t xml:space="preserve">т. </w:t>
      </w:r>
      <w:r w:rsidRPr="00163CF9">
        <w:rPr>
          <w:lang w:val="bg-BG" w:eastAsia="zh-CN"/>
        </w:rPr>
        <w:t>5 от ЗОП, освен когато законодателството на държавата</w:t>
      </w:r>
      <w:r>
        <w:rPr>
          <w:lang w:val="bg-BG" w:eastAsia="zh-CN"/>
        </w:rPr>
        <w:t>,</w:t>
      </w:r>
      <w:r w:rsidRPr="00163CF9">
        <w:rPr>
          <w:lang w:val="bg-BG" w:eastAsia="zh-CN"/>
        </w:rPr>
        <w:t xml:space="preserve">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Когато уч</w:t>
      </w:r>
      <w:r>
        <w:rPr>
          <w:lang w:val="bg-BG" w:eastAsia="zh-CN"/>
        </w:rPr>
        <w:t>астни</w:t>
      </w:r>
      <w:r w:rsidRPr="00163CF9">
        <w:rPr>
          <w:lang w:val="bg-BG" w:eastAsia="zh-CN"/>
        </w:rPr>
        <w:t>кът е обединение, документите се представят от всеки един от уч</w:t>
      </w:r>
      <w:r>
        <w:rPr>
          <w:lang w:val="bg-BG" w:eastAsia="zh-CN"/>
        </w:rPr>
        <w:t>астници</w:t>
      </w:r>
      <w:r w:rsidRPr="00163CF9">
        <w:rPr>
          <w:lang w:val="bg-BG" w:eastAsia="zh-CN"/>
        </w:rPr>
        <w:t xml:space="preserve">те в обединението. </w:t>
      </w:r>
      <w:r w:rsidRPr="00244FDB">
        <w:rPr>
          <w:lang w:eastAsia="bg-BG"/>
        </w:rPr>
        <w:t>Когато участникът е чуждестранно лице и в съответната чужда държава не се издават горепосочените документи или когато те не включват всички случаи</w:t>
      </w:r>
      <w:r>
        <w:rPr>
          <w:lang w:val="bg-BG" w:eastAsia="bg-BG"/>
        </w:rPr>
        <w:t>,</w:t>
      </w:r>
      <w:r w:rsidRPr="00163CF9">
        <w:rPr>
          <w:lang w:val="bg-BG" w:eastAsia="zh-CN"/>
        </w:rPr>
        <w:t xml:space="preserve"> </w:t>
      </w:r>
      <w:r w:rsidR="00750374" w:rsidRPr="00244FDB">
        <w:rPr>
          <w:lang w:eastAsia="bg-BG"/>
        </w:rPr>
        <w:t xml:space="preserve">участникът представя клетвена декларация, ако такава декларация има правно значение според закона на държавата, в която е установен. </w:t>
      </w:r>
      <w:r w:rsidRPr="00163CF9">
        <w:rPr>
          <w:lang w:val="bg-BG" w:eastAsia="zh-CN"/>
        </w:rPr>
        <w:t xml:space="preserve">Когато клетвената декларация няма правно значение според </w:t>
      </w:r>
      <w:r w:rsidR="00750374" w:rsidRPr="00244FDB">
        <w:rPr>
          <w:lang w:eastAsia="bg-BG"/>
        </w:rPr>
        <w:t xml:space="preserve">съответния </w:t>
      </w:r>
      <w:r w:rsidRPr="00163CF9">
        <w:rPr>
          <w:lang w:val="bg-BG" w:eastAsia="zh-CN"/>
        </w:rPr>
        <w:t xml:space="preserve">национален закон, </w:t>
      </w:r>
      <w:r w:rsidR="00750374" w:rsidRPr="00244FDB">
        <w:rPr>
          <w:lang w:eastAsia="bg-BG"/>
        </w:rPr>
        <w:t xml:space="preserve">участникът </w:t>
      </w:r>
      <w:r w:rsidRPr="00163CF9">
        <w:rPr>
          <w:lang w:val="bg-BG" w:eastAsia="zh-CN"/>
        </w:rPr>
        <w:t>представя официално заявление, направено пред съдебен или административен орган, нотариус или компетентен професионален или търговски орган в държ</w:t>
      </w:r>
      <w:r>
        <w:rPr>
          <w:lang w:val="bg-BG" w:eastAsia="zh-CN"/>
        </w:rPr>
        <w:t>авата, в която той е установен.</w:t>
      </w:r>
    </w:p>
    <w:p w:rsidR="00163CF9" w:rsidRDefault="00750374" w:rsidP="00163CF9">
      <w:pPr>
        <w:autoSpaceDE w:val="0"/>
        <w:autoSpaceDN w:val="0"/>
        <w:adjustRightInd w:val="0"/>
        <w:ind w:firstLine="709"/>
        <w:jc w:val="both"/>
        <w:rPr>
          <w:lang w:val="bg-BG" w:eastAsia="zh-CN"/>
        </w:rPr>
      </w:pPr>
      <w:r w:rsidRPr="00750374">
        <w:rPr>
          <w:b/>
          <w:lang w:val="bg-BG" w:eastAsia="zh-CN"/>
        </w:rPr>
        <w:t>71.</w:t>
      </w:r>
      <w:r w:rsidR="00163CF9" w:rsidRPr="00750374">
        <w:rPr>
          <w:b/>
          <w:lang w:val="bg-BG" w:eastAsia="zh-CN"/>
        </w:rPr>
        <w:t>2.</w:t>
      </w:r>
      <w:r>
        <w:rPr>
          <w:lang w:val="bg-BG" w:eastAsia="zh-CN"/>
        </w:rPr>
        <w:t xml:space="preserve"> </w:t>
      </w:r>
      <w:r w:rsidR="00913628" w:rsidRPr="00163CF9">
        <w:rPr>
          <w:lang w:val="bg-BG" w:eastAsia="zh-CN"/>
        </w:rPr>
        <w:t xml:space="preserve">Гаранция за изпълнение на договора за </w:t>
      </w:r>
      <w:r w:rsidR="00913628">
        <w:rPr>
          <w:lang w:val="bg-BG" w:eastAsia="zh-CN"/>
        </w:rPr>
        <w:t xml:space="preserve">възлагане на </w:t>
      </w:r>
      <w:r w:rsidR="00913628" w:rsidRPr="00163CF9">
        <w:rPr>
          <w:lang w:val="bg-BG" w:eastAsia="zh-CN"/>
        </w:rPr>
        <w:t>общ</w:t>
      </w:r>
      <w:r w:rsidR="00913628">
        <w:rPr>
          <w:lang w:val="bg-BG" w:eastAsia="zh-CN"/>
        </w:rPr>
        <w:t>ествената</w:t>
      </w:r>
      <w:r w:rsidR="00913628" w:rsidRPr="00163CF9">
        <w:rPr>
          <w:lang w:val="bg-BG" w:eastAsia="zh-CN"/>
        </w:rPr>
        <w:t xml:space="preserve"> поръчка в размер </w:t>
      </w:r>
      <w:r w:rsidR="00913628" w:rsidRPr="00380CE9">
        <w:rPr>
          <w:lang w:val="bg-BG" w:eastAsia="zh-CN"/>
        </w:rPr>
        <w:t xml:space="preserve">на </w:t>
      </w:r>
      <w:r w:rsidR="00C062F3">
        <w:rPr>
          <w:lang w:val="bg-BG" w:eastAsia="zh-CN"/>
        </w:rPr>
        <w:t>5</w:t>
      </w:r>
      <w:r w:rsidR="00913628" w:rsidRPr="00380CE9">
        <w:rPr>
          <w:lang w:val="bg-BG" w:eastAsia="zh-CN"/>
        </w:rPr>
        <w:t xml:space="preserve">% от </w:t>
      </w:r>
      <w:r w:rsidR="00B30EA3">
        <w:rPr>
          <w:lang w:val="bg-BG" w:eastAsia="zh-CN"/>
        </w:rPr>
        <w:t>общата цена за изпълнение на договора в лв.</w:t>
      </w:r>
      <w:r w:rsidR="00913628" w:rsidRPr="00380CE9">
        <w:rPr>
          <w:lang w:val="bg-BG" w:eastAsia="zh-CN"/>
        </w:rPr>
        <w:t xml:space="preserve"> без ДДС. </w:t>
      </w:r>
      <w:r w:rsidR="00913628" w:rsidRPr="00380CE9">
        <w:rPr>
          <w:lang w:val="bg-BG"/>
        </w:rPr>
        <w:t>П</w:t>
      </w:r>
      <w:r w:rsidR="00913628" w:rsidRPr="00380CE9">
        <w:t xml:space="preserve">редставя </w:t>
      </w:r>
      <w:r w:rsidR="00913628" w:rsidRPr="00380CE9">
        <w:rPr>
          <w:lang w:val="bg-BG"/>
        </w:rPr>
        <w:t xml:space="preserve">се </w:t>
      </w:r>
      <w:r w:rsidR="00913628" w:rsidRPr="00380CE9">
        <w:t>в оригинал, когато е под формата на</w:t>
      </w:r>
      <w:r w:rsidR="00913628" w:rsidRPr="00A97688">
        <w:t xml:space="preserve"> безусловна и неотменима банкова гаранция, издадена в полза на Възложителя </w:t>
      </w:r>
      <w:r w:rsidR="00913628" w:rsidRPr="00155604">
        <w:rPr>
          <w:u w:val="single"/>
        </w:rPr>
        <w:t>или</w:t>
      </w:r>
      <w:r w:rsidR="00913628" w:rsidRPr="00A97688">
        <w:t xml:space="preserve"> под формата на депозит на парична сума по следната банкова сметка на Възложителя </w:t>
      </w:r>
      <w:r w:rsidR="00F9619C" w:rsidRPr="00F9619C">
        <w:t>„Екоинженеринг – РМ“ ЕООД</w:t>
      </w:r>
      <w:r w:rsidR="00913628" w:rsidRPr="00A97688">
        <w:t xml:space="preserve">: </w:t>
      </w:r>
      <w:r w:rsidR="00124860" w:rsidRPr="00731AB8">
        <w:rPr>
          <w:lang w:val="bg-BG"/>
        </w:rPr>
        <w:t>УниКредит Булбанк</w:t>
      </w:r>
      <w:r w:rsidR="00124860" w:rsidRPr="00731AB8">
        <w:rPr>
          <w:lang w:val="ru-RU"/>
        </w:rPr>
        <w:t xml:space="preserve">, </w:t>
      </w:r>
      <w:r w:rsidR="00124860" w:rsidRPr="00731AB8">
        <w:t>IBAN</w:t>
      </w:r>
      <w:r w:rsidR="00124860" w:rsidRPr="00731AB8">
        <w:rPr>
          <w:lang w:val="bg-BG"/>
        </w:rPr>
        <w:t>:</w:t>
      </w:r>
      <w:r w:rsidR="00124860" w:rsidRPr="00731AB8">
        <w:rPr>
          <w:lang w:val="ru-RU"/>
        </w:rPr>
        <w:t xml:space="preserve"> </w:t>
      </w:r>
      <w:r w:rsidR="00124860" w:rsidRPr="00731AB8">
        <w:t>BG</w:t>
      </w:r>
      <w:r w:rsidR="00124860" w:rsidRPr="00731AB8">
        <w:rPr>
          <w:lang w:val="bg-BG"/>
        </w:rPr>
        <w:t>6</w:t>
      </w:r>
      <w:r w:rsidR="00124860">
        <w:rPr>
          <w:lang w:val="bg-BG"/>
        </w:rPr>
        <w:t>0</w:t>
      </w:r>
      <w:r w:rsidR="00124860" w:rsidRPr="00731AB8">
        <w:rPr>
          <w:lang w:val="ru-RU"/>
        </w:rPr>
        <w:t xml:space="preserve"> </w:t>
      </w:r>
      <w:r w:rsidR="00124860" w:rsidRPr="00731AB8">
        <w:t>UNCR</w:t>
      </w:r>
      <w:r w:rsidR="00124860" w:rsidRPr="00731AB8">
        <w:rPr>
          <w:lang w:val="ru-RU"/>
        </w:rPr>
        <w:t xml:space="preserve"> </w:t>
      </w:r>
      <w:r w:rsidR="00124860">
        <w:rPr>
          <w:lang w:val="ru-RU"/>
        </w:rPr>
        <w:t>7000</w:t>
      </w:r>
      <w:r w:rsidR="00124860" w:rsidRPr="00731AB8">
        <w:rPr>
          <w:lang w:val="ru-RU"/>
        </w:rPr>
        <w:t xml:space="preserve"> </w:t>
      </w:r>
      <w:r w:rsidR="00124860">
        <w:rPr>
          <w:lang w:val="ru-RU"/>
        </w:rPr>
        <w:t>1521</w:t>
      </w:r>
      <w:r w:rsidR="00124860" w:rsidRPr="00731AB8">
        <w:rPr>
          <w:lang w:val="bg-BG"/>
        </w:rPr>
        <w:t xml:space="preserve"> </w:t>
      </w:r>
      <w:r w:rsidR="00124860">
        <w:rPr>
          <w:lang w:val="bg-BG"/>
        </w:rPr>
        <w:t>7870</w:t>
      </w:r>
      <w:r w:rsidR="00124860" w:rsidRPr="00731AB8">
        <w:rPr>
          <w:lang w:val="ru-RU"/>
        </w:rPr>
        <w:t xml:space="preserve"> </w:t>
      </w:r>
      <w:r w:rsidR="00124860">
        <w:rPr>
          <w:lang w:val="ru-RU"/>
        </w:rPr>
        <w:t>79</w:t>
      </w:r>
      <w:r w:rsidR="00124860" w:rsidRPr="00731AB8">
        <w:rPr>
          <w:lang w:val="bg-BG"/>
        </w:rPr>
        <w:t>,</w:t>
      </w:r>
      <w:r w:rsidR="00124860" w:rsidRPr="00731AB8">
        <w:rPr>
          <w:lang w:val="ru-RU"/>
        </w:rPr>
        <w:t xml:space="preserve">   </w:t>
      </w:r>
      <w:r w:rsidR="00124860" w:rsidRPr="00731AB8">
        <w:t>BIC</w:t>
      </w:r>
      <w:r w:rsidR="00124860" w:rsidRPr="00731AB8">
        <w:rPr>
          <w:lang w:val="ru-RU"/>
        </w:rPr>
        <w:t xml:space="preserve"> </w:t>
      </w:r>
      <w:r w:rsidR="00124860" w:rsidRPr="00731AB8">
        <w:rPr>
          <w:lang w:val="bg-BG"/>
        </w:rPr>
        <w:t xml:space="preserve">код </w:t>
      </w:r>
      <w:r w:rsidR="00124860" w:rsidRPr="00731AB8">
        <w:t>UNCRBGSF</w:t>
      </w:r>
      <w:r w:rsidR="00913628" w:rsidRPr="00A97688">
        <w:t>)</w:t>
      </w:r>
      <w:r w:rsidR="00913628">
        <w:rPr>
          <w:lang w:val="bg-BG"/>
        </w:rPr>
        <w:t>.</w:t>
      </w:r>
      <w:r w:rsidR="00913628" w:rsidRPr="007E4668">
        <w:rPr>
          <w:lang w:val="bg-BG"/>
        </w:rPr>
        <w:t xml:space="preserve"> </w:t>
      </w:r>
      <w:r w:rsidR="00913628">
        <w:rPr>
          <w:lang w:val="bg-BG"/>
        </w:rPr>
        <w:t xml:space="preserve">Когато гаранцията за изпълнение е под формата на банкова гаранция </w:t>
      </w:r>
      <w:r w:rsidR="00913628" w:rsidRPr="00004567">
        <w:rPr>
          <w:lang w:val="bg-BG"/>
        </w:rPr>
        <w:t xml:space="preserve">се попълва и </w:t>
      </w:r>
      <w:r w:rsidR="00913628" w:rsidRPr="00004567">
        <w:rPr>
          <w:lang w:val="bg-BG" w:eastAsia="bg-BG"/>
        </w:rPr>
        <w:t xml:space="preserve">представя, </w:t>
      </w:r>
      <w:r w:rsidR="00913628" w:rsidRPr="00004567">
        <w:rPr>
          <w:noProof/>
          <w:lang w:val="bg-BG" w:eastAsia="bg-BG"/>
        </w:rPr>
        <w:t>съгласно</w:t>
      </w:r>
      <w:r w:rsidR="00913628" w:rsidRPr="00004567">
        <w:rPr>
          <w:noProof/>
          <w:lang w:eastAsia="bg-BG"/>
        </w:rPr>
        <w:t xml:space="preserve"> образец</w:t>
      </w:r>
      <w:r w:rsidR="00913628" w:rsidRPr="00004567">
        <w:rPr>
          <w:noProof/>
          <w:lang w:val="bg-BG" w:eastAsia="bg-BG"/>
        </w:rPr>
        <w:t>а</w:t>
      </w:r>
      <w:r w:rsidR="00913628" w:rsidRPr="00004567">
        <w:rPr>
          <w:noProof/>
          <w:lang w:eastAsia="bg-BG"/>
        </w:rPr>
        <w:t xml:space="preserve"> – </w:t>
      </w:r>
      <w:r w:rsidR="00913628" w:rsidRPr="00004567">
        <w:rPr>
          <w:i/>
          <w:iCs/>
          <w:noProof/>
          <w:lang w:eastAsia="bg-BG"/>
        </w:rPr>
        <w:t>Приложение №</w:t>
      </w:r>
      <w:r w:rsidR="00913628" w:rsidRPr="00004567">
        <w:rPr>
          <w:i/>
          <w:iCs/>
          <w:noProof/>
          <w:lang w:val="bg-BG" w:eastAsia="bg-BG"/>
        </w:rPr>
        <w:t xml:space="preserve"> 1</w:t>
      </w:r>
      <w:r w:rsidR="00913628">
        <w:rPr>
          <w:i/>
          <w:iCs/>
          <w:noProof/>
          <w:lang w:val="bg-BG" w:eastAsia="bg-BG"/>
        </w:rPr>
        <w:t>7</w:t>
      </w:r>
      <w:r w:rsidR="00913628" w:rsidRPr="00004567">
        <w:rPr>
          <w:lang w:val="bg-BG"/>
        </w:rPr>
        <w:t xml:space="preserve"> или по образец на банката,</w:t>
      </w:r>
      <w:r w:rsidR="00913628" w:rsidRPr="00EB4129">
        <w:rPr>
          <w:lang w:val="bg-BG"/>
        </w:rPr>
        <w:t xml:space="preserve"> съдържа</w:t>
      </w:r>
      <w:r w:rsidR="00913628">
        <w:rPr>
          <w:lang w:val="bg-BG"/>
        </w:rPr>
        <w:t>щ</w:t>
      </w:r>
      <w:r w:rsidR="00913628" w:rsidRPr="00EB4129">
        <w:rPr>
          <w:lang w:val="bg-BG"/>
        </w:rPr>
        <w:t xml:space="preserve"> същите или </w:t>
      </w:r>
      <w:r w:rsidR="00913628" w:rsidRPr="008102CA">
        <w:rPr>
          <w:lang w:val="bg-BG"/>
        </w:rPr>
        <w:t xml:space="preserve">по – добри </w:t>
      </w:r>
      <w:r w:rsidR="00913628">
        <w:rPr>
          <w:lang w:val="bg-BG"/>
        </w:rPr>
        <w:t xml:space="preserve">условия </w:t>
      </w:r>
      <w:r w:rsidR="00913628" w:rsidRPr="008102CA">
        <w:rPr>
          <w:lang w:val="bg-BG"/>
        </w:rPr>
        <w:t>за Възлож</w:t>
      </w:r>
      <w:r w:rsidR="00913628">
        <w:rPr>
          <w:lang w:val="bg-BG"/>
        </w:rPr>
        <w:t>ителя от тези в образеца</w:t>
      </w:r>
      <w:r w:rsidR="00913628" w:rsidRPr="00442296">
        <w:rPr>
          <w:lang w:val="bg-BG"/>
        </w:rPr>
        <w:t>, като в него изрично е записано, че гаранцията е безусловна и неотменима в полза на Възложителя.</w:t>
      </w:r>
    </w:p>
    <w:p w:rsidR="00163CF9" w:rsidRDefault="005C7655" w:rsidP="00105815">
      <w:pPr>
        <w:widowControl w:val="0"/>
        <w:ind w:right="22" w:firstLine="709"/>
        <w:jc w:val="both"/>
        <w:rPr>
          <w:lang w:val="bg-BG" w:eastAsia="zh-CN"/>
        </w:rPr>
      </w:pPr>
      <w:r w:rsidRPr="00DE7193">
        <w:rPr>
          <w:b/>
          <w:lang w:val="bg-BG" w:eastAsia="zh-CN"/>
        </w:rPr>
        <w:t>71.</w:t>
      </w:r>
      <w:r w:rsidR="00380CE9" w:rsidRPr="00DE7193">
        <w:rPr>
          <w:b/>
          <w:lang w:val="bg-BG" w:eastAsia="zh-CN"/>
        </w:rPr>
        <w:t>3</w:t>
      </w:r>
      <w:r w:rsidR="00163CF9" w:rsidRPr="00DE7193">
        <w:rPr>
          <w:b/>
          <w:lang w:val="bg-BG" w:eastAsia="zh-CN"/>
        </w:rPr>
        <w:t>.</w:t>
      </w:r>
      <w:r w:rsidRPr="00DE7193">
        <w:rPr>
          <w:lang w:val="bg-BG" w:eastAsia="zh-CN"/>
        </w:rPr>
        <w:t xml:space="preserve"> </w:t>
      </w:r>
      <w:r w:rsidR="00C83CAA" w:rsidRPr="00DE7193">
        <w:rPr>
          <w:lang w:val="bg-BG"/>
        </w:rPr>
        <w:t>Заверено копие на валидна полица за застраховка „Професионална отговорност</w:t>
      </w:r>
      <w:r w:rsidR="0051451C" w:rsidRPr="00DE7193">
        <w:rPr>
          <w:lang w:val="bg-BG" w:eastAsia="zh-CN"/>
        </w:rPr>
        <w:t>”</w:t>
      </w:r>
      <w:r w:rsidR="00C83CAA" w:rsidRPr="00DE7193">
        <w:rPr>
          <w:lang w:val="bg-BG"/>
        </w:rPr>
        <w:t xml:space="preserve"> по чл. 171, ал. 1 от ЗУТ в качеството на строител</w:t>
      </w:r>
      <w:r w:rsidR="0051451C" w:rsidRPr="00DE7193">
        <w:rPr>
          <w:lang w:val="bg-BG"/>
        </w:rPr>
        <w:t>,</w:t>
      </w:r>
      <w:r w:rsidR="00C83CAA" w:rsidRPr="00DE7193">
        <w:rPr>
          <w:lang w:val="bg-BG"/>
        </w:rPr>
        <w:t xml:space="preserve"> със застрахователна сума в размер на не по-малко от минималната застрахователна сума</w:t>
      </w:r>
      <w:r w:rsidR="00625ABC" w:rsidRPr="00DE7193">
        <w:rPr>
          <w:lang w:val="bg-BG"/>
        </w:rPr>
        <w:t xml:space="preserve"> за </w:t>
      </w:r>
      <w:r w:rsidR="009F20DF" w:rsidRPr="00DE7193">
        <w:rPr>
          <w:lang w:val="bg-BG"/>
        </w:rPr>
        <w:t>строежи</w:t>
      </w:r>
      <w:r w:rsidR="009F20DF" w:rsidRPr="00DE7193">
        <w:t xml:space="preserve"> </w:t>
      </w:r>
      <w:r w:rsidR="00124860">
        <w:rPr>
          <w:lang w:val="bg-BG"/>
        </w:rPr>
        <w:t>трета</w:t>
      </w:r>
      <w:r w:rsidR="00B26677" w:rsidRPr="00DE7193">
        <w:rPr>
          <w:lang w:val="bg-BG"/>
        </w:rPr>
        <w:t xml:space="preserve"> категория</w:t>
      </w:r>
      <w:r w:rsidR="00625ABC" w:rsidRPr="00DE7193">
        <w:rPr>
          <w:lang w:val="bg-BG"/>
        </w:rPr>
        <w:t xml:space="preserve">, определена в чл. 5, ал. 2, т. </w:t>
      </w:r>
      <w:r w:rsidR="00124860">
        <w:rPr>
          <w:lang w:val="bg-BG"/>
        </w:rPr>
        <w:t>4</w:t>
      </w:r>
      <w:r w:rsidR="00124860" w:rsidRPr="00DE7193">
        <w:rPr>
          <w:lang w:val="bg-BG"/>
        </w:rPr>
        <w:t xml:space="preserve"> </w:t>
      </w:r>
      <w:r w:rsidR="00625ABC" w:rsidRPr="00DE7193">
        <w:rPr>
          <w:lang w:val="bg-BG"/>
        </w:rPr>
        <w:t xml:space="preserve">от Наредбата за условията и реда за задължително застраховане в проектирането и строителството </w:t>
      </w:r>
      <w:r w:rsidR="00C83CAA" w:rsidRPr="00DE7193">
        <w:rPr>
          <w:lang w:val="bg-BG"/>
        </w:rPr>
        <w:t xml:space="preserve">и </w:t>
      </w:r>
      <w:r w:rsidR="00625ABC" w:rsidRPr="00DE7193">
        <w:rPr>
          <w:lang w:val="bg-BG"/>
        </w:rPr>
        <w:t xml:space="preserve">минимален </w:t>
      </w:r>
      <w:r w:rsidR="00C83CAA" w:rsidRPr="00DE7193">
        <w:rPr>
          <w:lang w:val="bg-BG"/>
        </w:rPr>
        <w:t>лимит на отговорност за отделно събитие</w:t>
      </w:r>
      <w:r w:rsidR="007D2209" w:rsidRPr="00DE7193">
        <w:rPr>
          <w:lang w:val="bg-BG"/>
        </w:rPr>
        <w:t>, съгласно разпоредбата на чл. 5, ал. 8 от Наредбата.</w:t>
      </w:r>
    </w:p>
    <w:p w:rsidR="00163CF9" w:rsidRDefault="008C3F0D" w:rsidP="00163CF9">
      <w:pPr>
        <w:autoSpaceDE w:val="0"/>
        <w:autoSpaceDN w:val="0"/>
        <w:adjustRightInd w:val="0"/>
        <w:ind w:firstLine="709"/>
        <w:jc w:val="both"/>
        <w:rPr>
          <w:lang w:val="bg-BG" w:eastAsia="zh-CN"/>
        </w:rPr>
      </w:pPr>
      <w:r w:rsidRPr="008C3F0D">
        <w:rPr>
          <w:b/>
          <w:lang w:val="bg-BG" w:eastAsia="zh-CN"/>
        </w:rPr>
        <w:t>71.</w:t>
      </w:r>
      <w:r w:rsidR="00380CE9">
        <w:rPr>
          <w:b/>
          <w:lang w:val="bg-BG" w:eastAsia="zh-CN"/>
        </w:rPr>
        <w:t>4</w:t>
      </w:r>
      <w:r w:rsidR="00163CF9" w:rsidRPr="008C3F0D">
        <w:rPr>
          <w:b/>
          <w:lang w:val="bg-BG" w:eastAsia="zh-CN"/>
        </w:rPr>
        <w:t>.</w:t>
      </w:r>
      <w:r>
        <w:rPr>
          <w:lang w:val="bg-BG" w:eastAsia="zh-CN"/>
        </w:rPr>
        <w:t xml:space="preserve"> </w:t>
      </w:r>
      <w:r w:rsidR="00163CF9" w:rsidRPr="00163CF9">
        <w:rPr>
          <w:lang w:val="bg-BG" w:eastAsia="zh-CN"/>
        </w:rPr>
        <w:t>Оригинал на договор за подизпълнение. В случай, че уч</w:t>
      </w:r>
      <w:r>
        <w:rPr>
          <w:lang w:val="bg-BG" w:eastAsia="zh-CN"/>
        </w:rPr>
        <w:t>астни</w:t>
      </w:r>
      <w:r w:rsidR="00163CF9" w:rsidRPr="00163CF9">
        <w:rPr>
          <w:lang w:val="bg-BG" w:eastAsia="zh-CN"/>
        </w:rPr>
        <w:t xml:space="preserve">кът, избран за Изпълнител, е посочил в офертата си, че при изпълнението на поръчката ще ползва подизпълнител/и, в срок от 3 </w:t>
      </w:r>
      <w:r>
        <w:rPr>
          <w:lang w:val="bg-BG" w:eastAsia="zh-CN"/>
        </w:rPr>
        <w:t xml:space="preserve">(три) </w:t>
      </w:r>
      <w:r w:rsidR="00163CF9" w:rsidRPr="00163CF9">
        <w:rPr>
          <w:lang w:val="bg-BG" w:eastAsia="zh-CN"/>
        </w:rPr>
        <w:t>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подизпълнител/и,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r>
        <w:rPr>
          <w:lang w:val="bg-BG" w:eastAsia="zh-CN"/>
        </w:rPr>
        <w:t>.</w:t>
      </w:r>
    </w:p>
    <w:p w:rsidR="00163CF9" w:rsidRDefault="008C3F0D" w:rsidP="00163CF9">
      <w:pPr>
        <w:autoSpaceDE w:val="0"/>
        <w:autoSpaceDN w:val="0"/>
        <w:adjustRightInd w:val="0"/>
        <w:ind w:firstLine="709"/>
        <w:jc w:val="both"/>
        <w:rPr>
          <w:lang w:val="bg-BG" w:eastAsia="zh-CN"/>
        </w:rPr>
      </w:pPr>
      <w:r w:rsidRPr="008C3F0D">
        <w:rPr>
          <w:b/>
          <w:lang w:val="bg-BG" w:eastAsia="zh-CN"/>
        </w:rPr>
        <w:t>71.</w:t>
      </w:r>
      <w:r w:rsidR="00380CE9">
        <w:rPr>
          <w:b/>
          <w:lang w:val="bg-BG" w:eastAsia="zh-CN"/>
        </w:rPr>
        <w:t>5</w:t>
      </w:r>
      <w:r w:rsidR="00163CF9" w:rsidRPr="008C3F0D">
        <w:rPr>
          <w:b/>
          <w:lang w:val="bg-BG" w:eastAsia="zh-CN"/>
        </w:rPr>
        <w:t>.</w:t>
      </w:r>
      <w:r>
        <w:rPr>
          <w:lang w:val="bg-BG" w:eastAsia="zh-CN"/>
        </w:rPr>
        <w:t xml:space="preserve"> </w:t>
      </w:r>
      <w:r w:rsidR="00A50B77">
        <w:rPr>
          <w:lang w:val="bg-BG" w:eastAsia="zh-CN"/>
        </w:rPr>
        <w:t xml:space="preserve">Заверено копие </w:t>
      </w:r>
      <w:r w:rsidR="00913628">
        <w:rPr>
          <w:lang w:val="bg-BG" w:eastAsia="zh-CN"/>
        </w:rPr>
        <w:t>на</w:t>
      </w:r>
      <w:r w:rsidR="00A50B77">
        <w:rPr>
          <w:lang w:val="bg-BG" w:eastAsia="zh-CN"/>
        </w:rPr>
        <w:t xml:space="preserve"> </w:t>
      </w:r>
      <w:r w:rsidR="00163CF9" w:rsidRPr="00163CF9">
        <w:rPr>
          <w:lang w:val="bg-BG" w:eastAsia="zh-CN"/>
        </w:rPr>
        <w:t xml:space="preserve">Удостоверение за </w:t>
      </w:r>
      <w:r w:rsidR="00A50B77">
        <w:rPr>
          <w:lang w:val="bg-BG" w:eastAsia="zh-CN"/>
        </w:rPr>
        <w:t xml:space="preserve">данъчна </w:t>
      </w:r>
      <w:r w:rsidR="00163CF9" w:rsidRPr="00163CF9">
        <w:rPr>
          <w:lang w:val="bg-BG" w:eastAsia="zh-CN"/>
        </w:rPr>
        <w:t xml:space="preserve">регистрация </w:t>
      </w:r>
      <w:r w:rsidR="00A50B77">
        <w:rPr>
          <w:lang w:val="bg-BG" w:eastAsia="zh-CN"/>
        </w:rPr>
        <w:t xml:space="preserve">и </w:t>
      </w:r>
      <w:r w:rsidR="00A50B77" w:rsidRPr="00163CF9">
        <w:rPr>
          <w:lang w:val="bg-BG" w:eastAsia="zh-CN"/>
        </w:rPr>
        <w:t xml:space="preserve">регистрация </w:t>
      </w:r>
      <w:r w:rsidR="00163CF9" w:rsidRPr="00163CF9">
        <w:rPr>
          <w:lang w:val="bg-BG" w:eastAsia="zh-CN"/>
        </w:rPr>
        <w:t>по БУЛСТАТ на създаденото обединение, когато определеният Изпълнител е неперсонифицирано обединение на физически и/или юридически лица</w:t>
      </w:r>
      <w:r>
        <w:rPr>
          <w:lang w:val="bg-BG" w:eastAsia="zh-CN"/>
        </w:rPr>
        <w:t>.</w:t>
      </w:r>
    </w:p>
    <w:p w:rsidR="007024F4" w:rsidRDefault="00A81790" w:rsidP="00E53F9C">
      <w:pPr>
        <w:ind w:firstLine="709"/>
        <w:jc w:val="both"/>
        <w:rPr>
          <w:rFonts w:ascii="All Times New Roman" w:hAnsi="All Times New Roman" w:cs="All Times New Roman"/>
          <w:lang w:val="bg-BG"/>
        </w:rPr>
      </w:pPr>
      <w:r>
        <w:rPr>
          <w:b/>
          <w:lang w:val="bg-BG"/>
        </w:rPr>
        <w:lastRenderedPageBreak/>
        <w:t>7</w:t>
      </w:r>
      <w:r w:rsidR="008C3F0D">
        <w:rPr>
          <w:b/>
          <w:lang w:val="bg-BG"/>
        </w:rPr>
        <w:t>2</w:t>
      </w:r>
      <w:r w:rsidR="00545E26" w:rsidRPr="00244FDB">
        <w:rPr>
          <w:b/>
          <w:lang w:val="bg-BG"/>
        </w:rPr>
        <w:t>.</w:t>
      </w:r>
      <w:r w:rsidR="00545E26" w:rsidRPr="00244FDB">
        <w:rPr>
          <w:lang w:val="bg-BG"/>
        </w:rPr>
        <w:t xml:space="preserve"> В случай, че участникът, определен за Изпълнител, не представи някой от документите по т. </w:t>
      </w:r>
      <w:r>
        <w:rPr>
          <w:lang w:val="bg-BG"/>
        </w:rPr>
        <w:t>7</w:t>
      </w:r>
      <w:r w:rsidR="008C3F0D">
        <w:rPr>
          <w:lang w:val="bg-BG"/>
        </w:rPr>
        <w:t>1</w:t>
      </w:r>
      <w:r w:rsidR="00545E26" w:rsidRPr="00244FDB">
        <w:rPr>
          <w:lang w:val="bg-BG"/>
        </w:rPr>
        <w:t>, Възложителят не сключва договор за обществената поръчка в съответствие с чл. 42, ал. 1 от ЗОП и може да определи за Изпълнител участникът, класиран на второ място, или да прекрати процедурата.</w:t>
      </w:r>
    </w:p>
    <w:p w:rsidR="007C14B2" w:rsidRPr="001D0301" w:rsidRDefault="007C14B2" w:rsidP="006B4D24">
      <w:pPr>
        <w:jc w:val="both"/>
        <w:rPr>
          <w:lang w:val="bg-BG"/>
        </w:rPr>
      </w:pPr>
      <w:bookmarkStart w:id="66" w:name="_Ref93592638"/>
      <w:bookmarkStart w:id="67" w:name="_Toc137608181"/>
    </w:p>
    <w:p w:rsidR="00090842" w:rsidRPr="00B576C6" w:rsidRDefault="00E53F9C" w:rsidP="00E53F9C">
      <w:pPr>
        <w:pStyle w:val="Heading1"/>
        <w:jc w:val="both"/>
        <w:rPr>
          <w:bCs/>
          <w:caps/>
          <w:color w:val="000000"/>
          <w:sz w:val="24"/>
        </w:rPr>
      </w:pPr>
      <w:bookmarkStart w:id="68" w:name="_Toc374361165"/>
      <w:bookmarkStart w:id="69" w:name="_Toc384302052"/>
      <w:bookmarkEnd w:id="66"/>
      <w:bookmarkEnd w:id="67"/>
      <w:r>
        <w:rPr>
          <w:bCs/>
          <w:caps/>
          <w:color w:val="000000"/>
          <w:sz w:val="24"/>
        </w:rPr>
        <w:tab/>
      </w:r>
      <w:bookmarkStart w:id="70" w:name="_Toc445895002"/>
      <w:r w:rsidR="00090842" w:rsidRPr="00B576C6">
        <w:rPr>
          <w:bCs/>
          <w:caps/>
          <w:color w:val="000000"/>
          <w:sz w:val="24"/>
        </w:rPr>
        <w:t>РАЗДЕЛ хІV. гаранциИ ЗА УЧАСТИЕ</w:t>
      </w:r>
      <w:r w:rsidR="007A60CF">
        <w:rPr>
          <w:bCs/>
          <w:caps/>
          <w:color w:val="000000"/>
          <w:sz w:val="24"/>
        </w:rPr>
        <w:t>,</w:t>
      </w:r>
      <w:r w:rsidR="00090842" w:rsidRPr="00B576C6">
        <w:rPr>
          <w:bCs/>
          <w:caps/>
          <w:color w:val="000000"/>
          <w:sz w:val="24"/>
        </w:rPr>
        <w:t xml:space="preserve"> ЗА ИЗПЪЛНЕНИЕ НА ДОГОВОРА</w:t>
      </w:r>
      <w:bookmarkEnd w:id="68"/>
      <w:bookmarkEnd w:id="69"/>
      <w:r w:rsidR="007A60CF">
        <w:rPr>
          <w:bCs/>
          <w:caps/>
          <w:color w:val="000000"/>
          <w:sz w:val="24"/>
        </w:rPr>
        <w:t xml:space="preserve"> И ЗА ОБЕЗПЕЧАВАНЕ НА АВАНСОВОТО ПЛАЩАНЕ</w:t>
      </w:r>
      <w:r w:rsidR="00364FA4">
        <w:rPr>
          <w:bCs/>
          <w:caps/>
          <w:color w:val="000000"/>
          <w:sz w:val="24"/>
        </w:rPr>
        <w:t xml:space="preserve"> ПО ДОГОВОРА</w:t>
      </w:r>
      <w:bookmarkEnd w:id="70"/>
    </w:p>
    <w:p w:rsidR="00D249BC" w:rsidRPr="00D249BC" w:rsidRDefault="00D249BC" w:rsidP="006B4D24">
      <w:pPr>
        <w:rPr>
          <w:b/>
          <w:caps/>
          <w:lang w:val="bg-BG"/>
        </w:rPr>
      </w:pPr>
    </w:p>
    <w:bookmarkEnd w:id="35"/>
    <w:p w:rsidR="00913628" w:rsidRPr="00E53F9C" w:rsidRDefault="00913628" w:rsidP="00913628">
      <w:pPr>
        <w:jc w:val="both"/>
        <w:rPr>
          <w:b/>
          <w:lang w:val="bg-BG"/>
        </w:rPr>
      </w:pPr>
      <w:r w:rsidRPr="00CB34EB">
        <w:rPr>
          <w:b/>
          <w:lang w:val="bg-BG"/>
        </w:rPr>
        <w:t xml:space="preserve">73. </w:t>
      </w:r>
      <w:r w:rsidRPr="00CB34EB">
        <w:rPr>
          <w:lang w:val="bg-BG"/>
        </w:rPr>
        <w:t xml:space="preserve">Гаранцията за участие в обществената поръчка е в размер на </w:t>
      </w:r>
      <w:r w:rsidR="00124860" w:rsidRPr="003D143C">
        <w:rPr>
          <w:b/>
          <w:lang w:val="bg-BG"/>
        </w:rPr>
        <w:t>3</w:t>
      </w:r>
      <w:r w:rsidR="003C3F66">
        <w:rPr>
          <w:b/>
          <w:lang w:val="bg-BG"/>
        </w:rPr>
        <w:t xml:space="preserve"> </w:t>
      </w:r>
      <w:r w:rsidR="00124860" w:rsidRPr="003D143C">
        <w:rPr>
          <w:b/>
          <w:lang w:val="bg-BG"/>
        </w:rPr>
        <w:t xml:space="preserve">100 </w:t>
      </w:r>
      <w:r w:rsidR="00E53F9C" w:rsidRPr="003D143C">
        <w:rPr>
          <w:b/>
          <w:lang w:val="bg-BG"/>
        </w:rPr>
        <w:t>(</w:t>
      </w:r>
      <w:r w:rsidR="00124860" w:rsidRPr="003D143C">
        <w:rPr>
          <w:b/>
          <w:lang w:val="bg-BG"/>
        </w:rPr>
        <w:t>три</w:t>
      </w:r>
      <w:r w:rsidR="00124860">
        <w:rPr>
          <w:b/>
          <w:lang w:val="bg-BG"/>
        </w:rPr>
        <w:t xml:space="preserve"> </w:t>
      </w:r>
      <w:r w:rsidR="00E53F9C" w:rsidRPr="00E53F9C">
        <w:rPr>
          <w:b/>
          <w:lang w:val="bg-BG"/>
        </w:rPr>
        <w:t xml:space="preserve"> хиляди</w:t>
      </w:r>
      <w:r w:rsidR="00124860">
        <w:rPr>
          <w:b/>
          <w:lang w:val="bg-BG"/>
        </w:rPr>
        <w:t xml:space="preserve"> и сто</w:t>
      </w:r>
      <w:r w:rsidR="00E53F9C" w:rsidRPr="00E53F9C">
        <w:rPr>
          <w:b/>
          <w:lang w:val="bg-BG"/>
        </w:rPr>
        <w:t>) лв.</w:t>
      </w:r>
      <w:r w:rsidRPr="00CB34EB">
        <w:rPr>
          <w:b/>
          <w:lang w:val="bg-BG"/>
        </w:rPr>
        <w:t xml:space="preserve"> </w:t>
      </w:r>
      <w:r w:rsidRPr="00CB34EB">
        <w:rPr>
          <w:lang w:val="bg-BG"/>
        </w:rPr>
        <w:t>П</w:t>
      </w:r>
      <w:r w:rsidRPr="00CB34EB">
        <w:t xml:space="preserve">редставя </w:t>
      </w:r>
      <w:r w:rsidRPr="00CB34EB">
        <w:rPr>
          <w:lang w:val="bg-BG"/>
        </w:rPr>
        <w:t xml:space="preserve">се участника в процедурата </w:t>
      </w:r>
      <w:r w:rsidRPr="00CB34EB">
        <w:t>в оригинал, когато е под формата на безусловна</w:t>
      </w:r>
      <w:r w:rsidRPr="00A97688">
        <w:t xml:space="preserve"> и неотменима банкова гаранция, издадена в полза на Възложителя </w:t>
      </w:r>
      <w:r w:rsidRPr="00155604">
        <w:rPr>
          <w:u w:val="single"/>
        </w:rPr>
        <w:t>или</w:t>
      </w:r>
      <w:r w:rsidRPr="00A97688">
        <w:t xml:space="preserve"> под формата на депозит на парична сума по следната банкова сметка на Възложителя </w:t>
      </w:r>
      <w:r w:rsidR="00124860" w:rsidRPr="00731AB8">
        <w:rPr>
          <w:lang w:val="bg-BG"/>
        </w:rPr>
        <w:t>УниКредит Булбанк</w:t>
      </w:r>
      <w:r w:rsidR="00124860" w:rsidRPr="00731AB8">
        <w:rPr>
          <w:lang w:val="ru-RU"/>
        </w:rPr>
        <w:t xml:space="preserve">, </w:t>
      </w:r>
      <w:r w:rsidR="00124860" w:rsidRPr="00731AB8">
        <w:t>IBAN</w:t>
      </w:r>
      <w:r w:rsidR="00124860" w:rsidRPr="00731AB8">
        <w:rPr>
          <w:lang w:val="bg-BG"/>
        </w:rPr>
        <w:t>:</w:t>
      </w:r>
      <w:r w:rsidR="00124860" w:rsidRPr="00731AB8">
        <w:rPr>
          <w:lang w:val="ru-RU"/>
        </w:rPr>
        <w:t xml:space="preserve"> </w:t>
      </w:r>
      <w:r w:rsidR="00124860" w:rsidRPr="00731AB8">
        <w:t>BG</w:t>
      </w:r>
      <w:r w:rsidR="00124860" w:rsidRPr="00731AB8">
        <w:rPr>
          <w:lang w:val="bg-BG"/>
        </w:rPr>
        <w:t>6</w:t>
      </w:r>
      <w:r w:rsidR="00124860">
        <w:rPr>
          <w:lang w:val="bg-BG"/>
        </w:rPr>
        <w:t>0</w:t>
      </w:r>
      <w:r w:rsidR="00124860" w:rsidRPr="00731AB8">
        <w:rPr>
          <w:lang w:val="ru-RU"/>
        </w:rPr>
        <w:t xml:space="preserve"> </w:t>
      </w:r>
      <w:r w:rsidR="00124860" w:rsidRPr="00731AB8">
        <w:t>UNCR</w:t>
      </w:r>
      <w:r w:rsidR="00124860" w:rsidRPr="00731AB8">
        <w:rPr>
          <w:lang w:val="ru-RU"/>
        </w:rPr>
        <w:t xml:space="preserve"> </w:t>
      </w:r>
      <w:r w:rsidR="00124860">
        <w:rPr>
          <w:lang w:val="ru-RU"/>
        </w:rPr>
        <w:t>7000</w:t>
      </w:r>
      <w:r w:rsidR="00124860" w:rsidRPr="00731AB8">
        <w:rPr>
          <w:lang w:val="ru-RU"/>
        </w:rPr>
        <w:t xml:space="preserve"> </w:t>
      </w:r>
      <w:r w:rsidR="00124860">
        <w:rPr>
          <w:lang w:val="ru-RU"/>
        </w:rPr>
        <w:t>1521</w:t>
      </w:r>
      <w:r w:rsidR="00124860" w:rsidRPr="00731AB8">
        <w:rPr>
          <w:lang w:val="bg-BG"/>
        </w:rPr>
        <w:t xml:space="preserve"> </w:t>
      </w:r>
      <w:r w:rsidR="00124860">
        <w:rPr>
          <w:lang w:val="bg-BG"/>
        </w:rPr>
        <w:t>7870</w:t>
      </w:r>
      <w:r w:rsidR="00124860" w:rsidRPr="00731AB8">
        <w:rPr>
          <w:lang w:val="ru-RU"/>
        </w:rPr>
        <w:t xml:space="preserve"> </w:t>
      </w:r>
      <w:r w:rsidR="00124860">
        <w:rPr>
          <w:lang w:val="ru-RU"/>
        </w:rPr>
        <w:t>79</w:t>
      </w:r>
      <w:r w:rsidR="00124860" w:rsidRPr="00731AB8">
        <w:rPr>
          <w:lang w:val="bg-BG"/>
        </w:rPr>
        <w:t>,</w:t>
      </w:r>
      <w:r w:rsidR="00124860" w:rsidRPr="00731AB8">
        <w:rPr>
          <w:lang w:val="ru-RU"/>
        </w:rPr>
        <w:t xml:space="preserve">   </w:t>
      </w:r>
      <w:r w:rsidR="00124860" w:rsidRPr="00731AB8">
        <w:t>BIC</w:t>
      </w:r>
      <w:r w:rsidR="00124860" w:rsidRPr="00731AB8">
        <w:rPr>
          <w:lang w:val="ru-RU"/>
        </w:rPr>
        <w:t xml:space="preserve"> </w:t>
      </w:r>
      <w:r w:rsidR="00124860" w:rsidRPr="00731AB8">
        <w:rPr>
          <w:lang w:val="bg-BG"/>
        </w:rPr>
        <w:t xml:space="preserve">код </w:t>
      </w:r>
      <w:r w:rsidR="00124860" w:rsidRPr="00731AB8">
        <w:t>UNCRBGSF</w:t>
      </w:r>
      <w:r>
        <w:rPr>
          <w:lang w:val="bg-BG"/>
        </w:rPr>
        <w:t xml:space="preserve">. В случай, че </w:t>
      </w:r>
      <w:r w:rsidRPr="00E23568">
        <w:rPr>
          <w:lang w:val="bg-BG"/>
        </w:rPr>
        <w:t>участникът е обединение, гаранцията може да се представи от обединението или от участник в него, в съответствие с договора за обединение.</w:t>
      </w:r>
      <w:r>
        <w:rPr>
          <w:lang w:val="bg-BG"/>
        </w:rPr>
        <w:t xml:space="preserve"> Когато гаранцията за изпълнение е под формата на банкова гаранция се попълва и </w:t>
      </w:r>
      <w:r>
        <w:rPr>
          <w:lang w:val="bg-BG" w:eastAsia="bg-BG"/>
        </w:rPr>
        <w:t>представя,</w:t>
      </w:r>
      <w:r w:rsidRPr="00703FA5">
        <w:rPr>
          <w:lang w:val="bg-BG" w:eastAsia="bg-BG"/>
        </w:rPr>
        <w:t xml:space="preserve"> </w:t>
      </w:r>
      <w:r w:rsidRPr="00004567">
        <w:rPr>
          <w:noProof/>
          <w:lang w:val="bg-BG" w:eastAsia="bg-BG"/>
        </w:rPr>
        <w:t>съгласно</w:t>
      </w:r>
      <w:r w:rsidRPr="00004567">
        <w:rPr>
          <w:noProof/>
          <w:lang w:eastAsia="bg-BG"/>
        </w:rPr>
        <w:t xml:space="preserve"> образец</w:t>
      </w:r>
      <w:r w:rsidRPr="00004567">
        <w:rPr>
          <w:noProof/>
          <w:lang w:val="bg-BG" w:eastAsia="bg-BG"/>
        </w:rPr>
        <w:t>а</w:t>
      </w:r>
      <w:r w:rsidRPr="00004567">
        <w:rPr>
          <w:noProof/>
          <w:lang w:eastAsia="bg-BG"/>
        </w:rPr>
        <w:t xml:space="preserve"> – </w:t>
      </w:r>
      <w:r w:rsidRPr="00004567">
        <w:rPr>
          <w:i/>
          <w:iCs/>
          <w:noProof/>
          <w:lang w:eastAsia="bg-BG"/>
        </w:rPr>
        <w:t>Приложение №</w:t>
      </w:r>
      <w:r w:rsidRPr="00004567">
        <w:rPr>
          <w:i/>
          <w:iCs/>
          <w:noProof/>
          <w:lang w:val="bg-BG" w:eastAsia="bg-BG"/>
        </w:rPr>
        <w:t xml:space="preserve"> </w:t>
      </w:r>
      <w:r>
        <w:rPr>
          <w:i/>
          <w:iCs/>
          <w:noProof/>
          <w:lang w:val="bg-BG" w:eastAsia="bg-BG"/>
        </w:rPr>
        <w:t>16</w:t>
      </w:r>
      <w:r w:rsidRPr="00004567">
        <w:rPr>
          <w:lang w:val="bg-BG"/>
        </w:rPr>
        <w:t xml:space="preserve"> или по образец на банката, съдържащ същите или по –</w:t>
      </w:r>
      <w:r w:rsidRPr="008102CA">
        <w:rPr>
          <w:lang w:val="bg-BG"/>
        </w:rPr>
        <w:t xml:space="preserve"> добри </w:t>
      </w:r>
      <w:r>
        <w:rPr>
          <w:lang w:val="bg-BG"/>
        </w:rPr>
        <w:t xml:space="preserve">условия </w:t>
      </w:r>
      <w:r w:rsidRPr="008102CA">
        <w:rPr>
          <w:lang w:val="bg-BG"/>
        </w:rPr>
        <w:t>за Възлож</w:t>
      </w:r>
      <w:r>
        <w:rPr>
          <w:lang w:val="bg-BG"/>
        </w:rPr>
        <w:t>ителя от тези в образеца</w:t>
      </w:r>
      <w:r w:rsidRPr="00442296">
        <w:rPr>
          <w:lang w:val="bg-BG"/>
        </w:rPr>
        <w:t xml:space="preserve">, като в него изрично е записано, че гаранцията е безусловна и неотменима в полза на Възложителя. </w:t>
      </w:r>
    </w:p>
    <w:p w:rsidR="00913628" w:rsidRPr="00C062F3" w:rsidRDefault="00913628" w:rsidP="00913628">
      <w:pPr>
        <w:ind w:firstLine="709"/>
        <w:jc w:val="both"/>
        <w:rPr>
          <w:b/>
          <w:lang w:val="bg-BG"/>
        </w:rPr>
      </w:pPr>
      <w:r w:rsidRPr="00C062F3">
        <w:rPr>
          <w:b/>
          <w:lang w:val="bg-BG"/>
        </w:rPr>
        <w:t>Валидността на гаранцията за участие</w:t>
      </w:r>
      <w:r w:rsidRPr="00C062F3">
        <w:rPr>
          <w:b/>
        </w:rPr>
        <w:t xml:space="preserve">, в случай че е представена банкова гаранция, </w:t>
      </w:r>
      <w:r w:rsidRPr="00C062F3">
        <w:rPr>
          <w:b/>
          <w:lang w:val="bg-BG"/>
        </w:rPr>
        <w:t xml:space="preserve">е не по-малко от 30 (тридесет) календарни дни след изтичане срока на валидност на офертата на участника. </w:t>
      </w:r>
    </w:p>
    <w:p w:rsidR="00913628" w:rsidRPr="00E23568" w:rsidRDefault="00913628" w:rsidP="00913628">
      <w:pPr>
        <w:ind w:firstLine="709"/>
        <w:jc w:val="both"/>
        <w:rPr>
          <w:lang w:val="bg-BG"/>
        </w:rPr>
      </w:pPr>
      <w:r w:rsidRPr="00E23568">
        <w:rPr>
          <w:lang w:val="bg-BG"/>
        </w:rPr>
        <w:t>Условията за задържане, освобождаване и усвояване на гаранцията за участие са с</w:t>
      </w:r>
      <w:r>
        <w:rPr>
          <w:lang w:val="bg-BG"/>
        </w:rPr>
        <w:t>ъгласно чл. 61 и чл. 62 от ЗОП.</w:t>
      </w:r>
    </w:p>
    <w:p w:rsidR="00913628" w:rsidRPr="00442296" w:rsidRDefault="00913628" w:rsidP="00E53F9C">
      <w:pPr>
        <w:pStyle w:val="FootnoteText"/>
        <w:ind w:firstLine="709"/>
        <w:jc w:val="both"/>
        <w:rPr>
          <w:sz w:val="24"/>
          <w:szCs w:val="24"/>
        </w:rPr>
      </w:pPr>
      <w:r w:rsidRPr="00E23568">
        <w:rPr>
          <w:b/>
          <w:sz w:val="24"/>
          <w:szCs w:val="24"/>
          <w:lang w:eastAsia="zh-CN"/>
        </w:rPr>
        <w:t>7</w:t>
      </w:r>
      <w:r>
        <w:rPr>
          <w:b/>
          <w:sz w:val="24"/>
          <w:szCs w:val="24"/>
          <w:lang w:eastAsia="zh-CN"/>
        </w:rPr>
        <w:t>4</w:t>
      </w:r>
      <w:r w:rsidRPr="00E23568">
        <w:rPr>
          <w:b/>
          <w:sz w:val="24"/>
          <w:szCs w:val="24"/>
          <w:lang w:eastAsia="zh-CN"/>
        </w:rPr>
        <w:t>.</w:t>
      </w:r>
      <w:r w:rsidRPr="00E23568">
        <w:rPr>
          <w:sz w:val="24"/>
          <w:szCs w:val="24"/>
          <w:lang w:eastAsia="zh-CN"/>
        </w:rPr>
        <w:t xml:space="preserve"> </w:t>
      </w:r>
      <w:r w:rsidRPr="00CB34EB">
        <w:rPr>
          <w:sz w:val="24"/>
          <w:szCs w:val="24"/>
        </w:rPr>
        <w:t xml:space="preserve">Гаранцията за изпълнение на договора за обществената поръчка е в размер </w:t>
      </w:r>
      <w:r w:rsidRPr="00F67703">
        <w:rPr>
          <w:sz w:val="24"/>
          <w:szCs w:val="24"/>
        </w:rPr>
        <w:t xml:space="preserve">на </w:t>
      </w:r>
      <w:r w:rsidR="00F9619C">
        <w:rPr>
          <w:sz w:val="24"/>
          <w:szCs w:val="24"/>
        </w:rPr>
        <w:t>5</w:t>
      </w:r>
      <w:r w:rsidRPr="00F67703">
        <w:rPr>
          <w:sz w:val="24"/>
          <w:szCs w:val="24"/>
        </w:rPr>
        <w:t>%</w:t>
      </w:r>
      <w:r w:rsidRPr="00CB34EB">
        <w:rPr>
          <w:sz w:val="24"/>
          <w:szCs w:val="24"/>
        </w:rPr>
        <w:t xml:space="preserve"> от </w:t>
      </w:r>
      <w:r w:rsidR="003A5C00" w:rsidRPr="003A5C00">
        <w:rPr>
          <w:sz w:val="24"/>
          <w:szCs w:val="24"/>
          <w:lang w:val="en-US"/>
        </w:rPr>
        <w:t>общата цена за изпълнение на договора в лв. без ДДС</w:t>
      </w:r>
      <w:r w:rsidRPr="00CB34EB">
        <w:rPr>
          <w:sz w:val="24"/>
          <w:szCs w:val="24"/>
        </w:rPr>
        <w:t>.</w:t>
      </w:r>
      <w:r>
        <w:rPr>
          <w:sz w:val="24"/>
          <w:szCs w:val="24"/>
        </w:rPr>
        <w:t xml:space="preserve"> </w:t>
      </w:r>
      <w:r w:rsidRPr="00442296">
        <w:rPr>
          <w:sz w:val="24"/>
          <w:szCs w:val="24"/>
        </w:rPr>
        <w:t>Представя се участника, определен за Изпълнител на поръчката, при подписване на договора</w:t>
      </w:r>
      <w:r>
        <w:rPr>
          <w:sz w:val="24"/>
          <w:szCs w:val="24"/>
        </w:rPr>
        <w:t>,</w:t>
      </w:r>
      <w:r w:rsidRPr="00442296">
        <w:rPr>
          <w:sz w:val="24"/>
          <w:szCs w:val="24"/>
        </w:rPr>
        <w:t xml:space="preserve"> в оригинал, когато е под формата на безусловна и неотменима банкова гаранция, издадена в полза на Възложителя </w:t>
      </w:r>
      <w:r w:rsidRPr="00442296">
        <w:rPr>
          <w:sz w:val="24"/>
          <w:szCs w:val="24"/>
          <w:u w:val="single"/>
        </w:rPr>
        <w:t>или</w:t>
      </w:r>
      <w:r w:rsidRPr="00442296">
        <w:rPr>
          <w:sz w:val="24"/>
          <w:szCs w:val="24"/>
        </w:rPr>
        <w:t xml:space="preserve"> под формата на депозит на парична сума по следната банкова сметка на Възложителя </w:t>
      </w:r>
      <w:r w:rsidR="00C062F3" w:rsidRPr="00731AB8">
        <w:rPr>
          <w:sz w:val="24"/>
          <w:szCs w:val="24"/>
        </w:rPr>
        <w:t>УниКредит Булбанк</w:t>
      </w:r>
      <w:r w:rsidR="00C062F3" w:rsidRPr="00731AB8">
        <w:rPr>
          <w:sz w:val="24"/>
          <w:szCs w:val="24"/>
          <w:lang w:val="ru-RU"/>
        </w:rPr>
        <w:t xml:space="preserve">, </w:t>
      </w:r>
      <w:r w:rsidR="00C062F3" w:rsidRPr="00731AB8">
        <w:rPr>
          <w:sz w:val="24"/>
          <w:szCs w:val="24"/>
          <w:lang w:val="en-US"/>
        </w:rPr>
        <w:t>IBAN</w:t>
      </w:r>
      <w:r w:rsidR="00C062F3" w:rsidRPr="00731AB8">
        <w:rPr>
          <w:sz w:val="24"/>
          <w:szCs w:val="24"/>
        </w:rPr>
        <w:t>:</w:t>
      </w:r>
      <w:r w:rsidR="00C062F3" w:rsidRPr="00731AB8">
        <w:rPr>
          <w:sz w:val="24"/>
          <w:szCs w:val="24"/>
          <w:lang w:val="ru-RU"/>
        </w:rPr>
        <w:t xml:space="preserve"> </w:t>
      </w:r>
      <w:r w:rsidR="00C062F3" w:rsidRPr="00731AB8">
        <w:rPr>
          <w:sz w:val="24"/>
          <w:szCs w:val="24"/>
          <w:lang w:val="en-US"/>
        </w:rPr>
        <w:t>BG</w:t>
      </w:r>
      <w:r w:rsidR="00C062F3" w:rsidRPr="00731AB8">
        <w:rPr>
          <w:sz w:val="24"/>
          <w:szCs w:val="24"/>
        </w:rPr>
        <w:t>6</w:t>
      </w:r>
      <w:r w:rsidR="00C062F3">
        <w:rPr>
          <w:sz w:val="24"/>
          <w:szCs w:val="24"/>
        </w:rPr>
        <w:t>0</w:t>
      </w:r>
      <w:r w:rsidR="00C062F3" w:rsidRPr="00731AB8">
        <w:rPr>
          <w:sz w:val="24"/>
          <w:szCs w:val="24"/>
          <w:lang w:val="ru-RU"/>
        </w:rPr>
        <w:t xml:space="preserve"> </w:t>
      </w:r>
      <w:r w:rsidR="00C062F3" w:rsidRPr="00731AB8">
        <w:rPr>
          <w:sz w:val="24"/>
          <w:szCs w:val="24"/>
          <w:lang w:val="en-US"/>
        </w:rPr>
        <w:t>UNCR</w:t>
      </w:r>
      <w:r w:rsidR="00C062F3" w:rsidRPr="00731AB8">
        <w:rPr>
          <w:sz w:val="24"/>
          <w:szCs w:val="24"/>
          <w:lang w:val="ru-RU"/>
        </w:rPr>
        <w:t xml:space="preserve"> </w:t>
      </w:r>
      <w:r w:rsidR="00C062F3">
        <w:rPr>
          <w:sz w:val="24"/>
          <w:szCs w:val="24"/>
          <w:lang w:val="ru-RU"/>
        </w:rPr>
        <w:t>7000</w:t>
      </w:r>
      <w:r w:rsidR="00C062F3" w:rsidRPr="00731AB8">
        <w:rPr>
          <w:sz w:val="24"/>
          <w:szCs w:val="24"/>
          <w:lang w:val="ru-RU"/>
        </w:rPr>
        <w:t xml:space="preserve"> </w:t>
      </w:r>
      <w:r w:rsidR="00C062F3">
        <w:rPr>
          <w:sz w:val="24"/>
          <w:szCs w:val="24"/>
          <w:lang w:val="ru-RU"/>
        </w:rPr>
        <w:t>1521</w:t>
      </w:r>
      <w:r w:rsidR="00C062F3" w:rsidRPr="00731AB8">
        <w:rPr>
          <w:sz w:val="24"/>
          <w:szCs w:val="24"/>
        </w:rPr>
        <w:t xml:space="preserve"> </w:t>
      </w:r>
      <w:r w:rsidR="00C062F3">
        <w:rPr>
          <w:sz w:val="24"/>
          <w:szCs w:val="24"/>
        </w:rPr>
        <w:t>7870</w:t>
      </w:r>
      <w:r w:rsidR="00C062F3" w:rsidRPr="00731AB8">
        <w:rPr>
          <w:sz w:val="24"/>
          <w:szCs w:val="24"/>
          <w:lang w:val="ru-RU"/>
        </w:rPr>
        <w:t xml:space="preserve"> </w:t>
      </w:r>
      <w:r w:rsidR="00C062F3">
        <w:rPr>
          <w:sz w:val="24"/>
          <w:szCs w:val="24"/>
          <w:lang w:val="ru-RU"/>
        </w:rPr>
        <w:t>79</w:t>
      </w:r>
      <w:r w:rsidR="00C062F3" w:rsidRPr="00731AB8">
        <w:rPr>
          <w:sz w:val="24"/>
          <w:szCs w:val="24"/>
        </w:rPr>
        <w:t>,</w:t>
      </w:r>
      <w:r w:rsidR="00C062F3" w:rsidRPr="00731AB8">
        <w:rPr>
          <w:sz w:val="24"/>
          <w:szCs w:val="24"/>
          <w:lang w:val="ru-RU"/>
        </w:rPr>
        <w:t xml:space="preserve">   </w:t>
      </w:r>
      <w:r w:rsidR="00C062F3" w:rsidRPr="00731AB8">
        <w:rPr>
          <w:sz w:val="24"/>
          <w:szCs w:val="24"/>
          <w:lang w:val="en-US"/>
        </w:rPr>
        <w:t>BIC</w:t>
      </w:r>
      <w:r w:rsidR="00C062F3" w:rsidRPr="00731AB8">
        <w:rPr>
          <w:sz w:val="24"/>
          <w:szCs w:val="24"/>
          <w:lang w:val="ru-RU"/>
        </w:rPr>
        <w:t xml:space="preserve"> </w:t>
      </w:r>
      <w:r w:rsidR="00C062F3" w:rsidRPr="00731AB8">
        <w:rPr>
          <w:sz w:val="24"/>
          <w:szCs w:val="24"/>
        </w:rPr>
        <w:t xml:space="preserve">код </w:t>
      </w:r>
      <w:r w:rsidR="00C062F3" w:rsidRPr="00731AB8">
        <w:rPr>
          <w:sz w:val="24"/>
          <w:szCs w:val="24"/>
          <w:lang w:val="en-US"/>
        </w:rPr>
        <w:t>UNCRBGSF</w:t>
      </w:r>
      <w:r w:rsidR="00C062F3">
        <w:rPr>
          <w:sz w:val="24"/>
          <w:szCs w:val="24"/>
        </w:rPr>
        <w:t xml:space="preserve">. </w:t>
      </w:r>
      <w:r w:rsidRPr="00442296">
        <w:rPr>
          <w:sz w:val="24"/>
          <w:szCs w:val="24"/>
        </w:rPr>
        <w:t xml:space="preserve">Когато гаранцията за изпълнение е под формата на банкова гаранция се попълва и представя, </w:t>
      </w:r>
      <w:r w:rsidRPr="00004567">
        <w:rPr>
          <w:noProof/>
          <w:sz w:val="24"/>
          <w:szCs w:val="24"/>
        </w:rPr>
        <w:t xml:space="preserve">съгласно образеца – </w:t>
      </w:r>
      <w:r w:rsidRPr="00004567">
        <w:rPr>
          <w:i/>
          <w:iCs/>
          <w:noProof/>
          <w:sz w:val="24"/>
          <w:szCs w:val="24"/>
        </w:rPr>
        <w:t>Приложение № 1</w:t>
      </w:r>
      <w:r>
        <w:rPr>
          <w:i/>
          <w:iCs/>
          <w:noProof/>
          <w:sz w:val="24"/>
          <w:szCs w:val="24"/>
        </w:rPr>
        <w:t>7</w:t>
      </w:r>
      <w:r w:rsidRPr="00004567">
        <w:rPr>
          <w:sz w:val="24"/>
          <w:szCs w:val="24"/>
        </w:rPr>
        <w:t xml:space="preserve"> или по образец на банката, съдържащ същите или по </w:t>
      </w:r>
      <w:r w:rsidR="00F9619C">
        <w:rPr>
          <w:sz w:val="24"/>
          <w:szCs w:val="24"/>
        </w:rPr>
        <w:t>–</w:t>
      </w:r>
      <w:r w:rsidRPr="00442296">
        <w:rPr>
          <w:sz w:val="24"/>
          <w:szCs w:val="24"/>
        </w:rPr>
        <w:t xml:space="preserve"> добри условия за Възложителя от тези в образеца, като в него изрично е записано, че гаранцията е безусловна и неотменима в полза на Възложителя.</w:t>
      </w:r>
    </w:p>
    <w:p w:rsidR="00E53F9C" w:rsidRDefault="00913628" w:rsidP="00E53F9C">
      <w:pPr>
        <w:pStyle w:val="FootnoteText"/>
        <w:ind w:firstLine="709"/>
        <w:jc w:val="both"/>
        <w:rPr>
          <w:sz w:val="24"/>
          <w:szCs w:val="24"/>
          <w:lang w:eastAsia="en-US"/>
        </w:rPr>
      </w:pPr>
      <w:r w:rsidRPr="003D143C">
        <w:rPr>
          <w:sz w:val="24"/>
          <w:szCs w:val="24"/>
        </w:rPr>
        <w:t xml:space="preserve">Валидността на гаранцията за изпълнение, в случай че е представена банкова гаранция, </w:t>
      </w:r>
      <w:r w:rsidRPr="003D143C">
        <w:rPr>
          <w:sz w:val="24"/>
          <w:szCs w:val="24"/>
          <w:lang w:eastAsia="zh-CN"/>
        </w:rPr>
        <w:t xml:space="preserve">е 30 </w:t>
      </w:r>
      <w:r w:rsidRPr="003D143C">
        <w:rPr>
          <w:sz w:val="24"/>
          <w:szCs w:val="24"/>
          <w:lang w:eastAsia="en-US"/>
        </w:rPr>
        <w:t xml:space="preserve">(тридесет) календарни дни след датата на изтичане </w:t>
      </w:r>
      <w:r w:rsidR="00E53F9C" w:rsidRPr="003D143C">
        <w:rPr>
          <w:sz w:val="24"/>
          <w:szCs w:val="24"/>
          <w:lang w:eastAsia="en-US"/>
        </w:rPr>
        <w:t xml:space="preserve">на </w:t>
      </w:r>
      <w:r w:rsidR="00BA2A2A" w:rsidRPr="003D143C">
        <w:rPr>
          <w:sz w:val="24"/>
          <w:szCs w:val="24"/>
          <w:lang w:eastAsia="en-US"/>
        </w:rPr>
        <w:t>последния Гаранционен</w:t>
      </w:r>
      <w:r w:rsidR="00E53F9C" w:rsidRPr="003D143C">
        <w:rPr>
          <w:sz w:val="24"/>
          <w:szCs w:val="24"/>
          <w:lang w:eastAsia="en-US"/>
        </w:rPr>
        <w:t xml:space="preserve"> срок, съгласно Наредба № 2 от 31.07.2003 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МРРБ.</w:t>
      </w:r>
    </w:p>
    <w:p w:rsidR="00913628" w:rsidRDefault="00E53F9C" w:rsidP="00913628">
      <w:pPr>
        <w:tabs>
          <w:tab w:val="left" w:pos="709"/>
        </w:tabs>
        <w:jc w:val="both"/>
        <w:rPr>
          <w:lang w:val="bg-BG"/>
        </w:rPr>
      </w:pPr>
      <w:r>
        <w:rPr>
          <w:b/>
        </w:rPr>
        <w:tab/>
      </w:r>
      <w:r w:rsidR="0003160E">
        <w:rPr>
          <w:b/>
        </w:rPr>
        <w:t>76</w:t>
      </w:r>
      <w:r w:rsidR="0003160E" w:rsidRPr="00296319">
        <w:rPr>
          <w:b/>
        </w:rPr>
        <w:t>.</w:t>
      </w:r>
      <w:r w:rsidR="0003160E" w:rsidRPr="00296319">
        <w:t xml:space="preserve"> </w:t>
      </w:r>
      <w:r w:rsidR="00913628" w:rsidRPr="008E0A7F">
        <w:rPr>
          <w:lang w:val="bg-BG"/>
        </w:rPr>
        <w:t>Разходите по откриването и поддържането на гаранциите за участие и за изпълнение са за</w:t>
      </w:r>
      <w:r w:rsidR="00913628" w:rsidRPr="004B37FF">
        <w:rPr>
          <w:lang w:val="bg-BG"/>
        </w:rPr>
        <w:t xml:space="preserve"> сметка на </w:t>
      </w:r>
      <w:r w:rsidR="00913628">
        <w:rPr>
          <w:lang w:val="bg-BG"/>
        </w:rPr>
        <w:t xml:space="preserve">участника, съответно на </w:t>
      </w:r>
      <w:r w:rsidR="00913628" w:rsidRPr="004B37FF">
        <w:rPr>
          <w:lang w:val="bg-BG"/>
        </w:rPr>
        <w:t xml:space="preserve">Изпълнителя. </w:t>
      </w:r>
      <w:r w:rsidR="00913628">
        <w:rPr>
          <w:lang w:val="bg-BG"/>
        </w:rPr>
        <w:t xml:space="preserve">Участникът, респективно </w:t>
      </w:r>
      <w:r w:rsidR="00913628" w:rsidRPr="004B37FF">
        <w:rPr>
          <w:lang w:val="bg-BG"/>
        </w:rPr>
        <w:t>Изпълнителят трябва да предвиди и заплати своите такси по откриване и обслужване на гаранци</w:t>
      </w:r>
      <w:r w:rsidR="00913628">
        <w:rPr>
          <w:lang w:val="bg-BG"/>
        </w:rPr>
        <w:t>и</w:t>
      </w:r>
      <w:r w:rsidR="00913628" w:rsidRPr="004B37FF">
        <w:rPr>
          <w:lang w:val="bg-BG"/>
        </w:rPr>
        <w:t>т</w:t>
      </w:r>
      <w:r w:rsidR="00913628">
        <w:rPr>
          <w:lang w:val="bg-BG"/>
        </w:rPr>
        <w:t>е</w:t>
      </w:r>
      <w:r w:rsidR="00913628" w:rsidRPr="004B37FF">
        <w:rPr>
          <w:lang w:val="bg-BG"/>
        </w:rPr>
        <w:t xml:space="preserve"> така, че размерът на получен</w:t>
      </w:r>
      <w:r w:rsidR="00913628">
        <w:rPr>
          <w:lang w:val="bg-BG"/>
        </w:rPr>
        <w:t>и</w:t>
      </w:r>
      <w:r w:rsidR="00913628" w:rsidRPr="004B37FF">
        <w:rPr>
          <w:lang w:val="bg-BG"/>
        </w:rPr>
        <w:t>т</w:t>
      </w:r>
      <w:r w:rsidR="00913628">
        <w:rPr>
          <w:lang w:val="bg-BG"/>
        </w:rPr>
        <w:t>е</w:t>
      </w:r>
      <w:r w:rsidR="00913628" w:rsidRPr="004B37FF">
        <w:rPr>
          <w:lang w:val="bg-BG"/>
        </w:rPr>
        <w:t xml:space="preserve"> от Възложителя гаранци</w:t>
      </w:r>
      <w:r w:rsidR="00913628">
        <w:rPr>
          <w:lang w:val="bg-BG"/>
        </w:rPr>
        <w:t>и</w:t>
      </w:r>
      <w:r w:rsidR="00913628" w:rsidRPr="004B37FF">
        <w:rPr>
          <w:lang w:val="bg-BG"/>
        </w:rPr>
        <w:t xml:space="preserve"> да не бъд</w:t>
      </w:r>
      <w:r w:rsidR="00913628">
        <w:rPr>
          <w:lang w:val="bg-BG"/>
        </w:rPr>
        <w:t>ат</w:t>
      </w:r>
      <w:r w:rsidR="00913628" w:rsidRPr="004B37FF">
        <w:rPr>
          <w:lang w:val="bg-BG"/>
        </w:rPr>
        <w:t xml:space="preserve"> по-малк</w:t>
      </w:r>
      <w:r w:rsidR="00913628">
        <w:rPr>
          <w:lang w:val="bg-BG"/>
        </w:rPr>
        <w:t>и</w:t>
      </w:r>
      <w:r w:rsidR="00913628" w:rsidRPr="004B37FF">
        <w:rPr>
          <w:lang w:val="bg-BG"/>
        </w:rPr>
        <w:t xml:space="preserve"> от определени</w:t>
      </w:r>
      <w:r w:rsidR="00913628">
        <w:rPr>
          <w:lang w:val="bg-BG"/>
        </w:rPr>
        <w:t>те в настоящата процедура.</w:t>
      </w:r>
    </w:p>
    <w:p w:rsidR="00913628" w:rsidRPr="001F06F7" w:rsidRDefault="0003160E" w:rsidP="00E53F9C">
      <w:pPr>
        <w:pStyle w:val="BodyTextIndent3"/>
        <w:spacing w:after="0"/>
        <w:ind w:left="0" w:firstLine="720"/>
        <w:jc w:val="both"/>
        <w:rPr>
          <w:sz w:val="24"/>
          <w:szCs w:val="24"/>
        </w:rPr>
      </w:pPr>
      <w:r w:rsidRPr="0003160E">
        <w:rPr>
          <w:b/>
          <w:sz w:val="24"/>
          <w:szCs w:val="24"/>
        </w:rPr>
        <w:t>77.</w:t>
      </w:r>
      <w:r w:rsidRPr="0003160E">
        <w:rPr>
          <w:sz w:val="24"/>
          <w:szCs w:val="24"/>
        </w:rPr>
        <w:t xml:space="preserve"> </w:t>
      </w:r>
      <w:r w:rsidR="00913628" w:rsidRPr="00296319">
        <w:rPr>
          <w:sz w:val="24"/>
          <w:szCs w:val="24"/>
        </w:rPr>
        <w:t xml:space="preserve">Възложителят освобождава гаранциите </w:t>
      </w:r>
      <w:r w:rsidR="00913628">
        <w:rPr>
          <w:sz w:val="24"/>
          <w:szCs w:val="24"/>
        </w:rPr>
        <w:t xml:space="preserve">за участие, </w:t>
      </w:r>
      <w:r w:rsidR="00913628" w:rsidRPr="00296319">
        <w:rPr>
          <w:sz w:val="24"/>
          <w:szCs w:val="24"/>
        </w:rPr>
        <w:t>без да дължи лихви за периода, през който средствата законно са престояли при него.</w:t>
      </w:r>
      <w:r w:rsidR="00913628">
        <w:rPr>
          <w:sz w:val="24"/>
          <w:szCs w:val="24"/>
        </w:rPr>
        <w:t xml:space="preserve"> </w:t>
      </w:r>
      <w:r w:rsidR="00913628" w:rsidRPr="001F06F7">
        <w:rPr>
          <w:sz w:val="24"/>
          <w:szCs w:val="24"/>
        </w:rPr>
        <w:t xml:space="preserve">Възложителят задържа, усвоява и възстановява гаранциите за участие, съгласно </w:t>
      </w:r>
      <w:r w:rsidR="00913628">
        <w:rPr>
          <w:sz w:val="24"/>
          <w:szCs w:val="24"/>
        </w:rPr>
        <w:t xml:space="preserve">условията на </w:t>
      </w:r>
      <w:r w:rsidR="00913628" w:rsidRPr="001F06F7">
        <w:rPr>
          <w:sz w:val="24"/>
          <w:szCs w:val="24"/>
        </w:rPr>
        <w:t xml:space="preserve">ЗОП. </w:t>
      </w:r>
    </w:p>
    <w:p w:rsidR="00913628" w:rsidRDefault="0003160E" w:rsidP="00E53F9C">
      <w:pPr>
        <w:ind w:firstLine="720"/>
        <w:jc w:val="both"/>
        <w:rPr>
          <w:b/>
          <w:lang w:val="bg-BG"/>
        </w:rPr>
      </w:pPr>
      <w:r w:rsidRPr="0003160E">
        <w:rPr>
          <w:b/>
          <w:lang w:val="bg-BG"/>
        </w:rPr>
        <w:t>7</w:t>
      </w:r>
      <w:r>
        <w:rPr>
          <w:b/>
          <w:lang w:val="bg-BG"/>
        </w:rPr>
        <w:t>8</w:t>
      </w:r>
      <w:r w:rsidRPr="0003160E">
        <w:rPr>
          <w:b/>
          <w:lang w:val="bg-BG"/>
        </w:rPr>
        <w:t>.</w:t>
      </w:r>
      <w:r w:rsidRPr="0003160E">
        <w:rPr>
          <w:lang w:val="bg-BG"/>
        </w:rPr>
        <w:t xml:space="preserve"> </w:t>
      </w:r>
      <w:r w:rsidR="00913628" w:rsidRPr="00296319">
        <w:rPr>
          <w:lang w:val="bg-BG"/>
        </w:rPr>
        <w:t>За въпроси, свързани с провеждането на процедурата и подготовката на офертите от участниците, които не са разгледани в документацията</w:t>
      </w:r>
      <w:r w:rsidR="00913628">
        <w:rPr>
          <w:lang w:val="bg-BG"/>
        </w:rPr>
        <w:t xml:space="preserve"> за участие</w:t>
      </w:r>
      <w:r w:rsidR="00913628" w:rsidRPr="00296319">
        <w:rPr>
          <w:lang w:val="bg-BG"/>
        </w:rPr>
        <w:t>, се прилагат разпоредбите на Закона за обществените поръчки</w:t>
      </w:r>
      <w:r w:rsidR="00913628">
        <w:rPr>
          <w:lang w:val="bg-BG"/>
        </w:rPr>
        <w:t xml:space="preserve"> и правилника за прилагането му</w:t>
      </w:r>
      <w:r w:rsidR="00913628" w:rsidRPr="00296319">
        <w:rPr>
          <w:lang w:val="bg-BG"/>
        </w:rPr>
        <w:t>.</w:t>
      </w:r>
    </w:p>
    <w:p w:rsidR="00913628" w:rsidRDefault="00913628" w:rsidP="00E23568">
      <w:pPr>
        <w:jc w:val="both"/>
        <w:rPr>
          <w:b/>
          <w:lang w:val="bg-BG"/>
        </w:rPr>
      </w:pPr>
    </w:p>
    <w:p w:rsidR="001D54C6" w:rsidRPr="00A528FF" w:rsidRDefault="001D54C6" w:rsidP="006F0B6B">
      <w:pPr>
        <w:pStyle w:val="Heading1"/>
        <w:rPr>
          <w:bCs/>
          <w:caps/>
          <w:color w:val="000000"/>
          <w:sz w:val="24"/>
        </w:rPr>
      </w:pPr>
      <w:bookmarkStart w:id="71" w:name="_Toc384302054"/>
      <w:bookmarkStart w:id="72" w:name="_Toc445895003"/>
      <w:r w:rsidRPr="00A528FF">
        <w:rPr>
          <w:bCs/>
          <w:caps/>
          <w:color w:val="000000"/>
          <w:sz w:val="24"/>
        </w:rPr>
        <w:t>РАЗДЕЛ хV. ПРИЛОЖЕНИЯ</w:t>
      </w:r>
      <w:bookmarkEnd w:id="71"/>
      <w:bookmarkEnd w:id="72"/>
    </w:p>
    <w:p w:rsidR="001D54C6" w:rsidRPr="00357D9E" w:rsidRDefault="001D54C6" w:rsidP="00D6244B">
      <w:pPr>
        <w:tabs>
          <w:tab w:val="left" w:pos="709"/>
        </w:tabs>
        <w:rPr>
          <w:b/>
          <w:caps/>
          <w:lang w:val="bg-BG"/>
        </w:rPr>
      </w:pPr>
    </w:p>
    <w:p w:rsidR="0059687A" w:rsidRPr="003D143C" w:rsidRDefault="0059687A" w:rsidP="0059687A">
      <w:pPr>
        <w:ind w:firstLine="709"/>
        <w:jc w:val="both"/>
        <w:rPr>
          <w:lang w:val="bg-BG"/>
        </w:rPr>
      </w:pPr>
      <w:r w:rsidRPr="003D143C">
        <w:rPr>
          <w:b/>
          <w:i/>
          <w:lang w:val="bg-BG"/>
        </w:rPr>
        <w:t>Приложение № 1</w:t>
      </w:r>
      <w:r w:rsidRPr="003D143C">
        <w:rPr>
          <w:lang w:val="bg-BG"/>
        </w:rPr>
        <w:t xml:space="preserve"> </w:t>
      </w:r>
      <w:r w:rsidR="006B2B1F" w:rsidRPr="003D143C">
        <w:rPr>
          <w:lang w:val="ru-RU"/>
        </w:rPr>
        <w:t>–</w:t>
      </w:r>
      <w:r w:rsidRPr="003D143C">
        <w:rPr>
          <w:lang w:val="bg-BG"/>
        </w:rPr>
        <w:t xml:space="preserve"> </w:t>
      </w:r>
      <w:r w:rsidR="00C062F3" w:rsidRPr="003D143C">
        <w:rPr>
          <w:lang w:val="bg-BG"/>
        </w:rPr>
        <w:t>Техническа спецификация</w:t>
      </w:r>
      <w:r w:rsidR="00DE1E91" w:rsidRPr="003D143C">
        <w:rPr>
          <w:rStyle w:val="FootnoteReference"/>
          <w:lang w:val="bg-BG"/>
        </w:rPr>
        <w:footnoteReference w:id="8"/>
      </w:r>
      <w:r w:rsidR="007F75FE" w:rsidRPr="003D143C">
        <w:t>;</w:t>
      </w:r>
    </w:p>
    <w:p w:rsidR="003B6059" w:rsidRDefault="00D25206" w:rsidP="00C062F3">
      <w:pPr>
        <w:ind w:firstLine="709"/>
        <w:jc w:val="both"/>
        <w:rPr>
          <w:lang w:val="bg-BG"/>
        </w:rPr>
      </w:pPr>
      <w:r w:rsidRPr="003D143C">
        <w:rPr>
          <w:b/>
          <w:i/>
          <w:lang w:val="ru-RU"/>
        </w:rPr>
        <w:t>Приложение № 2</w:t>
      </w:r>
      <w:r w:rsidRPr="003D143C">
        <w:rPr>
          <w:lang w:val="ru-RU"/>
        </w:rPr>
        <w:t xml:space="preserve"> </w:t>
      </w:r>
      <w:r w:rsidRPr="003D143C">
        <w:rPr>
          <w:lang w:val="bg-BG"/>
        </w:rPr>
        <w:t xml:space="preserve">- </w:t>
      </w:r>
      <w:r w:rsidR="00C062F3" w:rsidRPr="003D143C">
        <w:rPr>
          <w:lang w:val="bg-BG"/>
        </w:rPr>
        <w:t>Чертежи</w:t>
      </w:r>
      <w:r w:rsidR="00DE1E91" w:rsidRPr="003D143C">
        <w:rPr>
          <w:rStyle w:val="FootnoteReference"/>
          <w:lang w:val="bg-BG"/>
        </w:rPr>
        <w:footnoteReference w:id="9"/>
      </w:r>
      <w:r w:rsidR="00C062F3" w:rsidRPr="003D143C">
        <w:rPr>
          <w:lang w:val="bg-BG"/>
        </w:rPr>
        <w:t>;</w:t>
      </w:r>
    </w:p>
    <w:p w:rsidR="00452341" w:rsidRPr="003D143C" w:rsidRDefault="001B0489" w:rsidP="00C062F3">
      <w:pPr>
        <w:ind w:firstLine="709"/>
        <w:jc w:val="both"/>
        <w:rPr>
          <w:lang w:val="bg-BG"/>
        </w:rPr>
      </w:pPr>
      <w:r w:rsidRPr="001B0489">
        <w:rPr>
          <w:b/>
          <w:i/>
          <w:lang w:val="bg-BG"/>
        </w:rPr>
        <w:t>Приложение № 3</w:t>
      </w:r>
      <w:r w:rsidR="00452341">
        <w:rPr>
          <w:lang w:val="bg-BG"/>
        </w:rPr>
        <w:t xml:space="preserve"> - Работен проект</w:t>
      </w:r>
      <w:r w:rsidR="006C3D70">
        <w:rPr>
          <w:lang w:val="bg-BG"/>
        </w:rPr>
        <w:t>;</w:t>
      </w:r>
    </w:p>
    <w:p w:rsidR="00D25206" w:rsidRPr="003D143C" w:rsidRDefault="00D25206" w:rsidP="008474B1">
      <w:pPr>
        <w:ind w:firstLine="709"/>
        <w:jc w:val="both"/>
        <w:rPr>
          <w:lang w:val="ru-RU"/>
        </w:rPr>
      </w:pPr>
      <w:r w:rsidRPr="003D143C">
        <w:rPr>
          <w:b/>
          <w:i/>
          <w:lang w:val="ru-RU"/>
        </w:rPr>
        <w:lastRenderedPageBreak/>
        <w:t xml:space="preserve">Приложение № </w:t>
      </w:r>
      <w:r w:rsidR="00452341">
        <w:rPr>
          <w:b/>
          <w:i/>
          <w:lang w:val="ru-RU"/>
        </w:rPr>
        <w:t>4</w:t>
      </w:r>
      <w:r w:rsidR="00452341" w:rsidRPr="003D143C">
        <w:rPr>
          <w:b/>
          <w:lang w:val="bg-BG"/>
        </w:rPr>
        <w:t xml:space="preserve"> </w:t>
      </w:r>
      <w:r w:rsidRPr="003D143C">
        <w:rPr>
          <w:lang w:val="bg-BG"/>
        </w:rPr>
        <w:t xml:space="preserve">- Образец на </w:t>
      </w:r>
      <w:r w:rsidR="002D7FF5" w:rsidRPr="003D143C">
        <w:rPr>
          <w:lang w:val="bg-BG"/>
        </w:rPr>
        <w:t>Представяне на участник</w:t>
      </w:r>
      <w:r w:rsidRPr="003D143C">
        <w:rPr>
          <w:lang w:val="bg-BG"/>
        </w:rPr>
        <w:t>;</w:t>
      </w:r>
    </w:p>
    <w:p w:rsidR="00D25206" w:rsidRPr="003D143C" w:rsidRDefault="00D25206" w:rsidP="008474B1">
      <w:pPr>
        <w:ind w:firstLine="709"/>
        <w:jc w:val="both"/>
        <w:rPr>
          <w:lang w:val="bg-BG"/>
        </w:rPr>
      </w:pPr>
      <w:r w:rsidRPr="003D143C">
        <w:rPr>
          <w:b/>
          <w:i/>
          <w:lang w:val="ru-RU"/>
        </w:rPr>
        <w:t xml:space="preserve">Приложение № </w:t>
      </w:r>
      <w:r w:rsidR="00452341">
        <w:rPr>
          <w:b/>
          <w:i/>
          <w:lang w:val="ru-RU"/>
        </w:rPr>
        <w:t>5</w:t>
      </w:r>
      <w:r w:rsidR="00452341" w:rsidRPr="003D143C">
        <w:rPr>
          <w:lang w:val="bg-BG"/>
        </w:rPr>
        <w:t xml:space="preserve"> </w:t>
      </w:r>
      <w:r w:rsidRPr="003D143C">
        <w:rPr>
          <w:lang w:val="bg-BG"/>
        </w:rPr>
        <w:t xml:space="preserve">- Образец на </w:t>
      </w:r>
      <w:r w:rsidR="00EF274E" w:rsidRPr="003D143C">
        <w:rPr>
          <w:lang w:val="bg-BG" w:eastAsia="bg-BG"/>
        </w:rPr>
        <w:t>Д</w:t>
      </w:r>
      <w:r w:rsidR="00EF274E" w:rsidRPr="003D143C">
        <w:rPr>
          <w:bCs/>
          <w:iCs/>
          <w:noProof/>
          <w:lang w:eastAsia="bg-BG"/>
        </w:rPr>
        <w:t>екларация по чл.</w:t>
      </w:r>
      <w:r w:rsidR="00EF274E" w:rsidRPr="003D143C">
        <w:rPr>
          <w:bCs/>
          <w:iCs/>
          <w:noProof/>
          <w:lang w:val="bg-BG" w:eastAsia="bg-BG"/>
        </w:rPr>
        <w:t xml:space="preserve"> </w:t>
      </w:r>
      <w:r w:rsidR="00EF274E" w:rsidRPr="003D143C">
        <w:rPr>
          <w:bCs/>
          <w:iCs/>
          <w:noProof/>
          <w:lang w:eastAsia="bg-BG"/>
        </w:rPr>
        <w:t>47, ал.</w:t>
      </w:r>
      <w:r w:rsidR="00EF274E" w:rsidRPr="003D143C">
        <w:rPr>
          <w:bCs/>
          <w:iCs/>
          <w:noProof/>
          <w:lang w:val="bg-BG" w:eastAsia="bg-BG"/>
        </w:rPr>
        <w:t xml:space="preserve"> </w:t>
      </w:r>
      <w:r w:rsidR="00EF274E" w:rsidRPr="003D143C">
        <w:rPr>
          <w:bCs/>
          <w:iCs/>
          <w:noProof/>
          <w:lang w:eastAsia="bg-BG"/>
        </w:rPr>
        <w:t>9 от ЗОП</w:t>
      </w:r>
      <w:r w:rsidR="00D80C80" w:rsidRPr="003D143C">
        <w:rPr>
          <w:bCs/>
          <w:iCs/>
          <w:noProof/>
          <w:lang w:val="bg-BG" w:eastAsia="bg-BG"/>
        </w:rPr>
        <w:t xml:space="preserve">, </w:t>
      </w:r>
      <w:r w:rsidR="00363D72" w:rsidRPr="003D143C">
        <w:rPr>
          <w:bCs/>
          <w:iCs/>
          <w:noProof/>
          <w:lang w:eastAsia="bg-BG"/>
        </w:rPr>
        <w:t xml:space="preserve">за </w:t>
      </w:r>
      <w:r w:rsidR="009E6E12" w:rsidRPr="003D143C">
        <w:rPr>
          <w:bCs/>
          <w:iCs/>
          <w:noProof/>
          <w:lang w:val="bg-BG" w:eastAsia="bg-BG"/>
        </w:rPr>
        <w:t xml:space="preserve">липса на </w:t>
      </w:r>
      <w:r w:rsidR="00363D72" w:rsidRPr="003D143C">
        <w:rPr>
          <w:bCs/>
          <w:iCs/>
          <w:noProof/>
          <w:lang w:eastAsia="bg-BG"/>
        </w:rPr>
        <w:t>обстоятелствата по чл. 47, ал. 1, 2 и 5 от ЗОП</w:t>
      </w:r>
      <w:r w:rsidRPr="003D143C">
        <w:rPr>
          <w:bCs/>
          <w:iCs/>
          <w:noProof/>
          <w:lang w:eastAsia="bg-BG"/>
        </w:rPr>
        <w:t>;</w:t>
      </w:r>
    </w:p>
    <w:p w:rsidR="00D25206" w:rsidRPr="003D143C" w:rsidRDefault="00D25206" w:rsidP="008474B1">
      <w:pPr>
        <w:ind w:firstLine="709"/>
        <w:jc w:val="both"/>
        <w:rPr>
          <w:lang w:val="ru-RU"/>
        </w:rPr>
      </w:pPr>
      <w:r w:rsidRPr="003D143C">
        <w:rPr>
          <w:b/>
          <w:i/>
          <w:lang w:val="ru-RU"/>
        </w:rPr>
        <w:t xml:space="preserve">Приложение № </w:t>
      </w:r>
      <w:r w:rsidR="00452341">
        <w:rPr>
          <w:b/>
          <w:i/>
          <w:lang w:val="ru-RU"/>
        </w:rPr>
        <w:t>6</w:t>
      </w:r>
      <w:r w:rsidR="00452341" w:rsidRPr="003D143C">
        <w:rPr>
          <w:lang w:val="bg-BG"/>
        </w:rPr>
        <w:t xml:space="preserve"> </w:t>
      </w:r>
      <w:r w:rsidRPr="003D143C">
        <w:rPr>
          <w:lang w:val="bg-BG"/>
        </w:rPr>
        <w:t xml:space="preserve">- </w:t>
      </w:r>
      <w:r w:rsidRPr="003D143C">
        <w:rPr>
          <w:lang w:val="ru-RU"/>
        </w:rPr>
        <w:t xml:space="preserve">Образец на </w:t>
      </w:r>
      <w:r w:rsidR="00123D11" w:rsidRPr="003D143C">
        <w:rPr>
          <w:lang w:val="bg-BG"/>
        </w:rPr>
        <w:t>Техническо предложение за изпълнение на обществената поръчка</w:t>
      </w:r>
      <w:r w:rsidRPr="003D143C">
        <w:rPr>
          <w:lang w:val="bg-BG"/>
        </w:rPr>
        <w:t>;</w:t>
      </w:r>
    </w:p>
    <w:p w:rsidR="00A2216E" w:rsidRPr="003D143C" w:rsidRDefault="00D25206" w:rsidP="008474B1">
      <w:pPr>
        <w:ind w:firstLine="709"/>
        <w:jc w:val="both"/>
        <w:rPr>
          <w:lang w:val="bg-BG"/>
        </w:rPr>
      </w:pPr>
      <w:r w:rsidRPr="003D143C">
        <w:rPr>
          <w:b/>
          <w:i/>
          <w:lang w:val="ru-RU"/>
        </w:rPr>
        <w:t xml:space="preserve">Приложение № </w:t>
      </w:r>
      <w:r w:rsidR="00452341">
        <w:rPr>
          <w:b/>
          <w:i/>
          <w:lang w:val="ru-RU"/>
        </w:rPr>
        <w:t>7</w:t>
      </w:r>
      <w:r w:rsidRPr="003D143C">
        <w:rPr>
          <w:lang w:val="bg-BG"/>
        </w:rPr>
        <w:t xml:space="preserve">- </w:t>
      </w:r>
      <w:r w:rsidRPr="003D143C">
        <w:rPr>
          <w:lang w:val="ru-RU"/>
        </w:rPr>
        <w:t xml:space="preserve">Образец на </w:t>
      </w:r>
      <w:r w:rsidRPr="003D143C">
        <w:rPr>
          <w:lang w:val="bg-BG"/>
        </w:rPr>
        <w:t>Ц</w:t>
      </w:r>
      <w:r w:rsidRPr="003D143C">
        <w:rPr>
          <w:lang w:val="ru-RU"/>
        </w:rPr>
        <w:t>енова оферта (Предлаган</w:t>
      </w:r>
      <w:r w:rsidR="006B2B1F" w:rsidRPr="003D143C">
        <w:rPr>
          <w:lang w:val="ru-RU"/>
        </w:rPr>
        <w:t>а</w:t>
      </w:r>
      <w:r w:rsidRPr="003D143C">
        <w:rPr>
          <w:lang w:val="bg-BG"/>
        </w:rPr>
        <w:t xml:space="preserve"> </w:t>
      </w:r>
      <w:r w:rsidRPr="003D143C">
        <w:rPr>
          <w:lang w:val="ru-RU"/>
        </w:rPr>
        <w:t>цен</w:t>
      </w:r>
      <w:r w:rsidR="006B2B1F" w:rsidRPr="003D143C">
        <w:rPr>
          <w:lang w:val="ru-RU"/>
        </w:rPr>
        <w:t>а</w:t>
      </w:r>
      <w:r w:rsidRPr="003D143C">
        <w:rPr>
          <w:lang w:val="bg-BG"/>
        </w:rPr>
        <w:t>)</w:t>
      </w:r>
      <w:r w:rsidR="00A2216E" w:rsidRPr="003D143C">
        <w:rPr>
          <w:lang w:val="bg-BG"/>
        </w:rPr>
        <w:t>;</w:t>
      </w:r>
    </w:p>
    <w:p w:rsidR="00D25206" w:rsidRPr="003D143C" w:rsidRDefault="00D25206" w:rsidP="008474B1">
      <w:pPr>
        <w:ind w:firstLine="709"/>
        <w:jc w:val="both"/>
        <w:rPr>
          <w:lang w:val="bg-BG"/>
        </w:rPr>
      </w:pPr>
      <w:r w:rsidRPr="003D143C">
        <w:rPr>
          <w:b/>
          <w:i/>
          <w:lang w:val="bg-BG"/>
        </w:rPr>
        <w:t xml:space="preserve">Приложение № </w:t>
      </w:r>
      <w:r w:rsidR="00452341">
        <w:rPr>
          <w:b/>
          <w:i/>
          <w:lang w:val="bg-BG"/>
        </w:rPr>
        <w:t>7</w:t>
      </w:r>
      <w:r w:rsidRPr="003D143C">
        <w:rPr>
          <w:b/>
          <w:i/>
          <w:lang w:val="bg-BG"/>
        </w:rPr>
        <w:t>.1</w:t>
      </w:r>
      <w:r w:rsidRPr="003D143C">
        <w:rPr>
          <w:lang w:val="bg-BG"/>
        </w:rPr>
        <w:t xml:space="preserve"> </w:t>
      </w:r>
      <w:r w:rsidR="00F37316" w:rsidRPr="003D143C">
        <w:rPr>
          <w:lang w:val="bg-BG"/>
        </w:rPr>
        <w:t>-</w:t>
      </w:r>
      <w:r w:rsidRPr="003D143C">
        <w:rPr>
          <w:lang w:val="bg-BG"/>
        </w:rPr>
        <w:t xml:space="preserve"> </w:t>
      </w:r>
      <w:r w:rsidR="009E6E12" w:rsidRPr="003D143C">
        <w:rPr>
          <w:lang w:val="bg-BG"/>
        </w:rPr>
        <w:t xml:space="preserve">Образец на </w:t>
      </w:r>
      <w:r w:rsidR="00053CA6" w:rsidRPr="003D143C">
        <w:rPr>
          <w:lang w:val="bg-BG"/>
        </w:rPr>
        <w:t>К</w:t>
      </w:r>
      <w:r w:rsidR="003906EF" w:rsidRPr="003D143C">
        <w:rPr>
          <w:lang w:val="bg-BG"/>
        </w:rPr>
        <w:t>о</w:t>
      </w:r>
      <w:r w:rsidR="00053CA6" w:rsidRPr="003D143C">
        <w:rPr>
          <w:lang w:val="bg-BG"/>
        </w:rPr>
        <w:t>личествено- стойностна</w:t>
      </w:r>
      <w:r w:rsidR="00547D40" w:rsidRPr="003D143C">
        <w:rPr>
          <w:lang w:val="bg-BG"/>
        </w:rPr>
        <w:t xml:space="preserve"> сметка </w:t>
      </w:r>
      <w:r w:rsidRPr="003D143C">
        <w:rPr>
          <w:lang w:val="bg-BG"/>
        </w:rPr>
        <w:t>(</w:t>
      </w:r>
      <w:r w:rsidR="00053CA6" w:rsidRPr="003D143C">
        <w:rPr>
          <w:lang w:val="bg-BG"/>
        </w:rPr>
        <w:t>КС</w:t>
      </w:r>
      <w:r w:rsidR="00547D40" w:rsidRPr="003D143C">
        <w:rPr>
          <w:lang w:val="bg-BG"/>
        </w:rPr>
        <w:t>С</w:t>
      </w:r>
      <w:r w:rsidRPr="003D143C">
        <w:rPr>
          <w:lang w:val="bg-BG"/>
        </w:rPr>
        <w:t>);</w:t>
      </w:r>
    </w:p>
    <w:p w:rsidR="00310E7F" w:rsidRPr="003D143C" w:rsidRDefault="00D25206" w:rsidP="008474B1">
      <w:pPr>
        <w:ind w:firstLine="709"/>
        <w:jc w:val="both"/>
        <w:rPr>
          <w:iCs/>
          <w:noProof/>
          <w:lang w:val="bg-BG" w:eastAsia="bg-BG"/>
        </w:rPr>
      </w:pPr>
      <w:r w:rsidRPr="003D143C">
        <w:rPr>
          <w:b/>
          <w:i/>
          <w:lang w:val="ru-RU"/>
        </w:rPr>
        <w:t xml:space="preserve">Приложение № </w:t>
      </w:r>
      <w:r w:rsidR="00452341">
        <w:rPr>
          <w:b/>
          <w:i/>
          <w:lang w:val="ru-RU"/>
        </w:rPr>
        <w:t>8</w:t>
      </w:r>
      <w:r w:rsidR="00452341" w:rsidRPr="003D143C">
        <w:rPr>
          <w:lang w:val="bg-BG"/>
        </w:rPr>
        <w:t xml:space="preserve"> </w:t>
      </w:r>
      <w:r w:rsidRPr="003D143C">
        <w:rPr>
          <w:lang w:val="bg-BG"/>
        </w:rPr>
        <w:t xml:space="preserve">- </w:t>
      </w:r>
      <w:r w:rsidRPr="003D143C">
        <w:rPr>
          <w:lang w:val="ru-RU"/>
        </w:rPr>
        <w:t>Образ</w:t>
      </w:r>
      <w:r w:rsidR="006A07CB" w:rsidRPr="003D143C">
        <w:rPr>
          <w:lang w:val="ru-RU"/>
        </w:rPr>
        <w:t>е</w:t>
      </w:r>
      <w:r w:rsidRPr="003D143C">
        <w:rPr>
          <w:lang w:val="ru-RU"/>
        </w:rPr>
        <w:t xml:space="preserve">ц на </w:t>
      </w:r>
      <w:r w:rsidR="006A07CB" w:rsidRPr="003D143C">
        <w:rPr>
          <w:iCs/>
          <w:noProof/>
          <w:lang w:eastAsia="bg-BG"/>
        </w:rPr>
        <w:t>Списък на строителството</w:t>
      </w:r>
      <w:r w:rsidR="006A07CB" w:rsidRPr="003D143C">
        <w:rPr>
          <w:noProof/>
          <w:lang w:eastAsia="bg-BG"/>
        </w:rPr>
        <w:t>, изпълнено през последните 5</w:t>
      </w:r>
      <w:r w:rsidR="006A07CB" w:rsidRPr="003D143C">
        <w:rPr>
          <w:noProof/>
          <w:lang w:val="bg-BG" w:eastAsia="bg-BG"/>
        </w:rPr>
        <w:t xml:space="preserve"> (пет) </w:t>
      </w:r>
      <w:r w:rsidR="006A07CB" w:rsidRPr="003D143C">
        <w:rPr>
          <w:noProof/>
          <w:lang w:eastAsia="bg-BG"/>
        </w:rPr>
        <w:t>г</w:t>
      </w:r>
      <w:r w:rsidR="006A07CB" w:rsidRPr="003D143C">
        <w:rPr>
          <w:noProof/>
          <w:lang w:val="bg-BG" w:eastAsia="bg-BG"/>
        </w:rPr>
        <w:t>одини</w:t>
      </w:r>
      <w:r w:rsidR="006A07CB" w:rsidRPr="003D143C">
        <w:rPr>
          <w:noProof/>
          <w:lang w:eastAsia="bg-BG"/>
        </w:rPr>
        <w:t xml:space="preserve">, считано от датата на подаване на офертата, </w:t>
      </w:r>
      <w:r w:rsidR="00310E7F" w:rsidRPr="003D143C">
        <w:rPr>
          <w:lang w:val="bg-BG"/>
        </w:rPr>
        <w:t xml:space="preserve">което е еднакво или </w:t>
      </w:r>
      <w:r w:rsidR="00310E7F" w:rsidRPr="003D143C">
        <w:rPr>
          <w:noProof/>
          <w:lang w:eastAsia="bg-BG"/>
        </w:rPr>
        <w:t>сходно с предмета на поръчката</w:t>
      </w:r>
      <w:r w:rsidR="00310E7F" w:rsidRPr="003D143C">
        <w:rPr>
          <w:noProof/>
          <w:lang w:val="bg-BG" w:eastAsia="bg-BG"/>
        </w:rPr>
        <w:t xml:space="preserve"> </w:t>
      </w:r>
      <w:r w:rsidR="00310E7F" w:rsidRPr="003D143C">
        <w:rPr>
          <w:noProof/>
          <w:lang w:eastAsia="bg-BG"/>
        </w:rPr>
        <w:t>(</w:t>
      </w:r>
      <w:r w:rsidR="00310E7F" w:rsidRPr="003D143C">
        <w:rPr>
          <w:noProof/>
          <w:lang w:val="bg-BG" w:eastAsia="bg-BG"/>
        </w:rPr>
        <w:t>по чл. 51, ал. 1, т. 2 от ЗОП</w:t>
      </w:r>
      <w:r w:rsidR="00310E7F" w:rsidRPr="003D143C">
        <w:rPr>
          <w:noProof/>
          <w:lang w:eastAsia="bg-BG"/>
        </w:rPr>
        <w:t>)</w:t>
      </w:r>
      <w:r w:rsidR="006A07CB" w:rsidRPr="003D143C">
        <w:rPr>
          <w:noProof/>
          <w:lang w:val="bg-BG" w:eastAsia="bg-BG"/>
        </w:rPr>
        <w:t>;</w:t>
      </w:r>
      <w:r w:rsidR="00310E7F" w:rsidRPr="003D143C">
        <w:rPr>
          <w:iCs/>
          <w:noProof/>
          <w:lang w:eastAsia="bg-BG"/>
        </w:rPr>
        <w:t xml:space="preserve"> </w:t>
      </w:r>
    </w:p>
    <w:p w:rsidR="00D25206" w:rsidRPr="003D143C" w:rsidRDefault="00D25206" w:rsidP="008474B1">
      <w:pPr>
        <w:ind w:firstLine="709"/>
        <w:jc w:val="both"/>
        <w:rPr>
          <w:lang w:val="bg-BG"/>
        </w:rPr>
      </w:pPr>
      <w:r w:rsidRPr="003D143C">
        <w:rPr>
          <w:b/>
          <w:i/>
          <w:lang w:val="bg-BG"/>
        </w:rPr>
        <w:t xml:space="preserve">Приложение № </w:t>
      </w:r>
      <w:r w:rsidRPr="003D143C">
        <w:rPr>
          <w:b/>
          <w:i/>
          <w:lang w:val="ru-RU"/>
        </w:rPr>
        <w:t>9</w:t>
      </w:r>
      <w:r w:rsidRPr="003D143C">
        <w:rPr>
          <w:b/>
          <w:lang w:val="bg-BG"/>
        </w:rPr>
        <w:t xml:space="preserve"> </w:t>
      </w:r>
      <w:r w:rsidRPr="003D143C">
        <w:rPr>
          <w:lang w:val="bg-BG"/>
        </w:rPr>
        <w:t xml:space="preserve">- Образец на </w:t>
      </w:r>
      <w:r w:rsidR="00363D72" w:rsidRPr="003D143C">
        <w:rPr>
          <w:color w:val="000000"/>
          <w:lang w:val="bg-BG" w:eastAsia="bg-BG"/>
        </w:rPr>
        <w:t xml:space="preserve">Декларация - списък </w:t>
      </w:r>
      <w:r w:rsidR="00576CA9" w:rsidRPr="003D143C">
        <w:rPr>
          <w:color w:val="000000"/>
          <w:lang w:val="bg-BG" w:eastAsia="bg-BG"/>
        </w:rPr>
        <w:t>на екипа от служители/експерти, които участникът ще използва за изпълнение на обществената поръчка</w:t>
      </w:r>
      <w:r w:rsidRPr="003D143C">
        <w:rPr>
          <w:lang w:val="bg-BG"/>
        </w:rPr>
        <w:t>;</w:t>
      </w:r>
    </w:p>
    <w:p w:rsidR="00D25206" w:rsidRPr="003D143C" w:rsidRDefault="00D25206" w:rsidP="008474B1">
      <w:pPr>
        <w:ind w:firstLine="709"/>
        <w:jc w:val="both"/>
        <w:rPr>
          <w:lang w:val="bg-BG"/>
        </w:rPr>
      </w:pPr>
      <w:r w:rsidRPr="003D143C">
        <w:rPr>
          <w:b/>
          <w:i/>
          <w:lang w:val="bg-BG"/>
        </w:rPr>
        <w:t xml:space="preserve">Приложение № </w:t>
      </w:r>
      <w:r w:rsidRPr="003D143C">
        <w:rPr>
          <w:b/>
          <w:i/>
          <w:lang w:val="ru-RU"/>
        </w:rPr>
        <w:t>10</w:t>
      </w:r>
      <w:r w:rsidRPr="003D143C">
        <w:rPr>
          <w:lang w:val="bg-BG"/>
        </w:rPr>
        <w:t xml:space="preserve"> - Образец на </w:t>
      </w:r>
      <w:r w:rsidR="00B056C9" w:rsidRPr="003D143C">
        <w:rPr>
          <w:color w:val="000000"/>
          <w:lang w:val="bg-BG" w:eastAsia="bg-BG"/>
        </w:rPr>
        <w:t xml:space="preserve">Декларация </w:t>
      </w:r>
      <w:r w:rsidR="0042628D" w:rsidRPr="003D143C">
        <w:rPr>
          <w:color w:val="000000"/>
          <w:lang w:val="bg-BG" w:eastAsia="bg-BG"/>
        </w:rPr>
        <w:t xml:space="preserve">по чл. 51а от ЗОП </w:t>
      </w:r>
      <w:r w:rsidR="00B056C9" w:rsidRPr="003D143C">
        <w:rPr>
          <w:color w:val="000000"/>
          <w:lang w:val="bg-BG" w:eastAsia="bg-BG"/>
        </w:rPr>
        <w:t>за ангажираност</w:t>
      </w:r>
      <w:r w:rsidR="0042628D" w:rsidRPr="003D143C">
        <w:rPr>
          <w:color w:val="000000"/>
          <w:lang w:val="bg-BG" w:eastAsia="bg-BG"/>
        </w:rPr>
        <w:t xml:space="preserve"> на експерт</w:t>
      </w:r>
      <w:r w:rsidRPr="003D143C">
        <w:rPr>
          <w:lang w:val="bg-BG"/>
        </w:rPr>
        <w:t>;</w:t>
      </w:r>
    </w:p>
    <w:p w:rsidR="00D25206" w:rsidRPr="003D143C" w:rsidRDefault="00D25206" w:rsidP="008474B1">
      <w:pPr>
        <w:ind w:firstLine="709"/>
        <w:jc w:val="both"/>
        <w:rPr>
          <w:lang w:val="bg-BG"/>
        </w:rPr>
      </w:pPr>
      <w:r w:rsidRPr="003D143C">
        <w:rPr>
          <w:b/>
          <w:i/>
          <w:lang w:val="bg-BG"/>
        </w:rPr>
        <w:t xml:space="preserve">Приложение № </w:t>
      </w:r>
      <w:r w:rsidRPr="003D143C">
        <w:rPr>
          <w:b/>
          <w:i/>
          <w:lang w:val="ru-RU"/>
        </w:rPr>
        <w:t>11</w:t>
      </w:r>
      <w:r w:rsidRPr="003D143C">
        <w:rPr>
          <w:lang w:val="bg-BG"/>
        </w:rPr>
        <w:t xml:space="preserve"> - Образец на </w:t>
      </w:r>
      <w:r w:rsidR="00B056C9" w:rsidRPr="003D143C">
        <w:t xml:space="preserve">Декларация за липса на свързаност с друг участник </w:t>
      </w:r>
      <w:r w:rsidR="0042628D" w:rsidRPr="003D143C">
        <w:rPr>
          <w:lang w:val="bg-BG"/>
        </w:rPr>
        <w:t>по</w:t>
      </w:r>
      <w:r w:rsidR="00B056C9" w:rsidRPr="003D143C">
        <w:t xml:space="preserve"> чл. 55, ал. 7 </w:t>
      </w:r>
      <w:r w:rsidR="0042628D" w:rsidRPr="003D143C">
        <w:rPr>
          <w:lang w:val="bg-BG"/>
        </w:rPr>
        <w:t>от ЗОП, както и за липса на обстоятелство по</w:t>
      </w:r>
      <w:r w:rsidR="00B056C9" w:rsidRPr="003D143C">
        <w:t xml:space="preserve"> чл. 8, ал. 8, т. 2 от ЗОП</w:t>
      </w:r>
      <w:r w:rsidRPr="003D143C">
        <w:rPr>
          <w:color w:val="000000"/>
          <w:lang w:val="bg-BG" w:eastAsia="bg-BG"/>
        </w:rPr>
        <w:t>;</w:t>
      </w:r>
    </w:p>
    <w:p w:rsidR="00D25206" w:rsidRPr="003D143C" w:rsidRDefault="00D25206" w:rsidP="008474B1">
      <w:pPr>
        <w:ind w:firstLine="709"/>
        <w:jc w:val="both"/>
        <w:rPr>
          <w:b/>
          <w:lang w:val="bg-BG"/>
        </w:rPr>
      </w:pPr>
      <w:r w:rsidRPr="003D143C">
        <w:rPr>
          <w:b/>
          <w:i/>
          <w:lang w:val="bg-BG"/>
        </w:rPr>
        <w:t xml:space="preserve">Приложение № </w:t>
      </w:r>
      <w:r w:rsidRPr="003D143C">
        <w:rPr>
          <w:b/>
          <w:i/>
          <w:lang w:val="ru-RU"/>
        </w:rPr>
        <w:t>12</w:t>
      </w:r>
      <w:r w:rsidRPr="003D143C">
        <w:rPr>
          <w:lang w:val="bg-BG"/>
        </w:rPr>
        <w:t xml:space="preserve"> - Образец на </w:t>
      </w:r>
      <w:r w:rsidR="00B056C9" w:rsidRPr="003D143C">
        <w:rPr>
          <w:noProof/>
          <w:lang w:eastAsia="bg-BG"/>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B056C9" w:rsidRPr="003D143C">
        <w:rPr>
          <w:noProof/>
          <w:lang w:val="bg-BG" w:eastAsia="bg-BG"/>
        </w:rPr>
        <w:t>;</w:t>
      </w:r>
    </w:p>
    <w:p w:rsidR="00D25206" w:rsidRPr="003D143C" w:rsidRDefault="00D25206" w:rsidP="008474B1">
      <w:pPr>
        <w:ind w:firstLine="709"/>
        <w:jc w:val="both"/>
        <w:rPr>
          <w:b/>
          <w:lang w:val="ru-RU"/>
        </w:rPr>
      </w:pPr>
      <w:r w:rsidRPr="003D143C">
        <w:rPr>
          <w:b/>
          <w:i/>
          <w:lang w:val="bg-BG"/>
        </w:rPr>
        <w:t xml:space="preserve">Приложение № </w:t>
      </w:r>
      <w:r w:rsidRPr="003D143C">
        <w:rPr>
          <w:b/>
          <w:i/>
          <w:lang w:val="ru-RU"/>
        </w:rPr>
        <w:t>13</w:t>
      </w:r>
      <w:r w:rsidRPr="003D143C">
        <w:rPr>
          <w:lang w:val="bg-BG"/>
        </w:rPr>
        <w:t xml:space="preserve"> - Образец на </w:t>
      </w:r>
      <w:r w:rsidR="00BE24EE" w:rsidRPr="003D143C">
        <w:rPr>
          <w:bCs/>
        </w:rPr>
        <w:t xml:space="preserve">Декларация за </w:t>
      </w:r>
      <w:r w:rsidR="0042628D" w:rsidRPr="003D143C">
        <w:rPr>
          <w:bCs/>
          <w:lang w:val="bg-BG"/>
        </w:rPr>
        <w:t>из</w:t>
      </w:r>
      <w:r w:rsidR="00BE24EE" w:rsidRPr="003D143C">
        <w:rPr>
          <w:bCs/>
        </w:rPr>
        <w:t>ползване ресурси</w:t>
      </w:r>
      <w:r w:rsidR="00BE24EE" w:rsidRPr="003D143C">
        <w:rPr>
          <w:bCs/>
          <w:lang w:val="bg-BG"/>
        </w:rPr>
        <w:t>те</w:t>
      </w:r>
      <w:r w:rsidR="00BE24EE" w:rsidRPr="003D143C">
        <w:rPr>
          <w:bCs/>
        </w:rPr>
        <w:t xml:space="preserve"> на трети лица </w:t>
      </w:r>
      <w:r w:rsidR="00BE24EE" w:rsidRPr="003D143C">
        <w:t>(</w:t>
      </w:r>
      <w:r w:rsidR="00BE24EE" w:rsidRPr="003D143C">
        <w:rPr>
          <w:i/>
        </w:rPr>
        <w:t>ако е приложимо</w:t>
      </w:r>
      <w:r w:rsidR="00BE24EE" w:rsidRPr="003D143C">
        <w:t>)</w:t>
      </w:r>
      <w:r w:rsidRPr="003D143C">
        <w:rPr>
          <w:lang w:val="bg-BG"/>
        </w:rPr>
        <w:t>;</w:t>
      </w:r>
    </w:p>
    <w:p w:rsidR="00D25206" w:rsidRPr="003D143C" w:rsidRDefault="00D25206" w:rsidP="008474B1">
      <w:pPr>
        <w:ind w:firstLine="709"/>
        <w:jc w:val="both"/>
        <w:rPr>
          <w:lang w:val="bg-BG"/>
        </w:rPr>
      </w:pPr>
      <w:r w:rsidRPr="003D143C">
        <w:rPr>
          <w:b/>
          <w:i/>
          <w:lang w:val="bg-BG"/>
        </w:rPr>
        <w:t xml:space="preserve">Приложение № </w:t>
      </w:r>
      <w:r w:rsidRPr="003D143C">
        <w:rPr>
          <w:b/>
          <w:i/>
          <w:lang w:val="ru-RU"/>
        </w:rPr>
        <w:t>14</w:t>
      </w:r>
      <w:r w:rsidRPr="003D143C">
        <w:rPr>
          <w:lang w:val="bg-BG"/>
        </w:rPr>
        <w:t xml:space="preserve"> - Образец на </w:t>
      </w:r>
      <w:r w:rsidR="00BE24EE" w:rsidRPr="003D143C">
        <w:t>Декларация за съгласие за участие като подизпълнител (</w:t>
      </w:r>
      <w:r w:rsidR="00BE24EE" w:rsidRPr="003D143C">
        <w:rPr>
          <w:i/>
        </w:rPr>
        <w:t>ако е приложимо</w:t>
      </w:r>
      <w:r w:rsidR="00BE24EE" w:rsidRPr="003D143C">
        <w:t>)</w:t>
      </w:r>
      <w:r w:rsidR="000628E1" w:rsidRPr="003D143C">
        <w:rPr>
          <w:lang w:val="bg-BG"/>
        </w:rPr>
        <w:t>;</w:t>
      </w:r>
    </w:p>
    <w:p w:rsidR="000628E1" w:rsidRPr="003D143C" w:rsidRDefault="000628E1" w:rsidP="008474B1">
      <w:pPr>
        <w:ind w:firstLine="709"/>
        <w:jc w:val="both"/>
        <w:rPr>
          <w:lang w:val="bg-BG"/>
        </w:rPr>
      </w:pPr>
      <w:r w:rsidRPr="003D143C">
        <w:rPr>
          <w:b/>
          <w:i/>
          <w:lang w:val="bg-BG"/>
        </w:rPr>
        <w:t xml:space="preserve">Приложение № </w:t>
      </w:r>
      <w:r w:rsidRPr="003D143C">
        <w:rPr>
          <w:b/>
          <w:i/>
          <w:lang w:val="ru-RU"/>
        </w:rPr>
        <w:t>15</w:t>
      </w:r>
      <w:r w:rsidRPr="003D143C">
        <w:rPr>
          <w:lang w:val="bg-BG"/>
        </w:rPr>
        <w:t xml:space="preserve"> - Образец на </w:t>
      </w:r>
      <w:r w:rsidRPr="003D143C">
        <w:rPr>
          <w:shd w:val="clear" w:color="auto" w:fill="FEFEFE"/>
          <w:lang w:val="bg-BG"/>
        </w:rPr>
        <w:t xml:space="preserve">Декларация за конфиденциалност по чл. 33, ал. 4 от ЗОП </w:t>
      </w:r>
      <w:r w:rsidRPr="003D143C">
        <w:t>(</w:t>
      </w:r>
      <w:r w:rsidRPr="003D143C">
        <w:rPr>
          <w:i/>
        </w:rPr>
        <w:t>ако е приложимо</w:t>
      </w:r>
      <w:r w:rsidRPr="003D143C">
        <w:t>)</w:t>
      </w:r>
      <w:r w:rsidRPr="003D143C">
        <w:rPr>
          <w:lang w:val="bg-BG"/>
        </w:rPr>
        <w:t>;</w:t>
      </w:r>
    </w:p>
    <w:p w:rsidR="00D25206" w:rsidRPr="003D143C" w:rsidRDefault="00D25206" w:rsidP="008474B1">
      <w:pPr>
        <w:ind w:firstLine="709"/>
        <w:jc w:val="both"/>
        <w:rPr>
          <w:color w:val="000000"/>
          <w:lang w:val="bg-BG" w:eastAsia="bg-BG"/>
        </w:rPr>
      </w:pPr>
      <w:r w:rsidRPr="003D143C">
        <w:rPr>
          <w:b/>
          <w:i/>
          <w:lang w:val="bg-BG"/>
        </w:rPr>
        <w:t xml:space="preserve">Приложение № </w:t>
      </w:r>
      <w:r w:rsidRPr="003D143C">
        <w:rPr>
          <w:b/>
          <w:i/>
          <w:lang w:val="ru-RU"/>
        </w:rPr>
        <w:t>1</w:t>
      </w:r>
      <w:r w:rsidR="000628E1" w:rsidRPr="003D143C">
        <w:rPr>
          <w:b/>
          <w:i/>
          <w:lang w:val="ru-RU"/>
        </w:rPr>
        <w:t>6</w:t>
      </w:r>
      <w:r w:rsidR="00353A79" w:rsidRPr="003D143C">
        <w:rPr>
          <w:b/>
          <w:i/>
          <w:lang w:val="ru-RU"/>
        </w:rPr>
        <w:t xml:space="preserve"> </w:t>
      </w:r>
      <w:r w:rsidRPr="003D143C">
        <w:rPr>
          <w:lang w:val="bg-BG"/>
        </w:rPr>
        <w:t>-</w:t>
      </w:r>
      <w:r w:rsidR="00353A79" w:rsidRPr="003D143C">
        <w:rPr>
          <w:lang w:val="bg-BG"/>
        </w:rPr>
        <w:t xml:space="preserve"> </w:t>
      </w:r>
      <w:r w:rsidRPr="003D143C">
        <w:rPr>
          <w:lang w:val="bg-BG"/>
        </w:rPr>
        <w:t xml:space="preserve">Образец на </w:t>
      </w:r>
      <w:r w:rsidR="00363D72" w:rsidRPr="003D143C">
        <w:rPr>
          <w:lang w:val="bg-BG"/>
        </w:rPr>
        <w:t>Банкова г</w:t>
      </w:r>
      <w:r w:rsidR="008102CA" w:rsidRPr="003D143C">
        <w:rPr>
          <w:lang w:val="bg-BG"/>
        </w:rPr>
        <w:t>аранция за участие в обществена</w:t>
      </w:r>
      <w:r w:rsidR="0042628D" w:rsidRPr="003D143C">
        <w:rPr>
          <w:lang w:val="bg-BG"/>
        </w:rPr>
        <w:t>та</w:t>
      </w:r>
      <w:r w:rsidR="008102CA" w:rsidRPr="003D143C">
        <w:rPr>
          <w:lang w:val="bg-BG"/>
        </w:rPr>
        <w:t xml:space="preserve"> поръчка</w:t>
      </w:r>
      <w:r w:rsidRPr="003D143C">
        <w:rPr>
          <w:color w:val="000000"/>
          <w:lang w:val="bg-BG" w:eastAsia="bg-BG"/>
        </w:rPr>
        <w:t>;</w:t>
      </w:r>
    </w:p>
    <w:p w:rsidR="00D25206" w:rsidRPr="003D143C" w:rsidRDefault="00D25206" w:rsidP="008474B1">
      <w:pPr>
        <w:ind w:firstLine="709"/>
        <w:jc w:val="both"/>
        <w:rPr>
          <w:lang w:val="bg-BG"/>
        </w:rPr>
      </w:pPr>
      <w:r w:rsidRPr="003D143C">
        <w:rPr>
          <w:b/>
          <w:i/>
          <w:lang w:val="bg-BG"/>
        </w:rPr>
        <w:t xml:space="preserve">Приложение № </w:t>
      </w:r>
      <w:r w:rsidRPr="003D143C">
        <w:rPr>
          <w:b/>
          <w:i/>
          <w:lang w:val="ru-RU"/>
        </w:rPr>
        <w:t>1</w:t>
      </w:r>
      <w:r w:rsidR="000628E1" w:rsidRPr="003D143C">
        <w:rPr>
          <w:b/>
          <w:i/>
          <w:lang w:val="ru-RU"/>
        </w:rPr>
        <w:t>7</w:t>
      </w:r>
      <w:r w:rsidRPr="003D143C">
        <w:rPr>
          <w:lang w:val="bg-BG"/>
        </w:rPr>
        <w:t xml:space="preserve"> - Образец на </w:t>
      </w:r>
      <w:r w:rsidR="00363D72" w:rsidRPr="003D143C">
        <w:rPr>
          <w:lang w:val="bg-BG"/>
        </w:rPr>
        <w:t>Банкова г</w:t>
      </w:r>
      <w:r w:rsidR="008102CA" w:rsidRPr="003D143C">
        <w:rPr>
          <w:lang w:val="bg-BG"/>
        </w:rPr>
        <w:t xml:space="preserve">аранция за изпълнение </w:t>
      </w:r>
      <w:r w:rsidR="008102CA" w:rsidRPr="003D143C">
        <w:rPr>
          <w:bCs/>
          <w:lang w:val="ru-RU"/>
        </w:rPr>
        <w:t>на договора за възлагане на обществената поръчка (</w:t>
      </w:r>
      <w:r w:rsidR="008102CA" w:rsidRPr="003D143C">
        <w:rPr>
          <w:bCs/>
          <w:i/>
          <w:lang w:val="ru-RU"/>
        </w:rPr>
        <w:t>представя се при сключване на договора</w:t>
      </w:r>
      <w:r w:rsidR="008102CA" w:rsidRPr="003D143C">
        <w:rPr>
          <w:bCs/>
          <w:lang w:val="ru-RU"/>
        </w:rPr>
        <w:t>)</w:t>
      </w:r>
      <w:r w:rsidRPr="003D143C">
        <w:rPr>
          <w:lang w:val="bg-BG"/>
        </w:rPr>
        <w:t>;</w:t>
      </w:r>
    </w:p>
    <w:p w:rsidR="001D6405" w:rsidRPr="003D143C" w:rsidRDefault="001D6405" w:rsidP="008474B1">
      <w:pPr>
        <w:ind w:firstLine="709"/>
        <w:jc w:val="both"/>
        <w:rPr>
          <w:rFonts w:ascii="All Times New Roman" w:hAnsi="All Times New Roman" w:cs="All Times New Roman"/>
          <w:iCs/>
          <w:lang w:val="bg-BG"/>
        </w:rPr>
      </w:pPr>
      <w:r w:rsidRPr="003D143C">
        <w:rPr>
          <w:b/>
          <w:i/>
          <w:lang w:val="bg-BG"/>
        </w:rPr>
        <w:t>Приложение № 18</w:t>
      </w:r>
      <w:r w:rsidRPr="003D143C">
        <w:rPr>
          <w:lang w:val="bg-BG"/>
        </w:rPr>
        <w:t xml:space="preserve"> - </w:t>
      </w:r>
      <w:r w:rsidRPr="003D143C">
        <w:rPr>
          <w:rFonts w:ascii="All Times New Roman" w:hAnsi="All Times New Roman" w:cs="All Times New Roman"/>
          <w:iCs/>
        </w:rPr>
        <w:t xml:space="preserve">Образец на </w:t>
      </w:r>
      <w:r w:rsidRPr="003D143C">
        <w:rPr>
          <w:lang w:val="bg-BG"/>
        </w:rPr>
        <w:t>Декларация по чл. 56, ал. 1, т. 11 от ЗОП, че са спазени изискванията за закрила на заетостта, включително минимална цена на труда и условията на труд</w:t>
      </w:r>
      <w:r w:rsidRPr="003D143C">
        <w:rPr>
          <w:rFonts w:ascii="All Times New Roman" w:hAnsi="All Times New Roman" w:cs="All Times New Roman"/>
          <w:iCs/>
          <w:lang w:val="bg-BG"/>
        </w:rPr>
        <w:t>;</w:t>
      </w:r>
    </w:p>
    <w:p w:rsidR="001D6405" w:rsidRPr="003D143C" w:rsidRDefault="001D6405" w:rsidP="008474B1">
      <w:pPr>
        <w:ind w:firstLine="709"/>
        <w:jc w:val="both"/>
        <w:rPr>
          <w:lang w:val="ru-RU"/>
        </w:rPr>
      </w:pPr>
      <w:r w:rsidRPr="003D143C">
        <w:rPr>
          <w:b/>
          <w:i/>
          <w:lang w:val="bg-BG"/>
        </w:rPr>
        <w:t>Приложение № 19</w:t>
      </w:r>
      <w:r w:rsidRPr="003D143C">
        <w:rPr>
          <w:lang w:val="bg-BG"/>
        </w:rPr>
        <w:t xml:space="preserve"> - Образец на </w:t>
      </w:r>
      <w:r w:rsidRPr="003D143C">
        <w:t>Декларация по чл. 56, ал. 1, т. 12 от ЗОП, за приемане на условията в проекта на договор</w:t>
      </w:r>
      <w:r w:rsidRPr="003D143C">
        <w:rPr>
          <w:lang w:val="bg-BG"/>
        </w:rPr>
        <w:t>;</w:t>
      </w:r>
    </w:p>
    <w:p w:rsidR="00D25206" w:rsidRPr="003D143C" w:rsidRDefault="00D25206" w:rsidP="008474B1">
      <w:pPr>
        <w:ind w:firstLine="709"/>
        <w:jc w:val="both"/>
        <w:rPr>
          <w:b/>
          <w:lang w:val="ru-RU"/>
        </w:rPr>
      </w:pPr>
      <w:r w:rsidRPr="003D143C">
        <w:rPr>
          <w:b/>
          <w:i/>
          <w:lang w:val="bg-BG"/>
        </w:rPr>
        <w:t xml:space="preserve">Приложение № </w:t>
      </w:r>
      <w:r w:rsidR="008E7E56" w:rsidRPr="003D143C">
        <w:rPr>
          <w:b/>
          <w:i/>
          <w:lang w:val="bg-BG"/>
        </w:rPr>
        <w:t>20</w:t>
      </w:r>
      <w:r w:rsidRPr="003D143C">
        <w:rPr>
          <w:lang w:val="bg-BG"/>
        </w:rPr>
        <w:t xml:space="preserve"> - </w:t>
      </w:r>
      <w:r w:rsidR="008F7829" w:rsidRPr="003D143C">
        <w:rPr>
          <w:bCs/>
          <w:lang w:val="ru-RU"/>
        </w:rPr>
        <w:t>Проект на Договор за възлагане на обществената поръчка;</w:t>
      </w:r>
    </w:p>
    <w:p w:rsidR="00D25206" w:rsidRPr="003D143C" w:rsidRDefault="00D25206" w:rsidP="008474B1">
      <w:pPr>
        <w:ind w:firstLine="709"/>
        <w:jc w:val="both"/>
        <w:rPr>
          <w:lang w:val="bg-BG"/>
        </w:rPr>
      </w:pPr>
      <w:r w:rsidRPr="003D143C">
        <w:rPr>
          <w:b/>
          <w:i/>
          <w:lang w:val="bg-BG"/>
        </w:rPr>
        <w:t xml:space="preserve">Приложение № </w:t>
      </w:r>
      <w:r w:rsidR="00501911" w:rsidRPr="003D143C">
        <w:rPr>
          <w:b/>
          <w:i/>
          <w:lang w:val="bg-BG"/>
        </w:rPr>
        <w:t>20</w:t>
      </w:r>
      <w:r w:rsidRPr="003D143C">
        <w:rPr>
          <w:b/>
          <w:i/>
          <w:lang w:val="bg-BG"/>
        </w:rPr>
        <w:t>.1</w:t>
      </w:r>
      <w:r w:rsidRPr="003D143C">
        <w:rPr>
          <w:lang w:val="bg-BG"/>
        </w:rPr>
        <w:t xml:space="preserve"> - Образец на </w:t>
      </w:r>
      <w:r w:rsidRPr="003D143C">
        <w:rPr>
          <w:bCs/>
          <w:lang w:val="ru-RU"/>
        </w:rPr>
        <w:t xml:space="preserve">Споразумение по </w:t>
      </w:r>
      <w:r w:rsidR="00353A79" w:rsidRPr="003D143C">
        <w:rPr>
          <w:lang w:val="bg-BG"/>
        </w:rPr>
        <w:t>Закон</w:t>
      </w:r>
      <w:r w:rsidR="00353A79" w:rsidRPr="003D143C">
        <w:t>а</w:t>
      </w:r>
      <w:r w:rsidR="00353A79" w:rsidRPr="003D143C">
        <w:rPr>
          <w:lang w:val="bg-BG"/>
        </w:rPr>
        <w:t xml:space="preserve"> за здравословни и безопасни условия на труд (ЗЗБУТ)</w:t>
      </w:r>
      <w:r w:rsidRPr="003D143C">
        <w:rPr>
          <w:lang w:val="bg-BG"/>
        </w:rPr>
        <w:t>;</w:t>
      </w:r>
    </w:p>
    <w:p w:rsidR="00D25206" w:rsidRPr="003D143C" w:rsidRDefault="00D25206" w:rsidP="008474B1">
      <w:pPr>
        <w:ind w:firstLine="709"/>
        <w:jc w:val="both"/>
        <w:rPr>
          <w:lang w:val="bg-BG"/>
        </w:rPr>
      </w:pPr>
      <w:r w:rsidRPr="003D143C">
        <w:rPr>
          <w:b/>
          <w:i/>
          <w:lang w:val="bg-BG"/>
        </w:rPr>
        <w:t xml:space="preserve">Приложение № </w:t>
      </w:r>
      <w:r w:rsidR="00501911" w:rsidRPr="003D143C">
        <w:rPr>
          <w:b/>
          <w:i/>
          <w:lang w:val="bg-BG"/>
        </w:rPr>
        <w:t>20</w:t>
      </w:r>
      <w:r w:rsidRPr="003D143C">
        <w:rPr>
          <w:b/>
          <w:i/>
          <w:lang w:val="bg-BG"/>
        </w:rPr>
        <w:t>.2</w:t>
      </w:r>
      <w:r w:rsidRPr="003D143C">
        <w:rPr>
          <w:lang w:val="bg-BG"/>
        </w:rPr>
        <w:t xml:space="preserve"> - </w:t>
      </w:r>
      <w:r w:rsidRPr="003D143C">
        <w:rPr>
          <w:bCs/>
          <w:lang w:val="ru-RU"/>
        </w:rPr>
        <w:t xml:space="preserve">Образец на Споразумение </w:t>
      </w:r>
      <w:r w:rsidRPr="003D143C">
        <w:rPr>
          <w:lang w:val="ru-RU"/>
        </w:rPr>
        <w:t xml:space="preserve">за координиране на съвместното осигуряване на здравословни и безопасни условия на труд </w:t>
      </w:r>
      <w:r w:rsidR="0042628D" w:rsidRPr="003D143C">
        <w:rPr>
          <w:lang w:val="bg-BG"/>
        </w:rPr>
        <w:t xml:space="preserve">(ЗБУТ) </w:t>
      </w:r>
      <w:r w:rsidRPr="003D143C">
        <w:rPr>
          <w:lang w:val="ru-RU"/>
        </w:rPr>
        <w:t>при едновременна работа на изпълнител по договора и наети от него подизпълнител</w:t>
      </w:r>
      <w:r w:rsidR="00353A79" w:rsidRPr="003D143C">
        <w:rPr>
          <w:lang w:val="ru-RU"/>
        </w:rPr>
        <w:t>/</w:t>
      </w:r>
      <w:r w:rsidRPr="003D143C">
        <w:rPr>
          <w:lang w:val="ru-RU"/>
        </w:rPr>
        <w:t>и (</w:t>
      </w:r>
      <w:r w:rsidRPr="003D143C">
        <w:rPr>
          <w:i/>
          <w:lang w:val="ru-RU"/>
        </w:rPr>
        <w:t>ако е приложимо</w:t>
      </w:r>
      <w:r w:rsidRPr="003D143C">
        <w:rPr>
          <w:lang w:val="ru-RU"/>
        </w:rPr>
        <w:t>)</w:t>
      </w:r>
      <w:r w:rsidR="009E6E12" w:rsidRPr="003D143C">
        <w:rPr>
          <w:lang w:val="bg-BG"/>
        </w:rPr>
        <w:t>;</w:t>
      </w:r>
    </w:p>
    <w:p w:rsidR="009E6E12" w:rsidRDefault="009E6E12" w:rsidP="009E6E12">
      <w:pPr>
        <w:ind w:firstLine="567"/>
        <w:jc w:val="both"/>
        <w:rPr>
          <w:lang w:val="ru-RU"/>
        </w:rPr>
      </w:pPr>
      <w:r w:rsidRPr="003D143C">
        <w:rPr>
          <w:b/>
          <w:i/>
        </w:rPr>
        <w:t xml:space="preserve">Приложение № </w:t>
      </w:r>
      <w:r w:rsidRPr="003D143C">
        <w:rPr>
          <w:b/>
          <w:i/>
          <w:lang w:val="bg-BG"/>
        </w:rPr>
        <w:t>2</w:t>
      </w:r>
      <w:r w:rsidRPr="003D143C">
        <w:rPr>
          <w:b/>
          <w:i/>
        </w:rPr>
        <w:t>1</w:t>
      </w:r>
      <w:r w:rsidRPr="003D143C">
        <w:rPr>
          <w:lang w:val="ru-RU"/>
        </w:rPr>
        <w:t xml:space="preserve"> - Образец на Декларация по чл. 6, ал. 2 от Закон за мерките срещу изпирането на пари (ЗМИП).</w:t>
      </w:r>
    </w:p>
    <w:p w:rsidR="003D143C" w:rsidRDefault="003D143C" w:rsidP="009E6E12">
      <w:pPr>
        <w:ind w:firstLine="567"/>
        <w:jc w:val="both"/>
        <w:rPr>
          <w:lang w:val="ru-RU"/>
        </w:rPr>
      </w:pPr>
    </w:p>
    <w:p w:rsidR="003D143C" w:rsidRDefault="003D143C" w:rsidP="009E6E12">
      <w:pPr>
        <w:ind w:firstLine="567"/>
        <w:jc w:val="both"/>
        <w:rPr>
          <w:lang w:val="ru-RU"/>
        </w:rPr>
      </w:pPr>
    </w:p>
    <w:p w:rsidR="003D143C" w:rsidRDefault="003D143C" w:rsidP="009E6E12">
      <w:pPr>
        <w:ind w:firstLine="567"/>
        <w:jc w:val="both"/>
        <w:rPr>
          <w:lang w:val="ru-RU"/>
        </w:rPr>
      </w:pPr>
    </w:p>
    <w:p w:rsidR="003D143C" w:rsidRDefault="003D143C" w:rsidP="009E6E12">
      <w:pPr>
        <w:ind w:firstLine="567"/>
        <w:jc w:val="both"/>
        <w:rPr>
          <w:lang w:val="ru-RU"/>
        </w:rPr>
      </w:pPr>
    </w:p>
    <w:p w:rsidR="003D143C" w:rsidRDefault="003D143C" w:rsidP="009E6E12">
      <w:pPr>
        <w:ind w:firstLine="567"/>
        <w:jc w:val="both"/>
        <w:rPr>
          <w:lang w:val="ru-RU"/>
        </w:rPr>
      </w:pPr>
    </w:p>
    <w:p w:rsidR="003D143C" w:rsidRDefault="003D143C" w:rsidP="009E6E12">
      <w:pPr>
        <w:ind w:firstLine="567"/>
        <w:jc w:val="both"/>
        <w:rPr>
          <w:lang w:val="ru-RU"/>
        </w:rPr>
      </w:pPr>
    </w:p>
    <w:p w:rsidR="003D143C" w:rsidRDefault="003D143C" w:rsidP="009E6E12">
      <w:pPr>
        <w:ind w:firstLine="567"/>
        <w:jc w:val="both"/>
        <w:rPr>
          <w:lang w:val="ru-RU"/>
        </w:rPr>
      </w:pPr>
    </w:p>
    <w:p w:rsidR="003D143C" w:rsidRDefault="003D143C" w:rsidP="009E6E12">
      <w:pPr>
        <w:ind w:firstLine="567"/>
        <w:jc w:val="both"/>
        <w:rPr>
          <w:lang w:val="ru-RU"/>
        </w:rPr>
      </w:pPr>
    </w:p>
    <w:p w:rsidR="00B40CFE" w:rsidRDefault="00B40CFE" w:rsidP="009E6E12">
      <w:pPr>
        <w:ind w:firstLine="567"/>
        <w:jc w:val="both"/>
        <w:rPr>
          <w:lang w:val="ru-RU"/>
        </w:rPr>
      </w:pPr>
    </w:p>
    <w:p w:rsidR="00B40CFE" w:rsidRDefault="00B40CFE" w:rsidP="009E6E12">
      <w:pPr>
        <w:ind w:firstLine="567"/>
        <w:jc w:val="both"/>
        <w:rPr>
          <w:lang w:val="ru-RU"/>
        </w:rPr>
      </w:pPr>
    </w:p>
    <w:p w:rsidR="00B40CFE" w:rsidRDefault="00B40CFE" w:rsidP="009E6E12">
      <w:pPr>
        <w:ind w:firstLine="567"/>
        <w:jc w:val="both"/>
        <w:rPr>
          <w:lang w:val="ru-RU"/>
        </w:rPr>
      </w:pPr>
    </w:p>
    <w:p w:rsidR="00B40CFE" w:rsidRDefault="00B40CFE" w:rsidP="009E6E12">
      <w:pPr>
        <w:ind w:firstLine="567"/>
        <w:jc w:val="both"/>
        <w:rPr>
          <w:lang w:val="ru-RU"/>
        </w:rPr>
      </w:pPr>
    </w:p>
    <w:p w:rsidR="00B40CFE" w:rsidRDefault="00B40CFE" w:rsidP="009E6E12">
      <w:pPr>
        <w:ind w:firstLine="567"/>
        <w:jc w:val="both"/>
        <w:rPr>
          <w:lang w:val="ru-RU"/>
        </w:rPr>
      </w:pPr>
    </w:p>
    <w:p w:rsidR="00B40CFE" w:rsidRDefault="00B40CFE" w:rsidP="009E6E12">
      <w:pPr>
        <w:ind w:firstLine="567"/>
        <w:jc w:val="both"/>
        <w:rPr>
          <w:lang w:val="ru-RU"/>
        </w:rPr>
      </w:pPr>
    </w:p>
    <w:p w:rsidR="00B40CFE" w:rsidRDefault="00B40CFE" w:rsidP="009E6E12">
      <w:pPr>
        <w:ind w:firstLine="567"/>
        <w:jc w:val="both"/>
        <w:rPr>
          <w:lang w:val="ru-RU"/>
        </w:rPr>
      </w:pPr>
    </w:p>
    <w:p w:rsidR="00B40CFE" w:rsidRDefault="00B40CFE" w:rsidP="009E6E12">
      <w:pPr>
        <w:ind w:firstLine="567"/>
        <w:jc w:val="both"/>
        <w:rPr>
          <w:lang w:val="ru-RU"/>
        </w:rPr>
      </w:pPr>
    </w:p>
    <w:p w:rsidR="003D143C" w:rsidRDefault="003D143C" w:rsidP="009E6E12">
      <w:pPr>
        <w:ind w:firstLine="567"/>
        <w:jc w:val="both"/>
        <w:rPr>
          <w:lang w:val="ru-RU"/>
        </w:rPr>
      </w:pPr>
    </w:p>
    <w:tbl>
      <w:tblPr>
        <w:tblW w:w="0" w:type="auto"/>
        <w:tblCellSpacing w:w="15" w:type="dxa"/>
        <w:tblCellMar>
          <w:top w:w="225" w:type="dxa"/>
          <w:left w:w="0" w:type="dxa"/>
          <w:bottom w:w="225" w:type="dxa"/>
          <w:right w:w="0" w:type="dxa"/>
        </w:tblCellMar>
        <w:tblLook w:val="04A0"/>
      </w:tblPr>
      <w:tblGrid>
        <w:gridCol w:w="9983"/>
      </w:tblGrid>
      <w:tr w:rsidR="00DE1E91" w:rsidRPr="00584B0B" w:rsidTr="009205E1">
        <w:trPr>
          <w:tblCellSpacing w:w="15" w:type="dxa"/>
        </w:trPr>
        <w:tc>
          <w:tcPr>
            <w:tcW w:w="0" w:type="auto"/>
            <w:tcMar>
              <w:top w:w="0" w:type="dxa"/>
              <w:left w:w="0" w:type="dxa"/>
              <w:bottom w:w="0" w:type="dxa"/>
              <w:right w:w="0" w:type="dxa"/>
            </w:tcMar>
            <w:vAlign w:val="center"/>
            <w:hideMark/>
          </w:tcPr>
          <w:p w:rsidR="00E51F39" w:rsidRDefault="00E51F39"/>
          <w:tbl>
            <w:tblPr>
              <w:tblW w:w="9848" w:type="dxa"/>
              <w:tblInd w:w="75" w:type="dxa"/>
              <w:tblCellMar>
                <w:left w:w="0" w:type="dxa"/>
                <w:right w:w="0" w:type="dxa"/>
              </w:tblCellMar>
              <w:tblLook w:val="04A0"/>
            </w:tblPr>
            <w:tblGrid>
              <w:gridCol w:w="160"/>
              <w:gridCol w:w="4737"/>
              <w:gridCol w:w="787"/>
              <w:gridCol w:w="4152"/>
              <w:gridCol w:w="12"/>
            </w:tblGrid>
            <w:tr w:rsidR="0073083B" w:rsidRPr="00584B0B" w:rsidTr="0073083B">
              <w:trPr>
                <w:gridAfter w:val="1"/>
                <w:wAfter w:w="11" w:type="dxa"/>
                <w:trHeight w:val="1104"/>
              </w:trPr>
              <w:tc>
                <w:tcPr>
                  <w:tcW w:w="9837" w:type="dxa"/>
                  <w:gridSpan w:val="4"/>
                  <w:tcMar>
                    <w:top w:w="0" w:type="dxa"/>
                    <w:left w:w="108" w:type="dxa"/>
                    <w:bottom w:w="0" w:type="dxa"/>
                    <w:right w:w="108" w:type="dxa"/>
                  </w:tcMar>
                  <w:hideMark/>
                </w:tcPr>
                <w:p w:rsidR="0073083B" w:rsidRPr="00F77AE3" w:rsidRDefault="0073083B" w:rsidP="00D121A5">
                  <w:pPr>
                    <w:spacing w:before="100" w:beforeAutospacing="1" w:after="100" w:afterAutospacing="1"/>
                    <w:jc w:val="right"/>
                    <w:rPr>
                      <w:b/>
                      <w:color w:val="000000"/>
                      <w:lang w:val="bg-BG"/>
                    </w:rPr>
                  </w:pPr>
                  <w:r w:rsidRPr="00F77AE3">
                    <w:rPr>
                      <w:b/>
                      <w:color w:val="000000"/>
                      <w:lang w:val="bg-BG"/>
                    </w:rPr>
                    <w:t>Образец Приложение № </w:t>
                  </w:r>
                  <w:r>
                    <w:rPr>
                      <w:b/>
                      <w:color w:val="000000"/>
                      <w:lang w:val="bg-BG"/>
                    </w:rPr>
                    <w:t>4</w:t>
                  </w:r>
                </w:p>
                <w:p w:rsidR="0073083B" w:rsidRDefault="0073083B" w:rsidP="0073083B">
                  <w:pPr>
                    <w:spacing w:before="100" w:beforeAutospacing="1" w:after="100" w:afterAutospacing="1"/>
                    <w:jc w:val="center"/>
                    <w:rPr>
                      <w:b/>
                      <w:color w:val="000000"/>
                      <w:lang w:eastAsia="bg-BG"/>
                    </w:rPr>
                  </w:pPr>
                  <w:r w:rsidRPr="00867C0C">
                    <w:rPr>
                      <w:b/>
                      <w:color w:val="000000"/>
                      <w:lang w:eastAsia="bg-BG"/>
                    </w:rPr>
                    <w:t>ПРЕДСТАВЯНЕ НА УЧАСТНИК</w:t>
                  </w:r>
                  <w:r>
                    <w:rPr>
                      <w:rStyle w:val="FootnoteReference"/>
                      <w:color w:val="000000"/>
                      <w:lang w:eastAsia="bg-BG"/>
                    </w:rPr>
                    <w:footnoteReference w:id="10"/>
                  </w:r>
                </w:p>
                <w:p w:rsidR="0073083B" w:rsidRPr="00F77AE3" w:rsidRDefault="0073083B" w:rsidP="009205E1">
                  <w:pPr>
                    <w:spacing w:before="100" w:beforeAutospacing="1" w:after="100" w:afterAutospacing="1"/>
                    <w:jc w:val="both"/>
                    <w:rPr>
                      <w:b/>
                      <w:color w:val="000000"/>
                      <w:lang w:val="bg-BG"/>
                    </w:rPr>
                  </w:pPr>
                </w:p>
              </w:tc>
            </w:tr>
            <w:tr w:rsidR="00DE1E91" w:rsidRPr="00584B0B" w:rsidTr="0073083B">
              <w:trPr>
                <w:gridAfter w:val="1"/>
                <w:wAfter w:w="11" w:type="dxa"/>
              </w:trPr>
              <w:tc>
                <w:tcPr>
                  <w:tcW w:w="9837" w:type="dxa"/>
                  <w:gridSpan w:val="4"/>
                  <w:tcMar>
                    <w:top w:w="0" w:type="dxa"/>
                    <w:left w:w="108" w:type="dxa"/>
                    <w:bottom w:w="0" w:type="dxa"/>
                    <w:right w:w="108" w:type="dxa"/>
                  </w:tcMar>
                  <w:hideMark/>
                </w:tcPr>
                <w:p w:rsidR="00DE1E91" w:rsidRPr="00084285" w:rsidRDefault="00DE1E91" w:rsidP="009205E1">
                  <w:pPr>
                    <w:jc w:val="center"/>
                    <w:rPr>
                      <w:rFonts w:ascii="Times New Roman CYR" w:hAnsi="Times New Roman CYR" w:cs="Times New Roman CYR"/>
                      <w:b/>
                      <w:bCs/>
                      <w:caps/>
                      <w:sz w:val="28"/>
                      <w:szCs w:val="28"/>
                      <w:lang w:val="bg-BG"/>
                    </w:rPr>
                  </w:pPr>
                  <w:r w:rsidRPr="00584B0B">
                    <w:rPr>
                      <w:color w:val="000000"/>
                      <w:lang w:val="bg-BG"/>
                    </w:rPr>
                    <w:t xml:space="preserve">в открита процедура за възлагане на обществена поръчка с предмет </w:t>
                  </w:r>
                  <w:r>
                    <w:rPr>
                      <w:color w:val="000000"/>
                      <w:lang w:val="bg-BG"/>
                    </w:rPr>
                    <w:t>:</w:t>
                  </w:r>
                  <w:r w:rsidRPr="00E71347">
                    <w:rPr>
                      <w:b/>
                      <w:bCs/>
                      <w:lang w:val="bg-BG"/>
                    </w:rPr>
                    <w:t>"Почистване и текущ ремонт на отбивен канал за високи води от "Манастирско дере" към обект "Хвостохранилище Бухово", гр. Бухово"</w:t>
                  </w:r>
                </w:p>
                <w:p w:rsidR="00DE1E91" w:rsidRPr="00584B0B" w:rsidRDefault="00DE1E91" w:rsidP="009205E1">
                  <w:pPr>
                    <w:spacing w:before="100" w:beforeAutospacing="1" w:after="100" w:afterAutospacing="1"/>
                    <w:jc w:val="center"/>
                    <w:rPr>
                      <w:color w:val="000000"/>
                      <w:lang w:val="bg-BG"/>
                    </w:rPr>
                  </w:pPr>
                </w:p>
              </w:tc>
            </w:tr>
            <w:tr w:rsidR="00DE1E91" w:rsidRPr="00584B0B" w:rsidTr="0073083B">
              <w:trPr>
                <w:gridAfter w:val="1"/>
                <w:wAfter w:w="11" w:type="dxa"/>
              </w:trPr>
              <w:tc>
                <w:tcPr>
                  <w:tcW w:w="9837" w:type="dxa"/>
                  <w:gridSpan w:val="4"/>
                  <w:tcMar>
                    <w:top w:w="0" w:type="dxa"/>
                    <w:left w:w="108" w:type="dxa"/>
                    <w:bottom w:w="0" w:type="dxa"/>
                    <w:right w:w="108" w:type="dxa"/>
                  </w:tcMar>
                  <w:hideMark/>
                </w:tcPr>
                <w:p w:rsidR="00DE1E91" w:rsidRDefault="00DE1E91" w:rsidP="009205E1">
                  <w:pPr>
                    <w:spacing w:before="100" w:beforeAutospacing="1" w:after="100" w:afterAutospacing="1"/>
                    <w:jc w:val="both"/>
                    <w:rPr>
                      <w:b/>
                      <w:color w:val="000000"/>
                      <w:lang w:val="bg-BG"/>
                    </w:rPr>
                  </w:pPr>
                </w:p>
                <w:p w:rsidR="00DE1E91" w:rsidRPr="00E44579" w:rsidRDefault="00DE1E91" w:rsidP="009205E1">
                  <w:pPr>
                    <w:spacing w:before="100" w:beforeAutospacing="1" w:after="100" w:afterAutospacing="1"/>
                    <w:jc w:val="both"/>
                    <w:rPr>
                      <w:b/>
                      <w:color w:val="000000"/>
                      <w:lang w:val="bg-BG"/>
                    </w:rPr>
                  </w:pPr>
                  <w:r w:rsidRPr="00E44579">
                    <w:rPr>
                      <w:b/>
                      <w:color w:val="000000"/>
                      <w:lang w:val="bg-BG"/>
                    </w:rPr>
                    <w:t>Административни сведения</w:t>
                  </w:r>
                </w:p>
              </w:tc>
            </w:tr>
            <w:tr w:rsidR="00DE1E91" w:rsidRPr="00584B0B" w:rsidTr="0073083B">
              <w:trPr>
                <w:gridAfter w:val="1"/>
                <w:wAfter w:w="11" w:type="dxa"/>
              </w:trPr>
              <w:tc>
                <w:tcPr>
                  <w:tcW w:w="9837" w:type="dxa"/>
                  <w:gridSpan w:val="4"/>
                  <w:tcMar>
                    <w:top w:w="0" w:type="dxa"/>
                    <w:left w:w="108" w:type="dxa"/>
                    <w:bottom w:w="0" w:type="dxa"/>
                    <w:right w:w="108" w:type="dxa"/>
                  </w:tcMar>
                  <w:hideMark/>
                </w:tcPr>
                <w:p w:rsidR="00DE1E91" w:rsidRPr="00584B0B" w:rsidRDefault="00DE1E91" w:rsidP="009205E1">
                  <w:pPr>
                    <w:rPr>
                      <w:rFonts w:ascii="Verdana" w:hAnsi="Verdana"/>
                      <w:color w:val="000000"/>
                      <w:sz w:val="18"/>
                      <w:szCs w:val="18"/>
                      <w:lang w:val="bg-BG"/>
                    </w:rPr>
                  </w:pPr>
                </w:p>
              </w:tc>
            </w:tr>
            <w:tr w:rsidR="00DE1E91" w:rsidRPr="00584B0B" w:rsidTr="0073083B">
              <w:trPr>
                <w:gridBefore w:val="1"/>
                <w:wBefore w:w="165" w:type="dxa"/>
              </w:trPr>
              <w:tc>
                <w:tcPr>
                  <w:tcW w:w="57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Наименование на участника:</w:t>
                  </w:r>
                </w:p>
              </w:tc>
              <w:tc>
                <w:tcPr>
                  <w:tcW w:w="39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rPr>
                      <w:rFonts w:ascii="Verdana" w:hAnsi="Verdana"/>
                      <w:color w:val="000000"/>
                      <w:sz w:val="18"/>
                      <w:szCs w:val="18"/>
                      <w:lang w:val="bg-BG"/>
                    </w:rPr>
                  </w:pPr>
                </w:p>
              </w:tc>
            </w:tr>
            <w:tr w:rsidR="00DE1E91" w:rsidRPr="00584B0B" w:rsidTr="0073083B">
              <w:trPr>
                <w:gridBefore w:val="1"/>
                <w:wBefore w:w="165" w:type="dxa"/>
              </w:trPr>
              <w:tc>
                <w:tcPr>
                  <w:tcW w:w="57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ЕИК/БУЛСТАТ/ЕГН</w:t>
                  </w:r>
                  <w:r w:rsidRPr="00584B0B">
                    <w:rPr>
                      <w:color w:val="000000"/>
                      <w:lang w:val="bg-BG"/>
                    </w:rPr>
                    <w:br/>
                    <w:t>(или друга идентифицираща информация в съответствие със законодателството на държавата, в която участникът е установен)</w:t>
                  </w:r>
                </w:p>
              </w:tc>
              <w:tc>
                <w:tcPr>
                  <w:tcW w:w="39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sz w:val="20"/>
                      <w:szCs w:val="20"/>
                      <w:lang w:val="bg-BG"/>
                    </w:rPr>
                    <w:t> </w:t>
                  </w:r>
                </w:p>
              </w:tc>
            </w:tr>
            <w:tr w:rsidR="00DE1E91" w:rsidRPr="00584B0B" w:rsidTr="00E51F39">
              <w:trPr>
                <w:gridBefore w:val="1"/>
                <w:wBefore w:w="165"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Седалище:</w:t>
                  </w:r>
                </w:p>
              </w:tc>
            </w:tr>
            <w:tr w:rsidR="00DE1E91" w:rsidRPr="00584B0B" w:rsidTr="0073083B">
              <w:trPr>
                <w:gridBefore w:val="1"/>
                <w:wBefore w:w="165" w:type="dxa"/>
              </w:trPr>
              <w:tc>
                <w:tcPr>
                  <w:tcW w:w="57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  пощенски код, населено място:</w:t>
                  </w:r>
                </w:p>
              </w:tc>
              <w:tc>
                <w:tcPr>
                  <w:tcW w:w="39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57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  ул./бул. №, блок №, вход, етаж:</w:t>
                  </w:r>
                </w:p>
              </w:tc>
              <w:tc>
                <w:tcPr>
                  <w:tcW w:w="39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E51F39">
              <w:trPr>
                <w:gridBefore w:val="1"/>
                <w:wBefore w:w="165"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Адрес за кореспонденция:</w:t>
                  </w:r>
                </w:p>
              </w:tc>
            </w:tr>
            <w:tr w:rsidR="00DE1E91" w:rsidRPr="00584B0B" w:rsidTr="0073083B">
              <w:trPr>
                <w:gridBefore w:val="1"/>
                <w:wBefore w:w="165" w:type="dxa"/>
              </w:trPr>
              <w:tc>
                <w:tcPr>
                  <w:tcW w:w="57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  пощенски код, населено място:</w:t>
                  </w:r>
                </w:p>
              </w:tc>
              <w:tc>
                <w:tcPr>
                  <w:tcW w:w="39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57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  ул./бул. №, блок №, вход, етаж:</w:t>
                  </w:r>
                </w:p>
              </w:tc>
              <w:tc>
                <w:tcPr>
                  <w:tcW w:w="39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57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Телефон:</w:t>
                  </w:r>
                </w:p>
              </w:tc>
              <w:tc>
                <w:tcPr>
                  <w:tcW w:w="39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57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Факс:</w:t>
                  </w:r>
                </w:p>
              </w:tc>
              <w:tc>
                <w:tcPr>
                  <w:tcW w:w="39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57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E-mail адрес:</w:t>
                  </w:r>
                </w:p>
              </w:tc>
              <w:tc>
                <w:tcPr>
                  <w:tcW w:w="39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E51F39">
              <w:trPr>
                <w:gridBefore w:val="1"/>
                <w:wBefore w:w="165"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center"/>
                    <w:rPr>
                      <w:color w:val="000000"/>
                      <w:lang w:val="bg-BG"/>
                    </w:rPr>
                  </w:pPr>
                  <w:r w:rsidRPr="00584B0B">
                    <w:rPr>
                      <w:i/>
                      <w:iCs/>
                      <w:color w:val="000000"/>
                      <w:lang w:val="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DE1E91" w:rsidRPr="00584B0B" w:rsidTr="00E51F39">
              <w:trPr>
                <w:gridBefore w:val="1"/>
                <w:wBefore w:w="165"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jc w:val="both"/>
                    <w:rPr>
                      <w:color w:val="000000"/>
                      <w:lang w:val="bg-BG"/>
                    </w:rPr>
                  </w:pPr>
                  <w:r w:rsidRPr="00584B0B">
                    <w:rPr>
                      <w:color w:val="000000"/>
                      <w:lang w:val="bg-BG"/>
                    </w:rPr>
                    <w:t>Лица, представляващи участника по учредителен акт:</w:t>
                  </w:r>
                </w:p>
                <w:p w:rsidR="00DE1E91" w:rsidRPr="00584B0B" w:rsidRDefault="00DE1E91" w:rsidP="009205E1">
                  <w:pPr>
                    <w:jc w:val="both"/>
                    <w:rPr>
                      <w:color w:val="000000"/>
                      <w:lang w:val="bg-BG"/>
                    </w:rPr>
                  </w:pPr>
                  <w:r w:rsidRPr="00584B0B">
                    <w:rPr>
                      <w:i/>
                      <w:iCs/>
                      <w:color w:val="000000"/>
                      <w:lang w:val="bg-BG"/>
                    </w:rPr>
                    <w:t>(ако лицата са повече от едно, се добавя необходимият брой полета)</w:t>
                  </w:r>
                </w:p>
              </w:tc>
            </w:tr>
            <w:tr w:rsidR="00DE1E91" w:rsidRPr="00584B0B" w:rsidTr="0073083B">
              <w:trPr>
                <w:gridBefore w:val="1"/>
                <w:wBefore w:w="165" w:type="dxa"/>
              </w:trPr>
              <w:tc>
                <w:tcPr>
                  <w:tcW w:w="577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Трите имена, ЕГН, лична карта №, адрес</w:t>
                  </w:r>
                </w:p>
              </w:tc>
              <w:tc>
                <w:tcPr>
                  <w:tcW w:w="390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E51F39">
              <w:trPr>
                <w:gridBefore w:val="1"/>
                <w:gridAfter w:val="2"/>
                <w:wBefore w:w="165" w:type="dxa"/>
                <w:wAfter w:w="3909" w:type="dxa"/>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1E91" w:rsidRPr="00584B0B" w:rsidRDefault="00DE1E91" w:rsidP="009205E1">
                  <w:pPr>
                    <w:rPr>
                      <w:color w:val="000000"/>
                      <w:lang w:val="bg-BG"/>
                    </w:rPr>
                  </w:pPr>
                </w:p>
              </w:tc>
            </w:tr>
            <w:tr w:rsidR="00DE1E91" w:rsidRPr="00584B0B" w:rsidTr="00E51F39">
              <w:trPr>
                <w:gridBefore w:val="1"/>
                <w:gridAfter w:val="2"/>
                <w:wBefore w:w="165" w:type="dxa"/>
                <w:wAfter w:w="3909" w:type="dxa"/>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1E91" w:rsidRPr="00584B0B" w:rsidRDefault="00DE1E91" w:rsidP="009205E1">
                  <w:pPr>
                    <w:rPr>
                      <w:color w:val="000000"/>
                      <w:lang w:val="bg-BG"/>
                    </w:rPr>
                  </w:pPr>
                </w:p>
              </w:tc>
            </w:tr>
            <w:tr w:rsidR="00DE1E91" w:rsidRPr="00584B0B" w:rsidTr="00E51F39">
              <w:trPr>
                <w:gridBefore w:val="1"/>
                <w:gridAfter w:val="2"/>
                <w:wBefore w:w="165" w:type="dxa"/>
                <w:wAfter w:w="3909" w:type="dxa"/>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1E91" w:rsidRPr="00584B0B" w:rsidRDefault="00DE1E91" w:rsidP="009205E1">
                  <w:pPr>
                    <w:rPr>
                      <w:color w:val="000000"/>
                      <w:lang w:val="bg-BG"/>
                    </w:rPr>
                  </w:pPr>
                </w:p>
              </w:tc>
            </w:tr>
            <w:tr w:rsidR="00DE1E91" w:rsidRPr="00584B0B" w:rsidTr="0073083B">
              <w:trPr>
                <w:gridBefore w:val="1"/>
                <w:wBefore w:w="165" w:type="dxa"/>
              </w:trPr>
              <w:tc>
                <w:tcPr>
                  <w:tcW w:w="577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Трите имена, ЕГН, лична карта №, адрес</w:t>
                  </w:r>
                </w:p>
              </w:tc>
              <w:tc>
                <w:tcPr>
                  <w:tcW w:w="3909"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1E91" w:rsidRPr="00584B0B" w:rsidRDefault="00DE1E91" w:rsidP="009205E1">
                  <w:pPr>
                    <w:rPr>
                      <w:color w:val="000000"/>
                      <w:lang w:val="bg-BG"/>
                    </w:rPr>
                  </w:pPr>
                </w:p>
              </w:tc>
              <w:tc>
                <w:tcPr>
                  <w:tcW w:w="390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1E91" w:rsidRPr="00584B0B" w:rsidRDefault="00DE1E91" w:rsidP="009205E1">
                  <w:pPr>
                    <w:rPr>
                      <w:color w:val="000000"/>
                      <w:lang w:val="bg-BG"/>
                    </w:rPr>
                  </w:pPr>
                </w:p>
              </w:tc>
              <w:tc>
                <w:tcPr>
                  <w:tcW w:w="390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1E91" w:rsidRPr="00584B0B" w:rsidRDefault="00DE1E91" w:rsidP="009205E1">
                  <w:pPr>
                    <w:rPr>
                      <w:color w:val="000000"/>
                      <w:lang w:val="bg-BG"/>
                    </w:rPr>
                  </w:pPr>
                </w:p>
              </w:tc>
              <w:tc>
                <w:tcPr>
                  <w:tcW w:w="390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577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Трите имена, ЕГН, лична карта №, адрес</w:t>
                  </w:r>
                </w:p>
              </w:tc>
              <w:tc>
                <w:tcPr>
                  <w:tcW w:w="390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1E91" w:rsidRPr="00584B0B" w:rsidRDefault="00DE1E91" w:rsidP="009205E1">
                  <w:pPr>
                    <w:rPr>
                      <w:color w:val="000000"/>
                      <w:lang w:val="bg-BG"/>
                    </w:rPr>
                  </w:pPr>
                </w:p>
              </w:tc>
              <w:tc>
                <w:tcPr>
                  <w:tcW w:w="390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1E91" w:rsidRPr="00584B0B" w:rsidRDefault="00DE1E91" w:rsidP="009205E1">
                  <w:pPr>
                    <w:rPr>
                      <w:color w:val="000000"/>
                      <w:lang w:val="bg-BG"/>
                    </w:rPr>
                  </w:pPr>
                </w:p>
              </w:tc>
              <w:tc>
                <w:tcPr>
                  <w:tcW w:w="390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1E91" w:rsidRPr="00584B0B" w:rsidRDefault="00DE1E91" w:rsidP="009205E1">
                  <w:pPr>
                    <w:rPr>
                      <w:color w:val="000000"/>
                      <w:lang w:val="bg-BG"/>
                    </w:rPr>
                  </w:pPr>
                </w:p>
              </w:tc>
              <w:tc>
                <w:tcPr>
                  <w:tcW w:w="390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73083B">
              <w:trPr>
                <w:gridBefore w:val="1"/>
                <w:wBefore w:w="165" w:type="dxa"/>
              </w:trPr>
              <w:tc>
                <w:tcPr>
                  <w:tcW w:w="577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Участникът се представлява заедно или поотделно (</w:t>
                  </w:r>
                  <w:r w:rsidRPr="00584B0B">
                    <w:rPr>
                      <w:i/>
                      <w:color w:val="000000"/>
                      <w:lang w:val="bg-BG"/>
                    </w:rPr>
                    <w:t>невярното се зачертава</w:t>
                  </w:r>
                  <w:r w:rsidRPr="00584B0B">
                    <w:rPr>
                      <w:color w:val="000000"/>
                      <w:lang w:val="bg-BG"/>
                    </w:rPr>
                    <w:t>) от следните лица:</w:t>
                  </w:r>
                </w:p>
              </w:tc>
              <w:tc>
                <w:tcPr>
                  <w:tcW w:w="39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xml:space="preserve">1....................................         </w:t>
                  </w:r>
                </w:p>
                <w:p w:rsidR="00DE1E91" w:rsidRPr="00584B0B" w:rsidRDefault="00DE1E91" w:rsidP="009205E1">
                  <w:pPr>
                    <w:spacing w:before="100" w:beforeAutospacing="1" w:after="100" w:afterAutospacing="1"/>
                    <w:jc w:val="both"/>
                    <w:rPr>
                      <w:color w:val="000000"/>
                      <w:lang w:val="bg-BG"/>
                    </w:rPr>
                  </w:pPr>
                  <w:r w:rsidRPr="00584B0B">
                    <w:rPr>
                      <w:color w:val="000000"/>
                      <w:lang w:val="bg-BG"/>
                    </w:rPr>
                    <w:t>2....................................</w:t>
                  </w:r>
                </w:p>
              </w:tc>
            </w:tr>
            <w:tr w:rsidR="00DE1E91" w:rsidRPr="00584B0B" w:rsidTr="0073083B">
              <w:trPr>
                <w:gridBefore w:val="1"/>
                <w:wBefore w:w="165" w:type="dxa"/>
              </w:trPr>
              <w:tc>
                <w:tcPr>
                  <w:tcW w:w="57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Default="00DE1E91" w:rsidP="009205E1">
                  <w:pPr>
                    <w:jc w:val="both"/>
                    <w:rPr>
                      <w:color w:val="000000"/>
                      <w:lang w:val="bg-BG"/>
                    </w:rPr>
                  </w:pPr>
                  <w:r w:rsidRPr="00584B0B">
                    <w:rPr>
                      <w:color w:val="000000"/>
                      <w:lang w:val="bg-BG"/>
                    </w:rPr>
                    <w:lastRenderedPageBreak/>
                    <w:t xml:space="preserve">Данни за банковата сметка: </w:t>
                  </w:r>
                </w:p>
                <w:p w:rsidR="00DE1E91" w:rsidRPr="00584B0B" w:rsidRDefault="00DE1E91" w:rsidP="009205E1">
                  <w:pPr>
                    <w:jc w:val="both"/>
                    <w:rPr>
                      <w:color w:val="000000"/>
                      <w:lang w:val="bg-BG"/>
                    </w:rPr>
                  </w:pPr>
                  <w:r w:rsidRPr="00584B0B">
                    <w:rPr>
                      <w:color w:val="000000"/>
                      <w:lang w:val="bg-BG"/>
                    </w:rPr>
                    <w:t>Обслужваща банка:……………………</w:t>
                  </w:r>
                </w:p>
                <w:p w:rsidR="00DE1E91" w:rsidRPr="00584B0B" w:rsidRDefault="00DE1E91" w:rsidP="009205E1">
                  <w:pPr>
                    <w:jc w:val="both"/>
                    <w:rPr>
                      <w:color w:val="000000"/>
                      <w:lang w:val="bg-BG"/>
                    </w:rPr>
                  </w:pPr>
                  <w:r w:rsidRPr="00584B0B">
                    <w:rPr>
                      <w:color w:val="000000"/>
                      <w:lang w:val="bg-BG"/>
                    </w:rPr>
                    <w:t>IBAN..........................................................</w:t>
                  </w:r>
                </w:p>
                <w:p w:rsidR="00DE1E91" w:rsidRDefault="00DE1E91" w:rsidP="009205E1">
                  <w:pPr>
                    <w:pBdr>
                      <w:top w:val="single" w:sz="4" w:space="1" w:color="auto"/>
                    </w:pBdr>
                    <w:jc w:val="both"/>
                    <w:rPr>
                      <w:color w:val="000000"/>
                      <w:lang w:val="bg-BG"/>
                    </w:rPr>
                  </w:pPr>
                  <w:r w:rsidRPr="00584B0B">
                    <w:rPr>
                      <w:color w:val="000000"/>
                      <w:lang w:val="bg-BG"/>
                    </w:rPr>
                    <w:t>BIC.............................................................</w:t>
                  </w:r>
                </w:p>
                <w:p w:rsidR="00DE1E91" w:rsidRPr="00584B0B" w:rsidRDefault="00DE1E91" w:rsidP="009205E1">
                  <w:pPr>
                    <w:jc w:val="both"/>
                    <w:rPr>
                      <w:color w:val="000000"/>
                      <w:lang w:val="bg-BG"/>
                    </w:rPr>
                  </w:pPr>
                  <w:r w:rsidRPr="00584B0B">
                    <w:rPr>
                      <w:color w:val="000000"/>
                      <w:lang w:val="bg-BG"/>
                    </w:rPr>
                    <w:t>Титуляр на сметката:............................................</w:t>
                  </w:r>
                </w:p>
              </w:tc>
              <w:tc>
                <w:tcPr>
                  <w:tcW w:w="39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p w:rsidR="00DE1E91" w:rsidRDefault="00DE1E91" w:rsidP="009205E1">
                  <w:pPr>
                    <w:spacing w:before="100" w:beforeAutospacing="1" w:after="100" w:afterAutospacing="1"/>
                    <w:jc w:val="both"/>
                    <w:rPr>
                      <w:b/>
                      <w:color w:val="000000"/>
                      <w:lang w:val="bg-BG"/>
                    </w:rPr>
                  </w:pPr>
                  <w:r w:rsidRPr="00584B0B">
                    <w:rPr>
                      <w:b/>
                      <w:color w:val="000000"/>
                      <w:lang w:val="bg-BG"/>
                    </w:rPr>
                    <w:t xml:space="preserve">УВАЖАЕМИ </w:t>
                  </w:r>
                  <w:r>
                    <w:rPr>
                      <w:b/>
                      <w:color w:val="000000"/>
                      <w:lang w:val="bg-BG"/>
                    </w:rPr>
                    <w:t>ГОСПОДА УПРАВИТЕЛИ</w:t>
                  </w:r>
                  <w:r w:rsidRPr="00584B0B">
                    <w:rPr>
                      <w:b/>
                      <w:color w:val="000000"/>
                      <w:lang w:val="bg-BG"/>
                    </w:rPr>
                    <w:t>,</w:t>
                  </w:r>
                </w:p>
                <w:p w:rsidR="00DE1E91" w:rsidRPr="00584B0B" w:rsidRDefault="00DE1E91" w:rsidP="009205E1">
                  <w:pPr>
                    <w:spacing w:before="100" w:beforeAutospacing="1" w:after="100" w:afterAutospacing="1"/>
                    <w:jc w:val="both"/>
                    <w:rPr>
                      <w:b/>
                      <w:color w:val="000000"/>
                      <w:lang w:val="bg-BG"/>
                    </w:rPr>
                  </w:pP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Pr="00584B0B" w:rsidRDefault="00DE1E91" w:rsidP="009205E1">
                  <w:pPr>
                    <w:jc w:val="both"/>
                    <w:rPr>
                      <w:color w:val="000000"/>
                      <w:lang w:val="bg-BG"/>
                    </w:rPr>
                  </w:pPr>
                  <w:r w:rsidRPr="00584B0B">
                    <w:rPr>
                      <w:color w:val="000000"/>
                      <w:lang w:val="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E71347">
                    <w:rPr>
                      <w:b/>
                      <w:bCs/>
                      <w:lang w:val="bg-BG"/>
                    </w:rPr>
                    <w:t>"Почистване и текущ ремонт на отбивен канал за високи води от "Манастирско дере" към обект "Хвостохранилище Бухово", гр. Бухово"</w:t>
                  </w:r>
                  <w:r w:rsidRPr="00584B0B">
                    <w:rPr>
                      <w:color w:val="000000"/>
                      <w:lang w:val="bg-BG"/>
                    </w:rPr>
                    <w:t>, като подаваме оферта при условията, обявени в документацията за участие и приети от нас. </w:t>
                  </w: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Default="00DE1E91" w:rsidP="009205E1">
                  <w:pPr>
                    <w:spacing w:before="100" w:beforeAutospacing="1" w:after="100" w:afterAutospacing="1"/>
                    <w:jc w:val="both"/>
                    <w:rPr>
                      <w:color w:val="000000"/>
                      <w:lang w:val="bg-BG"/>
                    </w:rPr>
                  </w:pPr>
                  <w:r w:rsidRPr="00584B0B">
                    <w:rPr>
                      <w:color w:val="000000"/>
                      <w:lang w:val="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73083B" w:rsidRPr="00584B0B" w:rsidRDefault="0073083B" w:rsidP="009205E1">
                  <w:pPr>
                    <w:spacing w:before="100" w:beforeAutospacing="1" w:after="100" w:afterAutospacing="1"/>
                    <w:jc w:val="both"/>
                    <w:rPr>
                      <w:color w:val="000000"/>
                      <w:lang w:val="bg-BG"/>
                    </w:rPr>
                  </w:pPr>
                  <w:r>
                    <w:rPr>
                      <w:color w:val="000000"/>
                      <w:lang w:val="bg-BG"/>
                    </w:rPr>
                    <w:t>3. Декларираме, че сме запознати с условията за възлагане на втори етап на строителството, посочени в т.1.1. от документацията за участие.</w:t>
                  </w: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Pr="00584B0B" w:rsidRDefault="0073083B" w:rsidP="009205E1">
                  <w:pPr>
                    <w:spacing w:before="100" w:beforeAutospacing="1" w:after="100" w:afterAutospacing="1"/>
                    <w:jc w:val="both"/>
                    <w:rPr>
                      <w:color w:val="000000"/>
                      <w:lang w:val="bg-BG"/>
                    </w:rPr>
                  </w:pPr>
                  <w:r>
                    <w:rPr>
                      <w:color w:val="000000"/>
                      <w:lang w:val="bg-BG"/>
                    </w:rPr>
                    <w:t>4</w:t>
                  </w:r>
                  <w:r w:rsidR="00DE1E91" w:rsidRPr="00584B0B">
                    <w:rPr>
                      <w:color w:val="000000"/>
                      <w:lang w:val="bg-BG"/>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Pr="00584B0B" w:rsidRDefault="0073083B" w:rsidP="009205E1">
                  <w:pPr>
                    <w:spacing w:before="100" w:beforeAutospacing="1" w:after="100" w:afterAutospacing="1"/>
                    <w:jc w:val="both"/>
                    <w:rPr>
                      <w:color w:val="000000"/>
                      <w:lang w:val="bg-BG"/>
                    </w:rPr>
                  </w:pPr>
                  <w:r>
                    <w:rPr>
                      <w:color w:val="000000"/>
                      <w:lang w:val="bg-BG"/>
                    </w:rPr>
                    <w:t>5</w:t>
                  </w:r>
                  <w:r w:rsidR="00DE1E91" w:rsidRPr="00584B0B">
                    <w:rPr>
                      <w:color w:val="000000"/>
                      <w:lang w:val="bg-BG"/>
                    </w:rPr>
                    <w:t xml:space="preserve">. Декларираме, че при изготвяне на офертата ни са спазени изискванията за закрила на заетостта, включително условията на труд и минимална цена на труда. </w:t>
                  </w:r>
                  <w:r w:rsidR="00DE1E91" w:rsidRPr="00584B0B">
                    <w:rPr>
                      <w:color w:val="000000"/>
                      <w:vertAlign w:val="superscript"/>
                      <w:lang w:val="bg-BG"/>
                    </w:rPr>
                    <w:t xml:space="preserve"> </w:t>
                  </w:r>
                  <w:r w:rsidR="00DE1E91" w:rsidRPr="00584B0B">
                    <w:rPr>
                      <w:color w:val="000000"/>
                      <w:lang w:val="bg-BG"/>
                    </w:rPr>
                    <w:t xml:space="preserve"> </w:t>
                  </w: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Pr="00584B0B" w:rsidRDefault="0073083B" w:rsidP="009205E1">
                  <w:pPr>
                    <w:spacing w:before="100" w:beforeAutospacing="1" w:after="100" w:afterAutospacing="1"/>
                    <w:jc w:val="both"/>
                    <w:rPr>
                      <w:color w:val="000000"/>
                      <w:lang w:val="bg-BG"/>
                    </w:rPr>
                  </w:pPr>
                  <w:r>
                    <w:rPr>
                      <w:color w:val="000000"/>
                      <w:lang w:val="bg-BG"/>
                    </w:rPr>
                    <w:t>6</w:t>
                  </w:r>
                  <w:r w:rsidR="00DE1E91" w:rsidRPr="00584B0B">
                    <w:rPr>
                      <w:color w:val="000000"/>
                      <w:lang w:val="bg-BG"/>
                    </w:rPr>
                    <w:t xml:space="preserve">. При изпълнението на обществената поръчка няма да ползваме/ще ползваме </w:t>
                  </w:r>
                  <w:r w:rsidR="00DE1E91" w:rsidRPr="00584B0B">
                    <w:rPr>
                      <w:i/>
                      <w:iCs/>
                      <w:color w:val="000000"/>
                      <w:lang w:val="bg-BG"/>
                    </w:rPr>
                    <w:t>(относимото се подчертава)</w:t>
                  </w:r>
                  <w:r w:rsidR="00DE1E91" w:rsidRPr="00584B0B">
                    <w:rPr>
                      <w:color w:val="000000"/>
                      <w:lang w:val="bg-BG"/>
                    </w:rPr>
                    <w:t xml:space="preserve"> следните подизпълнители:</w:t>
                  </w: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1. ……………………………………………………………………………………………….</w:t>
                  </w: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2. ……………………………………………………………………………………………….</w:t>
                  </w: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Pr="00584B0B" w:rsidRDefault="00DE1E91" w:rsidP="009205E1">
                  <w:pPr>
                    <w:spacing w:before="100" w:beforeAutospacing="1" w:after="100" w:afterAutospacing="1"/>
                    <w:jc w:val="center"/>
                    <w:rPr>
                      <w:color w:val="000000"/>
                      <w:lang w:val="bg-BG"/>
                    </w:rPr>
                  </w:pPr>
                  <w:r w:rsidRPr="00584B0B">
                    <w:rPr>
                      <w:i/>
                      <w:iCs/>
                      <w:color w:val="000000"/>
                      <w:lang w:val="bg-BG"/>
                    </w:rPr>
                    <w:t>(наименование на подизпълнителя, ЕИК/ЕГН, вид на дейностите, които ще изпълнява, дял от стойността на обществената поръчка (в %)</w:t>
                  </w: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Pr="00584B0B" w:rsidRDefault="0073083B" w:rsidP="009205E1">
                  <w:pPr>
                    <w:spacing w:before="100" w:beforeAutospacing="1" w:after="100" w:afterAutospacing="1"/>
                    <w:jc w:val="both"/>
                    <w:rPr>
                      <w:color w:val="000000"/>
                      <w:lang w:val="bg-BG"/>
                    </w:rPr>
                  </w:pPr>
                  <w:r>
                    <w:rPr>
                      <w:color w:val="000000"/>
                      <w:lang w:val="bg-BG"/>
                    </w:rPr>
                    <w:t>7</w:t>
                  </w:r>
                  <w:r w:rsidR="00DE1E91" w:rsidRPr="00584B0B">
                    <w:rPr>
                      <w:color w:val="000000"/>
                      <w:lang w:val="bg-BG"/>
                    </w:rPr>
                    <w:t>. Приемаме срокът на валидността на нашата оферта да бъде ……</w:t>
                  </w:r>
                  <w:r w:rsidR="00DE1E91">
                    <w:rPr>
                      <w:rStyle w:val="FootnoteReference"/>
                      <w:color w:val="000000"/>
                      <w:lang w:val="bg-BG"/>
                    </w:rPr>
                    <w:footnoteReference w:id="11"/>
                  </w:r>
                  <w:r w:rsidR="00DE1E91" w:rsidRPr="00584B0B">
                    <w:rPr>
                      <w:color w:val="000000"/>
                      <w:lang w:val="bg-BG"/>
                    </w:rPr>
                    <w:t>. календарни дни считано от крайния срок за подаване на оферти.</w:t>
                  </w: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Неразделна част от настоящия документ е:</w:t>
                  </w: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Default="00DE1E91" w:rsidP="009205E1">
                  <w:pPr>
                    <w:spacing w:before="100" w:beforeAutospacing="1" w:after="100" w:afterAutospacing="1"/>
                    <w:jc w:val="both"/>
                    <w:rPr>
                      <w:color w:val="000000"/>
                      <w:lang w:val="bg-BG"/>
                    </w:rPr>
                  </w:pPr>
                  <w:r w:rsidRPr="00584B0B">
                    <w:rPr>
                      <w:color w:val="000000"/>
                      <w:lang w:val="bg-BG"/>
                    </w:rPr>
                    <w:t xml:space="preserve">а) декларацията по </w:t>
                  </w:r>
                  <w:hyperlink r:id="rId9" w:history="1">
                    <w:r w:rsidRPr="00584B0B">
                      <w:rPr>
                        <w:color w:val="000000"/>
                        <w:lang w:val="bg-BG"/>
                      </w:rPr>
                      <w:t>чл. 47, ал. 9 ЗОП</w:t>
                    </w:r>
                  </w:hyperlink>
                  <w:r w:rsidRPr="00584B0B">
                    <w:rPr>
                      <w:color w:val="000000"/>
                      <w:lang w:val="bg-BG"/>
                    </w:rPr>
                    <w:t xml:space="preserve"> за обстоятелствата по чл. 47, ал. 1, 2</w:t>
                  </w:r>
                  <w:r w:rsidRPr="00584B0B">
                    <w:rPr>
                      <w:color w:val="000000"/>
                      <w:vertAlign w:val="superscript"/>
                      <w:lang w:val="bg-BG"/>
                    </w:rPr>
                    <w:t xml:space="preserve"> </w:t>
                  </w:r>
                  <w:r w:rsidRPr="00584B0B">
                    <w:rPr>
                      <w:color w:val="000000"/>
                      <w:lang w:val="bg-BG"/>
                    </w:rPr>
                    <w:t>и 5 ЗОП, подписана от лицата, които представляват участника съгласно документите за регистрация;</w:t>
                  </w:r>
                </w:p>
                <w:p w:rsidR="00DE1E91" w:rsidRDefault="00DE1E91" w:rsidP="009205E1">
                  <w:pPr>
                    <w:spacing w:before="100" w:beforeAutospacing="1" w:after="100" w:afterAutospacing="1"/>
                    <w:jc w:val="both"/>
                    <w:rPr>
                      <w:color w:val="000000"/>
                      <w:vertAlign w:val="superscript"/>
                      <w:lang w:val="bg-BG" w:eastAsia="bg-BG"/>
                    </w:rPr>
                  </w:pPr>
                  <w:r w:rsidRPr="005155AB">
                    <w:rPr>
                      <w:color w:val="000000"/>
                      <w:lang w:val="bg-BG" w:eastAsia="bg-BG"/>
                    </w:rPr>
                    <w:t xml:space="preserve">б) изисканите от възложителя доказателства за упражняване на професионална дейност по </w:t>
                  </w:r>
                  <w:hyperlink r:id="rId10" w:history="1">
                    <w:r>
                      <w:rPr>
                        <w:color w:val="000000"/>
                        <w:lang w:val="bg-BG" w:eastAsia="bg-BG"/>
                      </w:rPr>
                      <w:t xml:space="preserve">чл. 49, ал. 1 от </w:t>
                    </w:r>
                    <w:r w:rsidRPr="005155AB">
                      <w:rPr>
                        <w:color w:val="000000"/>
                        <w:lang w:val="bg-BG" w:eastAsia="bg-BG"/>
                      </w:rPr>
                      <w:t>ЗОП</w:t>
                    </w:r>
                  </w:hyperlink>
                  <w:r w:rsidRPr="005155AB">
                    <w:rPr>
                      <w:color w:val="000000"/>
                      <w:lang w:val="bg-BG" w:eastAsia="bg-BG"/>
                    </w:rPr>
                    <w:t>.</w:t>
                  </w:r>
                </w:p>
                <w:p w:rsidR="00DE1E91" w:rsidRPr="005155AB" w:rsidRDefault="00DE1E91" w:rsidP="009205E1">
                  <w:pPr>
                    <w:spacing w:before="100" w:beforeAutospacing="1" w:after="100" w:afterAutospacing="1"/>
                    <w:jc w:val="both"/>
                    <w:rPr>
                      <w:color w:val="000000"/>
                      <w:lang w:eastAsia="bg-BG"/>
                    </w:rPr>
                  </w:pP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9837" w:type="dxa"/>
                  <w:gridSpan w:val="4"/>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p>
              </w:tc>
              <w:tc>
                <w:tcPr>
                  <w:tcW w:w="0" w:type="auto"/>
                  <w:vAlign w:val="center"/>
                  <w:hideMark/>
                </w:tcPr>
                <w:p w:rsidR="00DE1E91" w:rsidRPr="00584B0B" w:rsidRDefault="00DE1E91" w:rsidP="009205E1">
                  <w:pPr>
                    <w:rPr>
                      <w:rFonts w:ascii="Verdana" w:hAnsi="Verdana"/>
                      <w:color w:val="000000"/>
                      <w:sz w:val="18"/>
                      <w:szCs w:val="18"/>
                      <w:lang w:val="bg-BG"/>
                    </w:rPr>
                  </w:pPr>
                </w:p>
              </w:tc>
            </w:tr>
            <w:tr w:rsidR="00DE1E91" w:rsidRPr="00584B0B" w:rsidTr="0073083B">
              <w:tc>
                <w:tcPr>
                  <w:tcW w:w="165" w:type="dxa"/>
                  <w:tcBorders>
                    <w:top w:val="nil"/>
                    <w:left w:val="nil"/>
                    <w:bottom w:val="nil"/>
                    <w:right w:val="nil"/>
                  </w:tcBorders>
                  <w:vAlign w:val="center"/>
                  <w:hideMark/>
                </w:tcPr>
                <w:p w:rsidR="00DE1E91" w:rsidRPr="00584B0B" w:rsidRDefault="00DE1E91" w:rsidP="009205E1">
                  <w:pPr>
                    <w:rPr>
                      <w:rFonts w:ascii="Verdana" w:hAnsi="Verdana"/>
                      <w:color w:val="000000"/>
                      <w:sz w:val="1"/>
                      <w:szCs w:val="18"/>
                      <w:lang w:val="bg-BG"/>
                    </w:rPr>
                  </w:pPr>
                </w:p>
              </w:tc>
              <w:tc>
                <w:tcPr>
                  <w:tcW w:w="4714" w:type="dxa"/>
                  <w:tcBorders>
                    <w:top w:val="nil"/>
                    <w:left w:val="nil"/>
                    <w:bottom w:val="nil"/>
                    <w:right w:val="nil"/>
                  </w:tcBorders>
                  <w:vAlign w:val="center"/>
                  <w:hideMark/>
                </w:tcPr>
                <w:p w:rsidR="00DE1E91" w:rsidRPr="00584B0B" w:rsidRDefault="00DE1E91" w:rsidP="009205E1">
                  <w:pPr>
                    <w:rPr>
                      <w:rFonts w:ascii="Verdana" w:hAnsi="Verdana"/>
                      <w:color w:val="000000"/>
                      <w:sz w:val="1"/>
                      <w:szCs w:val="18"/>
                      <w:lang w:val="bg-BG"/>
                    </w:rPr>
                  </w:pPr>
                </w:p>
              </w:tc>
              <w:tc>
                <w:tcPr>
                  <w:tcW w:w="1060" w:type="dxa"/>
                  <w:tcBorders>
                    <w:top w:val="nil"/>
                    <w:left w:val="nil"/>
                    <w:bottom w:val="nil"/>
                    <w:right w:val="nil"/>
                  </w:tcBorders>
                  <w:vAlign w:val="center"/>
                  <w:hideMark/>
                </w:tcPr>
                <w:p w:rsidR="00DE1E91" w:rsidRPr="00584B0B" w:rsidRDefault="00DE1E91" w:rsidP="009205E1">
                  <w:pPr>
                    <w:rPr>
                      <w:rFonts w:ascii="Verdana" w:hAnsi="Verdana"/>
                      <w:color w:val="000000"/>
                      <w:sz w:val="1"/>
                      <w:szCs w:val="18"/>
                      <w:lang w:val="bg-BG"/>
                    </w:rPr>
                  </w:pPr>
                </w:p>
              </w:tc>
              <w:tc>
                <w:tcPr>
                  <w:tcW w:w="3898" w:type="dxa"/>
                  <w:tcBorders>
                    <w:top w:val="nil"/>
                    <w:left w:val="nil"/>
                    <w:bottom w:val="nil"/>
                    <w:right w:val="nil"/>
                  </w:tcBorders>
                  <w:vAlign w:val="center"/>
                  <w:hideMark/>
                </w:tcPr>
                <w:p w:rsidR="00DE1E91" w:rsidRPr="00584B0B" w:rsidRDefault="00DE1E91" w:rsidP="009205E1">
                  <w:pPr>
                    <w:rPr>
                      <w:rFonts w:ascii="Verdana" w:hAnsi="Verdana"/>
                      <w:color w:val="000000"/>
                      <w:sz w:val="1"/>
                      <w:szCs w:val="18"/>
                      <w:lang w:val="bg-BG"/>
                    </w:rPr>
                  </w:pPr>
                </w:p>
              </w:tc>
              <w:tc>
                <w:tcPr>
                  <w:tcW w:w="11" w:type="dxa"/>
                  <w:tcBorders>
                    <w:top w:val="nil"/>
                    <w:left w:val="nil"/>
                    <w:bottom w:val="nil"/>
                    <w:right w:val="nil"/>
                  </w:tcBorders>
                  <w:vAlign w:val="center"/>
                  <w:hideMark/>
                </w:tcPr>
                <w:p w:rsidR="00DE1E91" w:rsidRPr="00584B0B" w:rsidRDefault="00DE1E91" w:rsidP="009205E1">
                  <w:pPr>
                    <w:rPr>
                      <w:rFonts w:ascii="Verdana" w:hAnsi="Verdana"/>
                      <w:color w:val="000000"/>
                      <w:sz w:val="1"/>
                      <w:szCs w:val="18"/>
                      <w:lang w:val="bg-BG"/>
                    </w:rPr>
                  </w:pPr>
                </w:p>
              </w:tc>
            </w:tr>
            <w:tr w:rsidR="00DE1E91" w:rsidRPr="00584B0B" w:rsidTr="00E51F39">
              <w:trPr>
                <w:gridBefore w:val="1"/>
                <w:wBefore w:w="165"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xml:space="preserve"> Дата </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r w:rsidR="00DE1E91" w:rsidRPr="00584B0B" w:rsidTr="00E51F39">
              <w:trPr>
                <w:gridBefore w:val="1"/>
                <w:wBefore w:w="165" w:type="dxa"/>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Име и фамилия</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w:t>
                  </w:r>
                </w:p>
              </w:tc>
            </w:tr>
            <w:tr w:rsidR="00DE1E91" w:rsidRPr="00584B0B" w:rsidTr="00E51F39">
              <w:trPr>
                <w:gridBefore w:val="1"/>
                <w:wBefore w:w="165" w:type="dxa"/>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Подпис на лицето (и печат) законен представител на участника или от надлежно упълномощено лице</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w:t>
                  </w:r>
                </w:p>
              </w:tc>
            </w:tr>
            <w:tr w:rsidR="00DE1E91" w:rsidRPr="00584B0B" w:rsidTr="00E51F39">
              <w:trPr>
                <w:gridBefore w:val="1"/>
                <w:wBefore w:w="165" w:type="dxa"/>
              </w:trPr>
              <w:tc>
                <w:tcPr>
                  <w:tcW w:w="0" w:type="auto"/>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c>
                <w:tcPr>
                  <w:tcW w:w="0" w:type="auto"/>
                  <w:gridSpan w:val="3"/>
                  <w:tcMar>
                    <w:top w:w="0" w:type="dxa"/>
                    <w:left w:w="108" w:type="dxa"/>
                    <w:bottom w:w="0" w:type="dxa"/>
                    <w:right w:w="108" w:type="dxa"/>
                  </w:tcMar>
                  <w:hideMark/>
                </w:tcPr>
                <w:p w:rsidR="00DE1E91" w:rsidRPr="00584B0B" w:rsidRDefault="00DE1E91" w:rsidP="009205E1">
                  <w:pPr>
                    <w:spacing w:before="100" w:beforeAutospacing="1" w:after="100" w:afterAutospacing="1"/>
                    <w:jc w:val="both"/>
                    <w:rPr>
                      <w:color w:val="000000"/>
                      <w:lang w:val="bg-BG"/>
                    </w:rPr>
                  </w:pPr>
                  <w:r w:rsidRPr="00584B0B">
                    <w:rPr>
                      <w:color w:val="000000"/>
                      <w:lang w:val="bg-BG"/>
                    </w:rPr>
                    <w:t> </w:t>
                  </w:r>
                </w:p>
              </w:tc>
            </w:tr>
          </w:tbl>
          <w:p w:rsidR="00DE1E91" w:rsidRDefault="00DE1E91" w:rsidP="009205E1">
            <w:pPr>
              <w:rPr>
                <w:rFonts w:ascii="Verdana" w:hAnsi="Verdana"/>
                <w:color w:val="000000"/>
                <w:sz w:val="18"/>
                <w:szCs w:val="18"/>
                <w:lang w:val="bg-BG"/>
              </w:rPr>
            </w:pPr>
          </w:p>
          <w:p w:rsidR="00DE1E91" w:rsidRPr="00584B0B" w:rsidRDefault="00DE1E91" w:rsidP="009205E1">
            <w:pPr>
              <w:rPr>
                <w:rFonts w:ascii="Verdana" w:hAnsi="Verdana"/>
                <w:color w:val="000000"/>
                <w:sz w:val="18"/>
                <w:szCs w:val="18"/>
                <w:lang w:val="bg-BG"/>
              </w:rPr>
            </w:pPr>
          </w:p>
        </w:tc>
      </w:tr>
    </w:tbl>
    <w:p w:rsidR="00DE1E91" w:rsidRPr="00584B0B" w:rsidRDefault="00DE1E91" w:rsidP="00DE1E91">
      <w:pPr>
        <w:rPr>
          <w:lang w:val="bg-BG"/>
        </w:rPr>
      </w:pPr>
    </w:p>
    <w:p w:rsidR="00DE1E91" w:rsidRDefault="00DE1E91" w:rsidP="00DE1E91">
      <w:pPr>
        <w:pStyle w:val="BodyText"/>
        <w:tabs>
          <w:tab w:val="left" w:pos="0"/>
          <w:tab w:val="right" w:pos="9180"/>
        </w:tabs>
        <w:spacing w:line="360" w:lineRule="auto"/>
        <w:jc w:val="center"/>
        <w:rPr>
          <w:b/>
          <w:color w:val="000000"/>
          <w:szCs w:val="24"/>
        </w:rPr>
      </w:pPr>
    </w:p>
    <w:p w:rsidR="00DE1E91" w:rsidRDefault="00DE1E91" w:rsidP="00DE1E91">
      <w:pPr>
        <w:pStyle w:val="BodyText"/>
        <w:tabs>
          <w:tab w:val="left" w:pos="0"/>
          <w:tab w:val="right" w:pos="9180"/>
        </w:tabs>
        <w:spacing w:line="360" w:lineRule="auto"/>
        <w:jc w:val="center"/>
        <w:rPr>
          <w:b/>
          <w:color w:val="000000"/>
          <w:szCs w:val="24"/>
        </w:rPr>
      </w:pPr>
    </w:p>
    <w:p w:rsidR="00DE1E91" w:rsidRDefault="00DE1E91" w:rsidP="00DE1E91">
      <w:pPr>
        <w:pStyle w:val="BodyText"/>
        <w:tabs>
          <w:tab w:val="left" w:pos="0"/>
          <w:tab w:val="right" w:pos="9180"/>
        </w:tabs>
        <w:spacing w:line="360" w:lineRule="auto"/>
        <w:jc w:val="center"/>
        <w:rPr>
          <w:b/>
          <w:color w:val="000000"/>
          <w:szCs w:val="24"/>
        </w:rPr>
      </w:pPr>
    </w:p>
    <w:p w:rsidR="00DE1E91" w:rsidRDefault="00DE1E91" w:rsidP="00DE1E91">
      <w:pPr>
        <w:pStyle w:val="BodyText"/>
        <w:tabs>
          <w:tab w:val="left" w:pos="0"/>
          <w:tab w:val="right" w:pos="9180"/>
        </w:tabs>
        <w:spacing w:line="360" w:lineRule="auto"/>
        <w:jc w:val="center"/>
        <w:rPr>
          <w:b/>
          <w:color w:val="000000"/>
          <w:szCs w:val="24"/>
        </w:rPr>
      </w:pPr>
    </w:p>
    <w:p w:rsidR="00DE1E91" w:rsidRPr="00F77AE3" w:rsidRDefault="00DE1E91" w:rsidP="00DE1E91">
      <w:pPr>
        <w:pStyle w:val="BodyText"/>
        <w:tabs>
          <w:tab w:val="left" w:pos="0"/>
          <w:tab w:val="right" w:pos="9180"/>
        </w:tabs>
        <w:spacing w:line="360" w:lineRule="auto"/>
        <w:jc w:val="right"/>
        <w:rPr>
          <w:b/>
          <w:color w:val="000000"/>
          <w:szCs w:val="24"/>
        </w:rPr>
      </w:pPr>
      <w:r w:rsidRPr="00F77AE3">
        <w:rPr>
          <w:b/>
          <w:color w:val="000000"/>
          <w:szCs w:val="24"/>
        </w:rPr>
        <w:t xml:space="preserve">Образец Приложение № </w:t>
      </w:r>
      <w:r w:rsidR="00D121A5">
        <w:rPr>
          <w:b/>
          <w:color w:val="000000"/>
          <w:szCs w:val="24"/>
        </w:rPr>
        <w:t>5</w:t>
      </w:r>
    </w:p>
    <w:p w:rsidR="00DE1E91" w:rsidRPr="003563DA" w:rsidRDefault="00DE1E91" w:rsidP="00DE1E91">
      <w:pPr>
        <w:pStyle w:val="BodyTextIndent"/>
        <w:jc w:val="center"/>
        <w:rPr>
          <w:b/>
          <w:color w:val="000000"/>
        </w:rPr>
      </w:pPr>
      <w:r w:rsidRPr="003563DA">
        <w:rPr>
          <w:b/>
          <w:color w:val="000000"/>
        </w:rPr>
        <w:t>ДЕКЛАРАЦИЯ</w:t>
      </w:r>
    </w:p>
    <w:p w:rsidR="00DE1E91" w:rsidRPr="003563DA" w:rsidRDefault="00DE1E91" w:rsidP="00DE1E91">
      <w:pPr>
        <w:pStyle w:val="BodyTextIndent"/>
        <w:jc w:val="center"/>
        <w:rPr>
          <w:b/>
          <w:color w:val="000000"/>
        </w:rPr>
      </w:pPr>
      <w:r w:rsidRPr="003563DA">
        <w:rPr>
          <w:b/>
          <w:color w:val="000000"/>
        </w:rPr>
        <w:t>по чл. 47, ал. 9 от ЗОП</w:t>
      </w:r>
      <w:r w:rsidRPr="00BE1DD5">
        <w:rPr>
          <w:rStyle w:val="FootnoteReference"/>
          <w:color w:val="000000"/>
        </w:rPr>
        <w:footnoteReference w:id="12"/>
      </w:r>
    </w:p>
    <w:p w:rsidR="00DE1E91" w:rsidRPr="003563DA" w:rsidRDefault="00DE1E91" w:rsidP="00DE1E91">
      <w:pPr>
        <w:spacing w:after="120"/>
        <w:ind w:right="70" w:firstLine="426"/>
        <w:jc w:val="both"/>
        <w:rPr>
          <w:color w:val="000000"/>
        </w:rPr>
      </w:pPr>
      <w:r w:rsidRPr="003563DA">
        <w:rPr>
          <w:color w:val="000000"/>
        </w:rPr>
        <w:t>Долуподписа[</w:t>
      </w:r>
      <w:r w:rsidRPr="003563DA">
        <w:rPr>
          <w:i/>
          <w:iCs/>
          <w:color w:val="000000"/>
        </w:rPr>
        <w:t>ният/ната</w:t>
      </w:r>
      <w:r w:rsidRPr="003563DA">
        <w:rPr>
          <w:color w:val="000000"/>
        </w:rPr>
        <w:t>] [</w:t>
      </w:r>
      <w:r w:rsidRPr="003563DA">
        <w:rPr>
          <w:i/>
          <w:iCs/>
          <w:color w:val="000000"/>
        </w:rPr>
        <w:t>трите имена</w:t>
      </w:r>
      <w:r w:rsidRPr="003563DA">
        <w:rPr>
          <w:color w:val="000000"/>
        </w:rPr>
        <w:t>], в качеството си на [</w:t>
      </w:r>
      <w:r w:rsidRPr="003563DA">
        <w:rPr>
          <w:i/>
          <w:iCs/>
          <w:color w:val="000000"/>
        </w:rPr>
        <w:t>качество на подписващия</w:t>
      </w:r>
      <w:r w:rsidRPr="003563DA">
        <w:rPr>
          <w:color w:val="000000"/>
        </w:rPr>
        <w:t>] на [</w:t>
      </w:r>
      <w:r w:rsidRPr="003563DA">
        <w:rPr>
          <w:i/>
          <w:iCs/>
          <w:color w:val="000000"/>
        </w:rPr>
        <w:t>точно</w:t>
      </w:r>
      <w:r w:rsidRPr="003563DA">
        <w:rPr>
          <w:color w:val="000000"/>
        </w:rPr>
        <w:t xml:space="preserve"> </w:t>
      </w:r>
      <w:r w:rsidRPr="003563DA">
        <w:rPr>
          <w:i/>
          <w:iCs/>
          <w:color w:val="000000"/>
        </w:rPr>
        <w:t xml:space="preserve">наименование на </w:t>
      </w:r>
      <w:r>
        <w:rPr>
          <w:i/>
          <w:iCs/>
          <w:color w:val="000000"/>
        </w:rPr>
        <w:t>участника</w:t>
      </w:r>
      <w:r w:rsidRPr="003563DA">
        <w:rPr>
          <w:i/>
          <w:iCs/>
          <w:color w:val="000000"/>
        </w:rPr>
        <w:t xml:space="preserve"> / </w:t>
      </w:r>
      <w:r>
        <w:rPr>
          <w:i/>
          <w:iCs/>
          <w:color w:val="000000"/>
        </w:rPr>
        <w:t>партньор</w:t>
      </w:r>
      <w:r w:rsidRPr="003563DA">
        <w:rPr>
          <w:i/>
          <w:iCs/>
          <w:color w:val="000000"/>
        </w:rPr>
        <w:t xml:space="preserve"> в обединението</w:t>
      </w:r>
      <w:r w:rsidRPr="003563DA">
        <w:rPr>
          <w:color w:val="000000"/>
        </w:rPr>
        <w:t>],</w:t>
      </w:r>
      <w:r>
        <w:rPr>
          <w:color w:val="000000"/>
        </w:rPr>
        <w:t xml:space="preserve"> </w:t>
      </w:r>
      <w:r w:rsidRPr="003563DA">
        <w:rPr>
          <w:color w:val="000000"/>
        </w:rPr>
        <w:t xml:space="preserve">в </w:t>
      </w:r>
      <w:r>
        <w:rPr>
          <w:color w:val="000000"/>
        </w:rPr>
        <w:t>открита</w:t>
      </w:r>
      <w:r w:rsidRPr="003563DA">
        <w:rPr>
          <w:color w:val="000000"/>
        </w:rPr>
        <w:t xml:space="preserve"> процедура за възлагане на обществена поръчка с предмет: [</w:t>
      </w:r>
      <w:r w:rsidRPr="003563DA">
        <w:rPr>
          <w:i/>
          <w:color w:val="000000"/>
        </w:rPr>
        <w:t>посочва се наименованието на обществената поръчка</w:t>
      </w:r>
      <w:r w:rsidRPr="003563DA">
        <w:rPr>
          <w:color w:val="000000"/>
        </w:rPr>
        <w:t>],</w:t>
      </w:r>
    </w:p>
    <w:p w:rsidR="00DE1E91" w:rsidRPr="003563DA" w:rsidRDefault="00DE1E91" w:rsidP="00DE1E91">
      <w:pPr>
        <w:spacing w:after="120"/>
        <w:jc w:val="center"/>
        <w:rPr>
          <w:color w:val="000000"/>
        </w:rPr>
      </w:pPr>
      <w:r w:rsidRPr="003563DA">
        <w:rPr>
          <w:b/>
          <w:color w:val="000000"/>
        </w:rPr>
        <w:t>ДЕКЛАРИРАМ, че</w:t>
      </w:r>
      <w:r w:rsidRPr="003563DA">
        <w:rPr>
          <w:color w:val="000000"/>
        </w:rPr>
        <w:t>:</w:t>
      </w:r>
    </w:p>
    <w:p w:rsidR="00DE1E91" w:rsidRPr="003563DA" w:rsidRDefault="00DE1E91" w:rsidP="00DE1E91">
      <w:pPr>
        <w:pStyle w:val="BodyText2"/>
        <w:tabs>
          <w:tab w:val="left" w:pos="851"/>
        </w:tabs>
        <w:spacing w:after="0" w:line="240" w:lineRule="auto"/>
        <w:ind w:firstLine="426"/>
        <w:jc w:val="both"/>
        <w:rPr>
          <w:snapToGrid w:val="0"/>
          <w:color w:val="000000"/>
          <w:lang w:val="bg-BG"/>
        </w:rPr>
      </w:pPr>
      <w:r w:rsidRPr="003563DA">
        <w:rPr>
          <w:snapToGrid w:val="0"/>
          <w:color w:val="000000"/>
          <w:lang w:val="bg-BG"/>
        </w:rPr>
        <w:t>1.</w:t>
      </w:r>
      <w:r w:rsidRPr="003563DA">
        <w:rPr>
          <w:snapToGrid w:val="0"/>
          <w:color w:val="000000"/>
          <w:lang w:val="bg-BG"/>
        </w:rPr>
        <w:tab/>
        <w:t xml:space="preserve">Не съм осъждан/а с влязла в сила присъда / </w:t>
      </w:r>
      <w:r>
        <w:rPr>
          <w:snapToGrid w:val="0"/>
          <w:color w:val="000000"/>
          <w:lang w:val="bg-BG"/>
        </w:rPr>
        <w:t>О</w:t>
      </w:r>
      <w:r w:rsidRPr="003563DA">
        <w:rPr>
          <w:snapToGrid w:val="0"/>
          <w:color w:val="000000"/>
          <w:lang w:val="bg-BG"/>
        </w:rPr>
        <w:t>съждан</w:t>
      </w:r>
      <w:r>
        <w:rPr>
          <w:snapToGrid w:val="0"/>
          <w:color w:val="000000"/>
          <w:lang w:val="bg-BG"/>
        </w:rPr>
        <w:t>/а съм</w:t>
      </w:r>
      <w:r w:rsidRPr="003563DA">
        <w:rPr>
          <w:snapToGrid w:val="0"/>
          <w:color w:val="000000"/>
          <w:lang w:val="bg-BG"/>
        </w:rPr>
        <w:t>, но реабилитиран</w:t>
      </w:r>
      <w:r>
        <w:rPr>
          <w:snapToGrid w:val="0"/>
          <w:color w:val="000000"/>
          <w:lang w:val="bg-BG"/>
        </w:rPr>
        <w:t>/а</w:t>
      </w:r>
      <w:r w:rsidRPr="003563DA">
        <w:rPr>
          <w:snapToGrid w:val="0"/>
          <w:color w:val="000000"/>
          <w:lang w:val="bg-BG"/>
        </w:rPr>
        <w:t xml:space="preserve"> /</w:t>
      </w:r>
      <w:r>
        <w:rPr>
          <w:rStyle w:val="FootnoteReference"/>
          <w:snapToGrid w:val="0"/>
          <w:color w:val="000000"/>
          <w:lang w:val="bg-BG"/>
        </w:rPr>
        <w:footnoteReference w:id="13"/>
      </w:r>
      <w:r w:rsidRPr="003563DA">
        <w:rPr>
          <w:snapToGrid w:val="0"/>
          <w:color w:val="000000"/>
          <w:lang w:val="bg-BG"/>
        </w:rPr>
        <w:t xml:space="preserve"> за следните престъпления:</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 xml:space="preserve">престъпление против финансовата, данъчната или осигурителната система, включително изпиране на пари, по чл. 253 - чл. 260 от Наказателния кодекс / за подобни престъпления, съгласно законодателството на държавата, в която съм установен </w:t>
      </w:r>
      <w:r w:rsidRPr="003563DA">
        <w:rPr>
          <w:i/>
          <w:iCs/>
          <w:snapToGrid w:val="0"/>
          <w:color w:val="000000"/>
          <w:lang w:val="bg-BG"/>
        </w:rPr>
        <w:t>(втората хипотеза се посочва, ако деклараторът е чуждестранно лице)</w:t>
      </w:r>
      <w:r w:rsidRPr="003563DA">
        <w:rPr>
          <w:snapToGrid w:val="0"/>
          <w:color w:val="000000"/>
          <w:lang w:val="bg-BG"/>
        </w:rPr>
        <w:t>;</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 xml:space="preserve">подкуп по чл. 301 – чл. 307 от Наказателния кодекс / за подобни престъпления, съгласно законодателството на държавата, в която съм установен </w:t>
      </w:r>
      <w:r w:rsidRPr="00BE1DD5">
        <w:rPr>
          <w:snapToGrid w:val="0"/>
          <w:color w:val="000000"/>
          <w:lang w:val="bg-BG"/>
        </w:rPr>
        <w:t>(втората хипотеза се посочва, ако деклараторът е чуждестранно лице)</w:t>
      </w:r>
      <w:r w:rsidRPr="003563DA">
        <w:rPr>
          <w:snapToGrid w:val="0"/>
          <w:color w:val="000000"/>
          <w:lang w:val="bg-BG"/>
        </w:rPr>
        <w:t>;</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 xml:space="preserve">участие в организирана престъпна група по чл. 321 и чл. 321а от Наказателния кодекс / за подобни престъпления, съгласно законодателството на държавата, в която съм установен </w:t>
      </w:r>
      <w:r w:rsidRPr="00BE1DD5">
        <w:rPr>
          <w:snapToGrid w:val="0"/>
          <w:color w:val="000000"/>
          <w:lang w:val="bg-BG"/>
        </w:rPr>
        <w:t>(втората хипотеза се посочва, ако деклараторът е чуждестранно лице)</w:t>
      </w:r>
      <w:r w:rsidRPr="003563DA">
        <w:rPr>
          <w:snapToGrid w:val="0"/>
          <w:color w:val="000000"/>
          <w:lang w:val="bg-BG"/>
        </w:rPr>
        <w:t>;</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 xml:space="preserve">престъпление против собствеността по чл. 194 - чл. 217 от Наказателния кодекс / за подобни престъпления, съгласно законодателството на държавата, в която съм установен </w:t>
      </w:r>
      <w:r w:rsidRPr="00BE1DD5">
        <w:rPr>
          <w:snapToGrid w:val="0"/>
          <w:color w:val="000000"/>
          <w:lang w:val="bg-BG"/>
        </w:rPr>
        <w:t>(втората хипотеза се посочва, ако деклараторът е чуждестранно лице)</w:t>
      </w:r>
      <w:r w:rsidRPr="003563DA">
        <w:rPr>
          <w:snapToGrid w:val="0"/>
          <w:color w:val="000000"/>
          <w:lang w:val="bg-BG"/>
        </w:rPr>
        <w:t>;</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 xml:space="preserve">престъпление против стопанството по чл. 219 - чл. 252 от Наказателния кодекс / за подобни престъпления, съгласно законодателството на държавата, в която съм установен </w:t>
      </w:r>
      <w:r w:rsidRPr="003563DA">
        <w:rPr>
          <w:i/>
          <w:iCs/>
          <w:snapToGrid w:val="0"/>
          <w:color w:val="000000"/>
          <w:lang w:val="bg-BG"/>
        </w:rPr>
        <w:t>(втората хипотеза се посочва, ако деклараторът е чуждестранно лиц</w:t>
      </w:r>
      <w:r w:rsidRPr="00AC0968">
        <w:rPr>
          <w:iCs/>
          <w:snapToGrid w:val="0"/>
          <w:color w:val="000000"/>
          <w:lang w:val="bg-BG"/>
        </w:rPr>
        <w:t>е</w:t>
      </w:r>
      <w:r w:rsidRPr="003563DA">
        <w:rPr>
          <w:i/>
          <w:iCs/>
          <w:snapToGrid w:val="0"/>
          <w:color w:val="000000"/>
          <w:lang w:val="bg-BG"/>
        </w:rPr>
        <w:t>)</w:t>
      </w:r>
      <w:r w:rsidRPr="003563DA">
        <w:rPr>
          <w:snapToGrid w:val="0"/>
          <w:color w:val="000000"/>
          <w:lang w:val="bg-BG"/>
        </w:rPr>
        <w:t>.</w:t>
      </w:r>
    </w:p>
    <w:p w:rsidR="00DE1E91" w:rsidRDefault="00DE1E91" w:rsidP="00880290">
      <w:pPr>
        <w:pStyle w:val="BodyText2"/>
        <w:numPr>
          <w:ilvl w:val="0"/>
          <w:numId w:val="8"/>
        </w:numPr>
        <w:tabs>
          <w:tab w:val="left" w:pos="851"/>
        </w:tabs>
        <w:spacing w:after="0" w:line="240" w:lineRule="auto"/>
        <w:ind w:left="0" w:firstLine="426"/>
        <w:jc w:val="both"/>
        <w:rPr>
          <w:snapToGrid w:val="0"/>
          <w:color w:val="000000"/>
          <w:lang w:val="bg-BG"/>
        </w:rPr>
      </w:pPr>
      <w:r w:rsidRPr="003563DA">
        <w:rPr>
          <w:snapToGrid w:val="0"/>
          <w:color w:val="000000"/>
          <w:lang w:val="bg-BG"/>
        </w:rPr>
        <w:t xml:space="preserve">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 / за подобно престъпление, съгласно законодателството на държавата, в която съм установен </w:t>
      </w:r>
      <w:r w:rsidRPr="003563DA">
        <w:rPr>
          <w:i/>
          <w:iCs/>
          <w:snapToGrid w:val="0"/>
          <w:color w:val="000000"/>
          <w:lang w:val="bg-BG"/>
        </w:rPr>
        <w:t>(втората хипотеза се посочва, ако деклараторът е чуждестранно лице</w:t>
      </w:r>
      <w:r>
        <w:rPr>
          <w:i/>
          <w:iCs/>
          <w:snapToGrid w:val="0"/>
          <w:color w:val="000000"/>
          <w:lang w:val="bg-BG"/>
        </w:rPr>
        <w:t xml:space="preserve">, </w:t>
      </w:r>
      <w:r w:rsidRPr="003563DA">
        <w:rPr>
          <w:i/>
          <w:snapToGrid w:val="0"/>
          <w:color w:val="000000"/>
          <w:lang w:val="bg-BG"/>
        </w:rPr>
        <w:t>в противен случай се изтрива</w:t>
      </w:r>
      <w:r w:rsidRPr="003563DA">
        <w:rPr>
          <w:i/>
          <w:iCs/>
          <w:snapToGrid w:val="0"/>
          <w:color w:val="000000"/>
          <w:lang w:val="bg-BG"/>
        </w:rPr>
        <w:t>)</w:t>
      </w:r>
      <w:r w:rsidRPr="003563DA">
        <w:rPr>
          <w:snapToGrid w:val="0"/>
          <w:color w:val="000000"/>
          <w:lang w:val="bg-BG"/>
        </w:rPr>
        <w:t>.</w:t>
      </w:r>
    </w:p>
    <w:p w:rsidR="00F77AE3" w:rsidRPr="003563DA" w:rsidRDefault="00F77AE3" w:rsidP="00F77AE3">
      <w:pPr>
        <w:pStyle w:val="BodyText2"/>
        <w:tabs>
          <w:tab w:val="left" w:pos="851"/>
        </w:tabs>
        <w:spacing w:after="0" w:line="240" w:lineRule="auto"/>
        <w:ind w:left="426"/>
        <w:jc w:val="both"/>
        <w:rPr>
          <w:snapToGrid w:val="0"/>
          <w:color w:val="000000"/>
          <w:lang w:val="bg-BG"/>
        </w:rPr>
      </w:pPr>
    </w:p>
    <w:p w:rsidR="00DE1E91" w:rsidRPr="003563DA" w:rsidRDefault="00DE1E91" w:rsidP="00880290">
      <w:pPr>
        <w:pStyle w:val="BodyText2"/>
        <w:numPr>
          <w:ilvl w:val="0"/>
          <w:numId w:val="8"/>
        </w:numPr>
        <w:tabs>
          <w:tab w:val="left" w:pos="851"/>
        </w:tabs>
        <w:spacing w:after="0" w:line="240" w:lineRule="auto"/>
        <w:ind w:left="0" w:firstLine="426"/>
        <w:jc w:val="both"/>
        <w:rPr>
          <w:snapToGrid w:val="0"/>
          <w:color w:val="000000"/>
          <w:lang w:val="bg-BG"/>
        </w:rPr>
      </w:pPr>
      <w:r w:rsidRPr="003563DA">
        <w:rPr>
          <w:snapToGrid w:val="0"/>
          <w:color w:val="000000"/>
          <w:lang w:val="bg-BG"/>
        </w:rPr>
        <w:t xml:space="preserve">Не съм осъден с влязла в сила присъда / </w:t>
      </w:r>
      <w:r>
        <w:rPr>
          <w:snapToGrid w:val="0"/>
          <w:color w:val="000000"/>
          <w:lang w:val="bg-BG"/>
        </w:rPr>
        <w:t>О</w:t>
      </w:r>
      <w:r w:rsidRPr="003563DA">
        <w:rPr>
          <w:snapToGrid w:val="0"/>
          <w:color w:val="000000"/>
          <w:lang w:val="bg-BG"/>
        </w:rPr>
        <w:t>съждан</w:t>
      </w:r>
      <w:r>
        <w:rPr>
          <w:snapToGrid w:val="0"/>
          <w:color w:val="000000"/>
          <w:lang w:val="bg-BG"/>
        </w:rPr>
        <w:t xml:space="preserve"> съм</w:t>
      </w:r>
      <w:r w:rsidRPr="003563DA">
        <w:rPr>
          <w:snapToGrid w:val="0"/>
          <w:color w:val="000000"/>
          <w:lang w:val="bg-BG"/>
        </w:rPr>
        <w:t xml:space="preserve">, но </w:t>
      </w:r>
      <w:r>
        <w:rPr>
          <w:snapToGrid w:val="0"/>
          <w:color w:val="000000"/>
          <w:lang w:val="bg-BG"/>
        </w:rPr>
        <w:t xml:space="preserve">съм </w:t>
      </w:r>
      <w:r w:rsidRPr="003563DA">
        <w:rPr>
          <w:snapToGrid w:val="0"/>
          <w:color w:val="000000"/>
          <w:lang w:val="bg-BG"/>
        </w:rPr>
        <w:t>реабилитиран /</w:t>
      </w:r>
      <w:r>
        <w:rPr>
          <w:rStyle w:val="FootnoteReference"/>
          <w:snapToGrid w:val="0"/>
          <w:color w:val="000000"/>
          <w:lang w:val="bg-BG"/>
        </w:rPr>
        <w:footnoteReference w:id="14"/>
      </w:r>
      <w:r w:rsidRPr="003563DA">
        <w:rPr>
          <w:snapToGrid w:val="0"/>
          <w:color w:val="000000"/>
          <w:lang w:val="bg-BG"/>
        </w:rPr>
        <w:t xml:space="preserve">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w:t>
      </w:r>
      <w:r w:rsidRPr="003563DA">
        <w:rPr>
          <w:snapToGrid w:val="0"/>
          <w:color w:val="000000"/>
          <w:lang w:val="bg-BG"/>
        </w:rPr>
        <w:lastRenderedPageBreak/>
        <w:t xml:space="preserve">работниците/ за подобни престъпления, съгласно законодателството на държавата, в която съм установен </w:t>
      </w:r>
      <w:r w:rsidRPr="003563DA">
        <w:rPr>
          <w:i/>
          <w:iCs/>
          <w:snapToGrid w:val="0"/>
          <w:color w:val="000000"/>
          <w:lang w:val="bg-BG"/>
        </w:rPr>
        <w:t>(втората хипотеза се посочва, ако деклараторът е чуждестранно лице)</w:t>
      </w:r>
      <w:r w:rsidRPr="003563DA">
        <w:rPr>
          <w:snapToGrid w:val="0"/>
          <w:color w:val="000000"/>
          <w:lang w:val="bg-BG"/>
        </w:rPr>
        <w:t>.</w:t>
      </w:r>
    </w:p>
    <w:p w:rsidR="00DE1E91" w:rsidRPr="003563DA" w:rsidRDefault="00DE1E91" w:rsidP="00880290">
      <w:pPr>
        <w:pStyle w:val="BodyText2"/>
        <w:numPr>
          <w:ilvl w:val="0"/>
          <w:numId w:val="8"/>
        </w:numPr>
        <w:tabs>
          <w:tab w:val="left" w:pos="851"/>
        </w:tabs>
        <w:spacing w:after="0" w:line="240" w:lineRule="auto"/>
        <w:ind w:left="0" w:firstLine="426"/>
        <w:jc w:val="both"/>
        <w:rPr>
          <w:snapToGrid w:val="0"/>
          <w:color w:val="000000"/>
          <w:lang w:val="bg-BG"/>
        </w:rPr>
      </w:pPr>
      <w:r w:rsidRPr="003563DA">
        <w:rPr>
          <w:snapToGrid w:val="0"/>
          <w:color w:val="000000"/>
          <w:lang w:val="bg-BG"/>
        </w:rPr>
        <w:t>Не съм свързано лице с възложителя или със служители на ръководна длъжност в неговата организация.</w:t>
      </w:r>
    </w:p>
    <w:p w:rsidR="00DE1E91" w:rsidRPr="003563DA" w:rsidRDefault="00DE1E91" w:rsidP="00880290">
      <w:pPr>
        <w:pStyle w:val="BodyText2"/>
        <w:numPr>
          <w:ilvl w:val="0"/>
          <w:numId w:val="8"/>
        </w:numPr>
        <w:tabs>
          <w:tab w:val="left" w:pos="851"/>
        </w:tabs>
        <w:spacing w:after="0" w:line="240" w:lineRule="auto"/>
        <w:ind w:left="0" w:firstLine="426"/>
        <w:jc w:val="both"/>
        <w:rPr>
          <w:snapToGrid w:val="0"/>
          <w:color w:val="000000"/>
          <w:lang w:val="bg-BG"/>
        </w:rPr>
      </w:pPr>
      <w:r w:rsidRPr="003563DA">
        <w:rPr>
          <w:snapToGrid w:val="0"/>
          <w:color w:val="000000"/>
          <w:lang w:val="bg-BG"/>
        </w:rPr>
        <w:t>Не съм сключвал договор с лице по чл. 21 или чл. 22 от Закона за предотвратяване и установяване на конфликт на интереси.</w:t>
      </w:r>
    </w:p>
    <w:p w:rsidR="00DE1E91" w:rsidRPr="003563DA" w:rsidRDefault="00DE1E91" w:rsidP="00880290">
      <w:pPr>
        <w:pStyle w:val="BodyText2"/>
        <w:numPr>
          <w:ilvl w:val="0"/>
          <w:numId w:val="8"/>
        </w:numPr>
        <w:tabs>
          <w:tab w:val="left" w:pos="851"/>
        </w:tabs>
        <w:spacing w:after="0" w:line="240" w:lineRule="auto"/>
        <w:ind w:left="0" w:firstLine="426"/>
        <w:jc w:val="both"/>
        <w:rPr>
          <w:snapToGrid w:val="0"/>
          <w:color w:val="000000"/>
          <w:lang w:val="bg-BG"/>
        </w:rPr>
      </w:pPr>
      <w:r w:rsidRPr="003563DA">
        <w:rPr>
          <w:snapToGrid w:val="0"/>
          <w:color w:val="000000"/>
          <w:lang w:val="bg-BG"/>
        </w:rPr>
        <w:t xml:space="preserve">Представляваният от мен </w:t>
      </w:r>
      <w:r w:rsidRPr="003563DA">
        <w:rPr>
          <w:color w:val="000000"/>
          <w:lang w:val="bg-BG"/>
        </w:rPr>
        <w:t>[</w:t>
      </w:r>
      <w:r>
        <w:rPr>
          <w:i/>
          <w:iCs/>
          <w:color w:val="000000"/>
          <w:lang w:val="bg-BG"/>
        </w:rPr>
        <w:t>участник</w:t>
      </w:r>
      <w:r w:rsidRPr="003563DA">
        <w:rPr>
          <w:i/>
          <w:iCs/>
          <w:color w:val="000000"/>
          <w:lang w:val="bg-BG"/>
        </w:rPr>
        <w:t xml:space="preserve"> / участник в обединение-</w:t>
      </w:r>
      <w:r>
        <w:rPr>
          <w:i/>
          <w:iCs/>
          <w:color w:val="000000"/>
          <w:lang w:val="bg-BG"/>
        </w:rPr>
        <w:t>участник</w:t>
      </w:r>
      <w:r w:rsidRPr="003563DA">
        <w:rPr>
          <w:color w:val="000000"/>
          <w:lang w:val="bg-BG"/>
        </w:rPr>
        <w:t>]</w:t>
      </w:r>
      <w:r w:rsidRPr="003563DA">
        <w:rPr>
          <w:snapToGrid w:val="0"/>
          <w:color w:val="000000"/>
          <w:lang w:val="bg-BG"/>
        </w:rPr>
        <w:t>:</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не е обявен в несъстоятелност и не е в открито производство за обявяване в несъстоятелност;</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 xml:space="preserve"> не е в производство по ликвидация / не </w:t>
      </w:r>
      <w:r w:rsidRPr="003563DA">
        <w:rPr>
          <w:iCs/>
          <w:snapToGrid w:val="0"/>
          <w:color w:val="000000"/>
          <w:lang w:val="bg-BG"/>
        </w:rPr>
        <w:t>се намира в подобна процедура съгласно националните закони и подзаконови актове</w:t>
      </w:r>
      <w:r w:rsidRPr="003563DA">
        <w:rPr>
          <w:iCs/>
          <w:snapToGrid w:val="0"/>
          <w:color w:val="000000"/>
        </w:rPr>
        <w:t xml:space="preserve"> </w:t>
      </w:r>
      <w:r w:rsidRPr="003563DA">
        <w:rPr>
          <w:i/>
          <w:iCs/>
          <w:snapToGrid w:val="0"/>
          <w:color w:val="000000"/>
          <w:lang w:val="bg-BG"/>
        </w:rPr>
        <w:t>(втората хипотеза се посочва, ако деклараторът е чуждестранно лице)</w:t>
      </w:r>
      <w:r w:rsidRPr="003563DA">
        <w:rPr>
          <w:iCs/>
          <w:snapToGrid w:val="0"/>
          <w:color w:val="000000"/>
          <w:lang w:val="bg-BG"/>
        </w:rPr>
        <w:t>, включително когато дейността му е под разпореждане на съда</w:t>
      </w:r>
      <w:r w:rsidRPr="003563DA">
        <w:rPr>
          <w:snapToGrid w:val="0"/>
          <w:color w:val="000000"/>
          <w:lang w:val="bg-BG"/>
        </w:rPr>
        <w:t>;</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 xml:space="preserve">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 няма задължения за данъци или вноски за социалното осигуряване съгласно законодателството на държавата, в която е установен</w:t>
      </w:r>
      <w:r w:rsidRPr="003563DA">
        <w:rPr>
          <w:i/>
          <w:iCs/>
          <w:snapToGrid w:val="0"/>
          <w:color w:val="000000"/>
          <w:lang w:val="bg-BG"/>
        </w:rPr>
        <w:t xml:space="preserve"> (втората хипотеза се посочва, ако </w:t>
      </w:r>
      <w:r>
        <w:rPr>
          <w:i/>
          <w:iCs/>
          <w:snapToGrid w:val="0"/>
          <w:color w:val="000000"/>
          <w:lang w:val="bg-BG"/>
        </w:rPr>
        <w:t>участникът</w:t>
      </w:r>
      <w:r w:rsidRPr="003563DA">
        <w:rPr>
          <w:i/>
          <w:iCs/>
          <w:snapToGrid w:val="0"/>
          <w:color w:val="000000"/>
          <w:lang w:val="bg-BG"/>
        </w:rPr>
        <w:t xml:space="preserve"> / </w:t>
      </w:r>
      <w:r w:rsidRPr="003563DA">
        <w:rPr>
          <w:i/>
          <w:iCs/>
          <w:color w:val="000000"/>
          <w:lang w:val="bg-BG"/>
        </w:rPr>
        <w:t>участникът в обединение-</w:t>
      </w:r>
      <w:r>
        <w:rPr>
          <w:i/>
          <w:iCs/>
          <w:color w:val="000000"/>
          <w:lang w:val="bg-BG"/>
        </w:rPr>
        <w:t>участник</w:t>
      </w:r>
      <w:r w:rsidRPr="003563DA">
        <w:rPr>
          <w:i/>
          <w:iCs/>
          <w:color w:val="000000"/>
          <w:lang w:val="bg-BG"/>
        </w:rPr>
        <w:t xml:space="preserve"> </w:t>
      </w:r>
      <w:r w:rsidRPr="003563DA">
        <w:rPr>
          <w:i/>
          <w:iCs/>
          <w:snapToGrid w:val="0"/>
          <w:color w:val="000000"/>
          <w:lang w:val="bg-BG"/>
        </w:rPr>
        <w:t>е чуждестранно лице)</w:t>
      </w:r>
      <w:r w:rsidRPr="003563DA">
        <w:rPr>
          <w:snapToGrid w:val="0"/>
          <w:color w:val="000000"/>
          <w:lang w:val="bg-BG"/>
        </w:rPr>
        <w:t>]</w:t>
      </w:r>
      <w:r w:rsidRPr="003563DA">
        <w:rPr>
          <w:i/>
          <w:snapToGrid w:val="0"/>
          <w:color w:val="000000"/>
          <w:lang w:val="bg-BG"/>
        </w:rPr>
        <w:t>;</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w:t>
      </w:r>
      <w:r>
        <w:rPr>
          <w:snapToGrid w:val="0"/>
          <w:color w:val="000000"/>
          <w:lang w:val="bg-BG"/>
        </w:rPr>
        <w:t>участникът</w:t>
      </w:r>
      <w:r w:rsidRPr="003563DA">
        <w:rPr>
          <w:snapToGrid w:val="0"/>
          <w:color w:val="000000"/>
          <w:lang w:val="bg-BG"/>
        </w:rPr>
        <w:t xml:space="preserve"> е допуснал разсрочване или отсрочване на задълженията </w:t>
      </w:r>
      <w:r w:rsidRPr="003563DA">
        <w:rPr>
          <w:i/>
          <w:snapToGrid w:val="0"/>
          <w:color w:val="000000"/>
          <w:lang w:val="bg-BG"/>
        </w:rPr>
        <w:t>(отбелязва се, в случай че има задължения по предходния параграф, но е налице тази хипотеза; в противен случай се изтрива)</w:t>
      </w:r>
      <w:r w:rsidRPr="003563DA">
        <w:rPr>
          <w:iCs/>
          <w:snapToGrid w:val="0"/>
          <w:color w:val="000000"/>
          <w:lang w:val="bg-BG"/>
        </w:rPr>
        <w:t>]</w:t>
      </w:r>
      <w:r w:rsidRPr="003563DA">
        <w:rPr>
          <w:i/>
          <w:snapToGrid w:val="0"/>
          <w:color w:val="000000"/>
          <w:lang w:val="bg-BG"/>
        </w:rPr>
        <w:t>;</w:t>
      </w:r>
    </w:p>
    <w:p w:rsidR="00DE1E91" w:rsidRPr="003563DA" w:rsidRDefault="00DE1E91" w:rsidP="00880290">
      <w:pPr>
        <w:pStyle w:val="BodyText2"/>
        <w:numPr>
          <w:ilvl w:val="1"/>
          <w:numId w:val="8"/>
        </w:numPr>
        <w:tabs>
          <w:tab w:val="left" w:pos="851"/>
          <w:tab w:val="left" w:pos="993"/>
        </w:tabs>
        <w:spacing w:after="0" w:line="240" w:lineRule="auto"/>
        <w:ind w:left="0" w:firstLine="851"/>
        <w:jc w:val="both"/>
        <w:rPr>
          <w:snapToGrid w:val="0"/>
          <w:color w:val="000000"/>
          <w:lang w:val="bg-BG"/>
        </w:rPr>
      </w:pPr>
      <w:r w:rsidRPr="003563DA">
        <w:rPr>
          <w:snapToGrid w:val="0"/>
          <w:color w:val="000000"/>
          <w:lang w:val="bg-BG"/>
        </w:rPr>
        <w:t>няма сключено извънсъдебно споразумение с кредиторите по смисъла на чл. 740 от Търговския закон / не се намира в подобна процедура съгласно националните закони и подзаконови актове</w:t>
      </w:r>
      <w:r w:rsidRPr="003563DA">
        <w:rPr>
          <w:i/>
          <w:iCs/>
          <w:snapToGrid w:val="0"/>
          <w:color w:val="000000"/>
          <w:lang w:val="bg-BG"/>
        </w:rPr>
        <w:t xml:space="preserve"> (втората  хипотеза се посочва, ако </w:t>
      </w:r>
      <w:r>
        <w:rPr>
          <w:i/>
          <w:iCs/>
          <w:snapToGrid w:val="0"/>
          <w:color w:val="000000"/>
          <w:lang w:val="bg-BG"/>
        </w:rPr>
        <w:t>участникът</w:t>
      </w:r>
      <w:r w:rsidRPr="003563DA">
        <w:rPr>
          <w:i/>
          <w:iCs/>
          <w:snapToGrid w:val="0"/>
          <w:color w:val="000000"/>
          <w:lang w:val="bg-BG"/>
        </w:rPr>
        <w:t>/</w:t>
      </w:r>
      <w:r w:rsidRPr="003563DA">
        <w:rPr>
          <w:i/>
          <w:iCs/>
          <w:color w:val="000000"/>
          <w:lang w:val="bg-BG"/>
        </w:rPr>
        <w:t>участникът в обединение-</w:t>
      </w:r>
      <w:r>
        <w:rPr>
          <w:i/>
          <w:iCs/>
          <w:color w:val="000000"/>
          <w:lang w:val="bg-BG"/>
        </w:rPr>
        <w:t>участник</w:t>
      </w:r>
      <w:r w:rsidRPr="003563DA">
        <w:rPr>
          <w:i/>
          <w:iCs/>
          <w:snapToGrid w:val="0"/>
          <w:color w:val="000000"/>
          <w:lang w:val="bg-BG"/>
        </w:rPr>
        <w:t xml:space="preserve"> е чуждестранно лице)</w:t>
      </w:r>
      <w:r w:rsidRPr="003563DA">
        <w:rPr>
          <w:iCs/>
          <w:snapToGrid w:val="0"/>
          <w:color w:val="000000"/>
          <w:lang w:val="bg-BG"/>
        </w:rPr>
        <w:t xml:space="preserve"> ]</w:t>
      </w:r>
      <w:r w:rsidRPr="003563DA">
        <w:rPr>
          <w:i/>
          <w:snapToGrid w:val="0"/>
          <w:color w:val="000000"/>
          <w:lang w:val="bg-BG"/>
        </w:rPr>
        <w:t>;</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не е преустановил дейността си и дейността му не е под разпореждане на съда;</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не е виновен за неизпълнение на задължения по договор за обществена поръчка, доказано от възложителя с влязло в сила съдебно решение;</w:t>
      </w:r>
    </w:p>
    <w:p w:rsidR="00DE1E91" w:rsidRPr="003563DA" w:rsidRDefault="00DE1E91" w:rsidP="00880290">
      <w:pPr>
        <w:pStyle w:val="BodyText2"/>
        <w:numPr>
          <w:ilvl w:val="1"/>
          <w:numId w:val="8"/>
        </w:numPr>
        <w:tabs>
          <w:tab w:val="left" w:pos="851"/>
        </w:tabs>
        <w:spacing w:after="0" w:line="240" w:lineRule="auto"/>
        <w:ind w:left="0" w:firstLine="851"/>
        <w:jc w:val="both"/>
        <w:rPr>
          <w:snapToGrid w:val="0"/>
          <w:color w:val="000000"/>
          <w:lang w:val="bg-BG"/>
        </w:rPr>
      </w:pPr>
      <w:r w:rsidRPr="003563DA">
        <w:rPr>
          <w:snapToGrid w:val="0"/>
          <w:color w:val="000000"/>
          <w:lang w:val="bg-BG"/>
        </w:rPr>
        <w:t>не е сключвал договор с лице по чл. 21 или чл. 22 от Закона за предотвратяване и установяване на конфликт на интереси.</w:t>
      </w:r>
    </w:p>
    <w:p w:rsidR="00DE1E91" w:rsidRPr="00BE1DD5" w:rsidRDefault="00DE1E91" w:rsidP="00880290">
      <w:pPr>
        <w:pStyle w:val="BodyText2"/>
        <w:numPr>
          <w:ilvl w:val="0"/>
          <w:numId w:val="8"/>
        </w:numPr>
        <w:tabs>
          <w:tab w:val="left" w:pos="851"/>
        </w:tabs>
        <w:spacing w:after="0" w:line="240" w:lineRule="auto"/>
        <w:ind w:left="0" w:firstLine="426"/>
        <w:jc w:val="both"/>
        <w:rPr>
          <w:snapToGrid w:val="0"/>
          <w:color w:val="000000"/>
          <w:lang w:val="bg-BG"/>
        </w:rPr>
      </w:pPr>
      <w:r w:rsidRPr="003563DA">
        <w:rPr>
          <w:snapToGrid w:val="0"/>
          <w:color w:val="000000"/>
          <w:lang w:val="bg-BG"/>
        </w:rPr>
        <w:t>Посочените обстоятелства се съдържат: [</w:t>
      </w:r>
      <w:r w:rsidRPr="00DE1E91">
        <w:rPr>
          <w:i/>
          <w:snapToGrid w:val="0"/>
          <w:color w:val="000000"/>
          <w:lang w:val="bg-BG"/>
        </w:rPr>
        <w:t>посочва се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r w:rsidRPr="003563DA">
        <w:rPr>
          <w:snapToGrid w:val="0"/>
          <w:color w:val="000000"/>
          <w:lang w:val="bg-BG"/>
        </w:rPr>
        <w:t>].</w:t>
      </w:r>
    </w:p>
    <w:p w:rsidR="00DE1E91" w:rsidRPr="003563DA" w:rsidRDefault="00DE1E91" w:rsidP="00DE1E91">
      <w:pPr>
        <w:pStyle w:val="BodyText2"/>
        <w:tabs>
          <w:tab w:val="left" w:pos="851"/>
        </w:tabs>
        <w:spacing w:after="0" w:line="240" w:lineRule="auto"/>
        <w:jc w:val="both"/>
        <w:rPr>
          <w:snapToGrid w:val="0"/>
          <w:color w:val="000000"/>
          <w:lang w:val="bg-BG"/>
        </w:rPr>
      </w:pPr>
    </w:p>
    <w:p w:rsidR="00DE1E91" w:rsidRDefault="00DE1E91" w:rsidP="00DE1E91">
      <w:pPr>
        <w:tabs>
          <w:tab w:val="left" w:pos="851"/>
        </w:tabs>
        <w:ind w:firstLine="426"/>
        <w:jc w:val="both"/>
        <w:rPr>
          <w:color w:val="000000"/>
        </w:rPr>
      </w:pPr>
      <w:r w:rsidRPr="003563DA">
        <w:rPr>
          <w:color w:val="000000"/>
        </w:rPr>
        <w:t>Задължавам се при промяна на горепосочените обстоятелства писмено да уведомя Възложителя в 7-дневен срок от настъпването им.</w:t>
      </w:r>
    </w:p>
    <w:p w:rsidR="00DE1E91" w:rsidRPr="00BE1DD5" w:rsidRDefault="00DE1E91" w:rsidP="00DE1E91">
      <w:pPr>
        <w:tabs>
          <w:tab w:val="left" w:pos="851"/>
        </w:tabs>
        <w:ind w:firstLine="426"/>
        <w:jc w:val="both"/>
        <w:rPr>
          <w:color w:val="000000"/>
        </w:rPr>
      </w:pPr>
    </w:p>
    <w:p w:rsidR="00DE1E91" w:rsidRPr="003563DA" w:rsidRDefault="00DE1E91" w:rsidP="00DE1E91">
      <w:pPr>
        <w:tabs>
          <w:tab w:val="left" w:pos="851"/>
        </w:tabs>
        <w:ind w:firstLine="426"/>
        <w:jc w:val="both"/>
        <w:rPr>
          <w:color w:val="000000"/>
        </w:rPr>
      </w:pPr>
      <w:r w:rsidRPr="003563DA">
        <w:rPr>
          <w:color w:val="000000"/>
        </w:rPr>
        <w:t>Известна ми е предвидената в чл. 313 от Наказателния кодекс отговорност за деклариране на неверни данни.</w:t>
      </w:r>
    </w:p>
    <w:p w:rsidR="00DE1E91" w:rsidRPr="003563DA" w:rsidRDefault="00DE1E91" w:rsidP="00DE1E91">
      <w:pPr>
        <w:spacing w:after="180"/>
        <w:jc w:val="both"/>
        <w:rPr>
          <w:color w:val="000000"/>
        </w:rPr>
      </w:pPr>
    </w:p>
    <w:p w:rsidR="00DE1E91" w:rsidRPr="003563DA" w:rsidRDefault="00DE1E91" w:rsidP="00DE1E91">
      <w:pPr>
        <w:tabs>
          <w:tab w:val="right" w:pos="9000"/>
        </w:tabs>
        <w:spacing w:after="120"/>
        <w:rPr>
          <w:color w:val="000000"/>
        </w:rPr>
      </w:pPr>
      <w:r w:rsidRPr="003563DA">
        <w:rPr>
          <w:color w:val="000000"/>
        </w:rPr>
        <w:t>Дата: [</w:t>
      </w:r>
      <w:r w:rsidRPr="003563DA">
        <w:rPr>
          <w:i/>
          <w:iCs/>
          <w:color w:val="000000"/>
        </w:rPr>
        <w:t>дата на подписване</w:t>
      </w:r>
      <w:r w:rsidRPr="003563DA">
        <w:rPr>
          <w:color w:val="000000"/>
        </w:rPr>
        <w:t>]</w:t>
      </w:r>
      <w:r w:rsidRPr="003563DA">
        <w:rPr>
          <w:color w:val="000000"/>
        </w:rPr>
        <w:tab/>
        <w:t>Декларатор: [</w:t>
      </w:r>
      <w:r w:rsidRPr="003563DA">
        <w:rPr>
          <w:i/>
          <w:iCs/>
          <w:color w:val="000000"/>
        </w:rPr>
        <w:t>трите имена,</w:t>
      </w:r>
      <w:r w:rsidRPr="003563DA">
        <w:rPr>
          <w:color w:val="000000"/>
        </w:rPr>
        <w:t xml:space="preserve"> </w:t>
      </w:r>
      <w:r w:rsidRPr="003563DA">
        <w:rPr>
          <w:i/>
          <w:iCs/>
          <w:color w:val="000000"/>
        </w:rPr>
        <w:t>подпис</w:t>
      </w:r>
      <w:r w:rsidRPr="003563DA">
        <w:rPr>
          <w:color w:val="000000"/>
        </w:rPr>
        <w:t>]</w:t>
      </w:r>
    </w:p>
    <w:p w:rsidR="00DE1E91" w:rsidRPr="003563DA" w:rsidRDefault="00DE1E91" w:rsidP="00DE1E91">
      <w:pPr>
        <w:pStyle w:val="BodyTextIndent"/>
        <w:jc w:val="center"/>
        <w:rPr>
          <w:color w:val="000000"/>
        </w:rPr>
      </w:pPr>
    </w:p>
    <w:p w:rsidR="00DE1E91" w:rsidRDefault="00DE1E91" w:rsidP="008474B1">
      <w:pPr>
        <w:ind w:firstLine="709"/>
        <w:jc w:val="both"/>
        <w:rPr>
          <w:lang w:val="bg-BG"/>
        </w:rPr>
      </w:pPr>
    </w:p>
    <w:p w:rsidR="00171FFF" w:rsidRDefault="00171FFF" w:rsidP="008474B1">
      <w:pPr>
        <w:ind w:firstLine="709"/>
        <w:jc w:val="both"/>
        <w:rPr>
          <w:lang w:val="bg-BG"/>
        </w:rPr>
      </w:pPr>
    </w:p>
    <w:p w:rsidR="00171FFF" w:rsidRDefault="00171FFF" w:rsidP="008474B1">
      <w:pPr>
        <w:ind w:firstLine="709"/>
        <w:jc w:val="both"/>
        <w:rPr>
          <w:lang w:val="bg-BG"/>
        </w:rPr>
      </w:pPr>
    </w:p>
    <w:p w:rsidR="00171FFF" w:rsidRDefault="00171FFF" w:rsidP="008474B1">
      <w:pPr>
        <w:ind w:firstLine="709"/>
        <w:jc w:val="both"/>
        <w:rPr>
          <w:lang w:val="bg-BG"/>
        </w:rPr>
      </w:pPr>
    </w:p>
    <w:p w:rsidR="00171FFF" w:rsidRDefault="00171FFF" w:rsidP="008474B1">
      <w:pPr>
        <w:ind w:firstLine="709"/>
        <w:jc w:val="both"/>
        <w:rPr>
          <w:lang w:val="bg-BG"/>
        </w:rPr>
      </w:pPr>
    </w:p>
    <w:p w:rsidR="00171FFF" w:rsidRDefault="00171FFF" w:rsidP="008474B1">
      <w:pPr>
        <w:ind w:firstLine="709"/>
        <w:jc w:val="both"/>
        <w:rPr>
          <w:lang w:val="bg-BG"/>
        </w:rPr>
      </w:pPr>
    </w:p>
    <w:p w:rsidR="00171FFF" w:rsidRDefault="00171FFF" w:rsidP="008474B1">
      <w:pPr>
        <w:ind w:firstLine="709"/>
        <w:jc w:val="both"/>
        <w:rPr>
          <w:lang w:val="bg-BG"/>
        </w:rPr>
      </w:pPr>
    </w:p>
    <w:p w:rsidR="00171FFF" w:rsidRDefault="00171FFF" w:rsidP="008474B1">
      <w:pPr>
        <w:ind w:firstLine="709"/>
        <w:jc w:val="both"/>
        <w:rPr>
          <w:lang w:val="bg-BG"/>
        </w:rPr>
      </w:pPr>
    </w:p>
    <w:p w:rsidR="00171FFF" w:rsidRDefault="00171FFF" w:rsidP="008474B1">
      <w:pPr>
        <w:ind w:firstLine="709"/>
        <w:jc w:val="both"/>
        <w:rPr>
          <w:lang w:val="bg-BG"/>
        </w:rPr>
      </w:pPr>
    </w:p>
    <w:p w:rsidR="00D121A5" w:rsidRDefault="00D121A5" w:rsidP="008474B1">
      <w:pPr>
        <w:ind w:firstLine="709"/>
        <w:jc w:val="both"/>
        <w:rPr>
          <w:lang w:val="bg-BG"/>
        </w:rPr>
      </w:pPr>
    </w:p>
    <w:p w:rsidR="00D121A5" w:rsidRDefault="00D121A5" w:rsidP="008474B1">
      <w:pPr>
        <w:ind w:firstLine="709"/>
        <w:jc w:val="both"/>
        <w:rPr>
          <w:lang w:val="bg-BG"/>
        </w:rPr>
      </w:pPr>
    </w:p>
    <w:p w:rsidR="00D121A5" w:rsidRDefault="00D121A5" w:rsidP="008474B1">
      <w:pPr>
        <w:ind w:firstLine="709"/>
        <w:jc w:val="both"/>
        <w:rPr>
          <w:lang w:val="bg-BG"/>
        </w:rPr>
      </w:pPr>
    </w:p>
    <w:p w:rsidR="0088158D" w:rsidRDefault="0088158D" w:rsidP="008474B1">
      <w:pPr>
        <w:ind w:firstLine="709"/>
        <w:jc w:val="both"/>
        <w:rPr>
          <w:lang w:val="bg-BG"/>
        </w:rPr>
      </w:pPr>
    </w:p>
    <w:p w:rsidR="0088158D" w:rsidRDefault="0088158D" w:rsidP="008474B1">
      <w:pPr>
        <w:ind w:firstLine="709"/>
        <w:jc w:val="both"/>
        <w:rPr>
          <w:lang w:val="bg-BG"/>
        </w:rPr>
      </w:pPr>
    </w:p>
    <w:p w:rsidR="0088158D" w:rsidRDefault="0088158D" w:rsidP="008474B1">
      <w:pPr>
        <w:ind w:firstLine="709"/>
        <w:jc w:val="both"/>
        <w:rPr>
          <w:lang w:val="bg-BG"/>
        </w:rPr>
      </w:pPr>
    </w:p>
    <w:p w:rsidR="0088158D" w:rsidRDefault="0088158D" w:rsidP="008474B1">
      <w:pPr>
        <w:ind w:firstLine="709"/>
        <w:jc w:val="both"/>
        <w:rPr>
          <w:lang w:val="bg-BG"/>
        </w:rPr>
      </w:pPr>
    </w:p>
    <w:p w:rsidR="00171FFF" w:rsidRDefault="00171FFF" w:rsidP="008474B1">
      <w:pPr>
        <w:ind w:firstLine="709"/>
        <w:jc w:val="both"/>
        <w:rPr>
          <w:lang w:val="bg-BG"/>
        </w:rPr>
      </w:pPr>
    </w:p>
    <w:p w:rsidR="00171FFF" w:rsidRDefault="00171FFF" w:rsidP="008474B1">
      <w:pPr>
        <w:ind w:firstLine="709"/>
        <w:jc w:val="both"/>
        <w:rPr>
          <w:lang w:val="bg-BG"/>
        </w:rPr>
      </w:pPr>
    </w:p>
    <w:p w:rsidR="00171FFF" w:rsidRPr="00F77AE3" w:rsidRDefault="00171FFF" w:rsidP="00171FFF">
      <w:pPr>
        <w:pStyle w:val="BodyText"/>
        <w:tabs>
          <w:tab w:val="left" w:pos="0"/>
        </w:tabs>
        <w:spacing w:line="360" w:lineRule="auto"/>
        <w:jc w:val="right"/>
        <w:rPr>
          <w:b/>
          <w:szCs w:val="24"/>
        </w:rPr>
      </w:pPr>
      <w:r w:rsidRPr="00F77AE3">
        <w:rPr>
          <w:b/>
          <w:szCs w:val="24"/>
        </w:rPr>
        <w:t xml:space="preserve">Образец Приложение № </w:t>
      </w:r>
      <w:r w:rsidR="00D121A5">
        <w:rPr>
          <w:b/>
          <w:szCs w:val="24"/>
        </w:rPr>
        <w:t>6</w:t>
      </w:r>
    </w:p>
    <w:p w:rsidR="00171FFF" w:rsidRPr="00DC6A80" w:rsidRDefault="00171FFF" w:rsidP="00171FFF">
      <w:pPr>
        <w:pStyle w:val="BodyText"/>
        <w:tabs>
          <w:tab w:val="left" w:pos="0"/>
        </w:tabs>
        <w:spacing w:line="360" w:lineRule="auto"/>
        <w:rPr>
          <w:b/>
          <w:szCs w:val="24"/>
        </w:rPr>
      </w:pPr>
      <w:r>
        <w:rPr>
          <w:b/>
          <w:bCs/>
          <w:szCs w:val="24"/>
        </w:rPr>
        <w:t xml:space="preserve">                                                                                 </w:t>
      </w:r>
    </w:p>
    <w:p w:rsidR="00171FFF" w:rsidRDefault="00171FFF" w:rsidP="00171FFF">
      <w:pPr>
        <w:rPr>
          <w:b/>
          <w:lang w:val="ru-RU"/>
        </w:rPr>
      </w:pPr>
    </w:p>
    <w:p w:rsidR="00171FFF" w:rsidRDefault="00171FFF" w:rsidP="00171FFF">
      <w:pPr>
        <w:jc w:val="center"/>
        <w:rPr>
          <w:b/>
          <w:sz w:val="28"/>
          <w:szCs w:val="28"/>
        </w:rPr>
      </w:pPr>
      <w:r>
        <w:rPr>
          <w:b/>
          <w:sz w:val="28"/>
          <w:szCs w:val="28"/>
        </w:rPr>
        <w:t>Т Е Х Н И Ч Е С К А   О Ф Е Р Т А</w:t>
      </w:r>
    </w:p>
    <w:p w:rsidR="00171FFF" w:rsidRPr="00DC6A80" w:rsidRDefault="00171FFF" w:rsidP="00171FFF">
      <w:pPr>
        <w:jc w:val="center"/>
        <w:rPr>
          <w:b/>
          <w:sz w:val="28"/>
          <w:szCs w:val="28"/>
        </w:rPr>
      </w:pPr>
      <w:r>
        <w:rPr>
          <w:b/>
          <w:sz w:val="28"/>
          <w:szCs w:val="28"/>
        </w:rPr>
        <w:t>(</w:t>
      </w:r>
      <w:r w:rsidRPr="00DC6A80">
        <w:rPr>
          <w:b/>
          <w:sz w:val="28"/>
          <w:szCs w:val="28"/>
        </w:rPr>
        <w:t>Т</w:t>
      </w:r>
      <w:r>
        <w:rPr>
          <w:b/>
          <w:sz w:val="28"/>
          <w:szCs w:val="28"/>
        </w:rPr>
        <w:t xml:space="preserve"> </w:t>
      </w:r>
      <w:r w:rsidRPr="00DC6A80">
        <w:rPr>
          <w:b/>
          <w:sz w:val="28"/>
          <w:szCs w:val="28"/>
        </w:rPr>
        <w:t>Е</w:t>
      </w:r>
      <w:r>
        <w:rPr>
          <w:b/>
          <w:sz w:val="28"/>
          <w:szCs w:val="28"/>
        </w:rPr>
        <w:t xml:space="preserve"> </w:t>
      </w:r>
      <w:r w:rsidRPr="00DC6A80">
        <w:rPr>
          <w:b/>
          <w:sz w:val="28"/>
          <w:szCs w:val="28"/>
        </w:rPr>
        <w:t>Х</w:t>
      </w:r>
      <w:r>
        <w:rPr>
          <w:b/>
          <w:sz w:val="28"/>
          <w:szCs w:val="28"/>
        </w:rPr>
        <w:t xml:space="preserve"> </w:t>
      </w:r>
      <w:r w:rsidRPr="00DC6A80">
        <w:rPr>
          <w:b/>
          <w:sz w:val="28"/>
          <w:szCs w:val="28"/>
        </w:rPr>
        <w:t>Н</w:t>
      </w:r>
      <w:r>
        <w:rPr>
          <w:b/>
          <w:sz w:val="28"/>
          <w:szCs w:val="28"/>
        </w:rPr>
        <w:t xml:space="preserve"> </w:t>
      </w:r>
      <w:r w:rsidRPr="00DC6A80">
        <w:rPr>
          <w:b/>
          <w:sz w:val="28"/>
          <w:szCs w:val="28"/>
        </w:rPr>
        <w:t>И</w:t>
      </w:r>
      <w:r>
        <w:rPr>
          <w:b/>
          <w:sz w:val="28"/>
          <w:szCs w:val="28"/>
        </w:rPr>
        <w:t xml:space="preserve"> </w:t>
      </w:r>
      <w:r w:rsidRPr="00DC6A80">
        <w:rPr>
          <w:b/>
          <w:sz w:val="28"/>
          <w:szCs w:val="28"/>
        </w:rPr>
        <w:t>Ч</w:t>
      </w:r>
      <w:r>
        <w:rPr>
          <w:b/>
          <w:sz w:val="28"/>
          <w:szCs w:val="28"/>
        </w:rPr>
        <w:t xml:space="preserve"> </w:t>
      </w:r>
      <w:r w:rsidRPr="00DC6A80">
        <w:rPr>
          <w:b/>
          <w:sz w:val="28"/>
          <w:szCs w:val="28"/>
        </w:rPr>
        <w:t>Е</w:t>
      </w:r>
      <w:r>
        <w:rPr>
          <w:b/>
          <w:sz w:val="28"/>
          <w:szCs w:val="28"/>
        </w:rPr>
        <w:t xml:space="preserve"> </w:t>
      </w:r>
      <w:r w:rsidRPr="00DC6A80">
        <w:rPr>
          <w:b/>
          <w:sz w:val="28"/>
          <w:szCs w:val="28"/>
        </w:rPr>
        <w:t>С</w:t>
      </w:r>
      <w:r>
        <w:rPr>
          <w:b/>
          <w:sz w:val="28"/>
          <w:szCs w:val="28"/>
        </w:rPr>
        <w:t xml:space="preserve"> </w:t>
      </w:r>
      <w:r w:rsidRPr="00DC6A80">
        <w:rPr>
          <w:b/>
          <w:sz w:val="28"/>
          <w:szCs w:val="28"/>
        </w:rPr>
        <w:t>К</w:t>
      </w:r>
      <w:r>
        <w:rPr>
          <w:b/>
          <w:sz w:val="28"/>
          <w:szCs w:val="28"/>
        </w:rPr>
        <w:t xml:space="preserve"> </w:t>
      </w:r>
      <w:r w:rsidRPr="00DC6A80">
        <w:rPr>
          <w:b/>
          <w:sz w:val="28"/>
          <w:szCs w:val="28"/>
        </w:rPr>
        <w:t>О</w:t>
      </w:r>
      <w:r>
        <w:rPr>
          <w:b/>
          <w:sz w:val="28"/>
          <w:szCs w:val="28"/>
        </w:rPr>
        <w:t xml:space="preserve">  </w:t>
      </w:r>
      <w:r w:rsidRPr="00DC6A80">
        <w:rPr>
          <w:b/>
          <w:sz w:val="28"/>
          <w:szCs w:val="28"/>
        </w:rPr>
        <w:t xml:space="preserve"> П</w:t>
      </w:r>
      <w:r>
        <w:rPr>
          <w:b/>
          <w:sz w:val="28"/>
          <w:szCs w:val="28"/>
        </w:rPr>
        <w:t xml:space="preserve"> </w:t>
      </w:r>
      <w:r w:rsidRPr="00DC6A80">
        <w:rPr>
          <w:b/>
          <w:sz w:val="28"/>
          <w:szCs w:val="28"/>
        </w:rPr>
        <w:t>Р</w:t>
      </w:r>
      <w:r>
        <w:rPr>
          <w:b/>
          <w:sz w:val="28"/>
          <w:szCs w:val="28"/>
        </w:rPr>
        <w:t xml:space="preserve"> </w:t>
      </w:r>
      <w:r w:rsidRPr="00DC6A80">
        <w:rPr>
          <w:b/>
          <w:sz w:val="28"/>
          <w:szCs w:val="28"/>
        </w:rPr>
        <w:t>Е</w:t>
      </w:r>
      <w:r>
        <w:rPr>
          <w:b/>
          <w:sz w:val="28"/>
          <w:szCs w:val="28"/>
        </w:rPr>
        <w:t xml:space="preserve"> </w:t>
      </w:r>
      <w:r w:rsidRPr="00DC6A80">
        <w:rPr>
          <w:b/>
          <w:sz w:val="28"/>
          <w:szCs w:val="28"/>
        </w:rPr>
        <w:t>Д</w:t>
      </w:r>
      <w:r>
        <w:rPr>
          <w:b/>
          <w:sz w:val="28"/>
          <w:szCs w:val="28"/>
        </w:rPr>
        <w:t xml:space="preserve"> </w:t>
      </w:r>
      <w:r w:rsidRPr="00DC6A80">
        <w:rPr>
          <w:b/>
          <w:sz w:val="28"/>
          <w:szCs w:val="28"/>
        </w:rPr>
        <w:t>Л</w:t>
      </w:r>
      <w:r>
        <w:rPr>
          <w:b/>
          <w:sz w:val="28"/>
          <w:szCs w:val="28"/>
        </w:rPr>
        <w:t xml:space="preserve"> </w:t>
      </w:r>
      <w:r w:rsidRPr="00DC6A80">
        <w:rPr>
          <w:b/>
          <w:sz w:val="28"/>
          <w:szCs w:val="28"/>
        </w:rPr>
        <w:t>О</w:t>
      </w:r>
      <w:r>
        <w:rPr>
          <w:b/>
          <w:sz w:val="28"/>
          <w:szCs w:val="28"/>
        </w:rPr>
        <w:t xml:space="preserve"> </w:t>
      </w:r>
      <w:r w:rsidRPr="00DC6A80">
        <w:rPr>
          <w:b/>
          <w:sz w:val="28"/>
          <w:szCs w:val="28"/>
        </w:rPr>
        <w:t>Ж</w:t>
      </w:r>
      <w:r>
        <w:rPr>
          <w:b/>
          <w:sz w:val="28"/>
          <w:szCs w:val="28"/>
        </w:rPr>
        <w:t xml:space="preserve"> </w:t>
      </w:r>
      <w:r w:rsidRPr="00DC6A80">
        <w:rPr>
          <w:b/>
          <w:sz w:val="28"/>
          <w:szCs w:val="28"/>
        </w:rPr>
        <w:t>Е</w:t>
      </w:r>
      <w:r>
        <w:rPr>
          <w:b/>
          <w:sz w:val="28"/>
          <w:szCs w:val="28"/>
        </w:rPr>
        <w:t xml:space="preserve"> </w:t>
      </w:r>
      <w:r w:rsidRPr="00DC6A80">
        <w:rPr>
          <w:b/>
          <w:sz w:val="28"/>
          <w:szCs w:val="28"/>
        </w:rPr>
        <w:t>Н</w:t>
      </w:r>
      <w:r>
        <w:rPr>
          <w:b/>
          <w:sz w:val="28"/>
          <w:szCs w:val="28"/>
        </w:rPr>
        <w:t xml:space="preserve"> </w:t>
      </w:r>
      <w:r w:rsidRPr="00DC6A80">
        <w:rPr>
          <w:b/>
          <w:sz w:val="28"/>
          <w:szCs w:val="28"/>
        </w:rPr>
        <w:t>И</w:t>
      </w:r>
      <w:r>
        <w:rPr>
          <w:b/>
          <w:sz w:val="28"/>
          <w:szCs w:val="28"/>
        </w:rPr>
        <w:t xml:space="preserve"> </w:t>
      </w:r>
      <w:r w:rsidRPr="00DC6A80">
        <w:rPr>
          <w:b/>
          <w:sz w:val="28"/>
          <w:szCs w:val="28"/>
        </w:rPr>
        <w:t>Е</w:t>
      </w:r>
      <w:r>
        <w:rPr>
          <w:b/>
          <w:sz w:val="28"/>
          <w:szCs w:val="28"/>
        </w:rPr>
        <w:t>)</w:t>
      </w:r>
    </w:p>
    <w:p w:rsidR="00171FFF" w:rsidRDefault="00171FFF" w:rsidP="00171FFF">
      <w:pPr>
        <w:tabs>
          <w:tab w:val="left" w:pos="709"/>
        </w:tabs>
        <w:jc w:val="both"/>
        <w:rPr>
          <w:b/>
        </w:rPr>
      </w:pPr>
      <w:r w:rsidRPr="00186A89">
        <w:rPr>
          <w:lang w:val="ru-RU"/>
        </w:rPr>
        <w:t>за участие в открит</w:t>
      </w:r>
      <w:r w:rsidRPr="00186A89">
        <w:t xml:space="preserve">а процедура </w:t>
      </w:r>
      <w:r w:rsidRPr="00186A89">
        <w:rPr>
          <w:lang w:val="ru-RU"/>
        </w:rPr>
        <w:t>за възлагане на обществена поръчка с предмет</w:t>
      </w:r>
      <w:r w:rsidRPr="00171A93">
        <w:rPr>
          <w:lang w:val="ru-RU"/>
        </w:rPr>
        <w:t xml:space="preserve">: </w:t>
      </w:r>
      <w:r w:rsidR="00547EEF" w:rsidRPr="00E71347">
        <w:rPr>
          <w:b/>
          <w:bCs/>
          <w:lang w:val="bg-BG"/>
        </w:rPr>
        <w:t>"Почистване и текущ ремонт на отбивен канал за високи води от "Манастирско дере" към обект "Хвостохранилище Бухово", гр. Бухово"</w:t>
      </w:r>
      <w:r w:rsidRPr="00024154">
        <w:rPr>
          <w:b/>
        </w:rPr>
        <w:t>.</w:t>
      </w:r>
    </w:p>
    <w:p w:rsidR="00171FFF" w:rsidRDefault="00171FFF" w:rsidP="00171FFF">
      <w:pPr>
        <w:tabs>
          <w:tab w:val="left" w:pos="709"/>
        </w:tabs>
        <w:jc w:val="both"/>
        <w:rPr>
          <w:b/>
        </w:rPr>
      </w:pPr>
    </w:p>
    <w:p w:rsidR="00171FFF" w:rsidRPr="00DC6A80" w:rsidRDefault="00171FFF" w:rsidP="00171FFF">
      <w:pPr>
        <w:pStyle w:val="CharCharChar0"/>
        <w:jc w:val="both"/>
        <w:rPr>
          <w:rFonts w:ascii="Times New Roman" w:hAnsi="Times New Roman"/>
          <w:b/>
          <w:lang w:val="ru-RU"/>
        </w:rPr>
      </w:pPr>
      <w:r>
        <w:rPr>
          <w:rFonts w:ascii="Times New Roman" w:hAnsi="Times New Roman"/>
          <w:lang w:val="ru-RU"/>
        </w:rPr>
        <w:t xml:space="preserve">ОТ: </w:t>
      </w:r>
      <w:r w:rsidRPr="00DC6A80">
        <w:rPr>
          <w:rFonts w:ascii="Times New Roman" w:hAnsi="Times New Roman"/>
          <w:lang w:val="ru-RU"/>
        </w:rPr>
        <w:t>[</w:t>
      </w:r>
      <w:r w:rsidRPr="00B710FD">
        <w:rPr>
          <w:rFonts w:ascii="Times New Roman" w:hAnsi="Times New Roman"/>
          <w:i/>
          <w:iCs/>
          <w:sz w:val="20"/>
          <w:szCs w:val="20"/>
          <w:lang w:val="bg-BG" w:eastAsia="en-US"/>
        </w:rPr>
        <w:t>наименование на участника</w:t>
      </w:r>
      <w:r w:rsidRPr="00DC6A80">
        <w:rPr>
          <w:rFonts w:ascii="Times New Roman" w:hAnsi="Times New Roman"/>
          <w:lang w:val="ru-RU"/>
        </w:rPr>
        <w:t>],</w:t>
      </w:r>
    </w:p>
    <w:p w:rsidR="00171FFF" w:rsidRPr="00DC6A80" w:rsidRDefault="00171FFF" w:rsidP="00171FFF">
      <w:pPr>
        <w:pStyle w:val="CharCharChar0"/>
        <w:jc w:val="both"/>
        <w:rPr>
          <w:rFonts w:ascii="Times New Roman" w:hAnsi="Times New Roman"/>
          <w:b/>
          <w:lang w:val="ru-RU"/>
        </w:rPr>
      </w:pPr>
      <w:r w:rsidRPr="00DC6A80">
        <w:rPr>
          <w:rFonts w:ascii="Times New Roman" w:hAnsi="Times New Roman"/>
          <w:lang w:val="ru-RU"/>
        </w:rPr>
        <w:t>регистрирано [</w:t>
      </w:r>
      <w:r w:rsidRPr="00B710FD">
        <w:rPr>
          <w:rFonts w:ascii="Times New Roman" w:hAnsi="Times New Roman"/>
          <w:i/>
          <w:iCs/>
          <w:sz w:val="20"/>
          <w:szCs w:val="20"/>
          <w:lang w:val="bg-BG" w:eastAsia="en-US"/>
        </w:rPr>
        <w:t>данни за регистрацията на участника</w:t>
      </w:r>
      <w:r w:rsidRPr="00DC6A80">
        <w:rPr>
          <w:rFonts w:ascii="Times New Roman" w:hAnsi="Times New Roman"/>
          <w:lang w:val="ru-RU"/>
        </w:rPr>
        <w:t>]</w:t>
      </w:r>
    </w:p>
    <w:p w:rsidR="00171FFF" w:rsidRPr="00DC6A80" w:rsidRDefault="00171FFF" w:rsidP="00171FFF">
      <w:pPr>
        <w:pStyle w:val="CharCharChar0"/>
        <w:jc w:val="both"/>
        <w:rPr>
          <w:rFonts w:ascii="Times New Roman" w:hAnsi="Times New Roman"/>
          <w:lang w:val="ru-RU"/>
        </w:rPr>
      </w:pPr>
      <w:r w:rsidRPr="00DC6A80">
        <w:rPr>
          <w:rFonts w:ascii="Times New Roman" w:hAnsi="Times New Roman"/>
          <w:lang w:val="ru-RU"/>
        </w:rPr>
        <w:t>представлявано от [</w:t>
      </w:r>
      <w:r w:rsidRPr="00B710FD">
        <w:rPr>
          <w:rFonts w:ascii="Times New Roman" w:hAnsi="Times New Roman"/>
          <w:i/>
          <w:iCs/>
          <w:sz w:val="20"/>
          <w:szCs w:val="20"/>
          <w:lang w:val="bg-BG" w:eastAsia="en-US"/>
        </w:rPr>
        <w:t>трите имена</w:t>
      </w:r>
      <w:r w:rsidRPr="00DC6A80">
        <w:rPr>
          <w:rFonts w:ascii="Times New Roman" w:hAnsi="Times New Roman"/>
          <w:lang w:val="ru-RU"/>
        </w:rPr>
        <w:t>] в качеството на [</w:t>
      </w:r>
      <w:r w:rsidRPr="00B710FD">
        <w:rPr>
          <w:rFonts w:ascii="Times New Roman" w:hAnsi="Times New Roman"/>
          <w:i/>
          <w:iCs/>
          <w:sz w:val="20"/>
          <w:szCs w:val="20"/>
          <w:lang w:val="bg-BG" w:eastAsia="en-US"/>
        </w:rPr>
        <w:t>длъжност или друго качество</w:t>
      </w:r>
      <w:r w:rsidRPr="00DC6A80">
        <w:rPr>
          <w:rFonts w:ascii="Times New Roman" w:hAnsi="Times New Roman"/>
          <w:lang w:val="ru-RU"/>
        </w:rPr>
        <w:t>]</w:t>
      </w:r>
    </w:p>
    <w:p w:rsidR="00171FFF" w:rsidRDefault="00171FFF" w:rsidP="00171FFF">
      <w:pPr>
        <w:pStyle w:val="CharCharChar0"/>
        <w:jc w:val="both"/>
        <w:rPr>
          <w:b/>
          <w:lang w:val="ru-RU"/>
        </w:rPr>
      </w:pPr>
      <w:r w:rsidRPr="00DC6A80">
        <w:rPr>
          <w:rFonts w:ascii="Times New Roman" w:hAnsi="Times New Roman"/>
          <w:iCs/>
          <w:lang w:val="bg-BG"/>
        </w:rPr>
        <w:t>с</w:t>
      </w:r>
      <w:r w:rsidRPr="00DC6A80">
        <w:rPr>
          <w:rFonts w:ascii="Times New Roman" w:hAnsi="Times New Roman"/>
          <w:i/>
          <w:iCs/>
          <w:lang w:val="bg-BG"/>
        </w:rPr>
        <w:t xml:space="preserve"> </w:t>
      </w:r>
      <w:r w:rsidRPr="00DC6A80">
        <w:rPr>
          <w:rFonts w:ascii="Times New Roman" w:hAnsi="Times New Roman"/>
        </w:rPr>
        <w:t>БУЛСТАТ</w:t>
      </w:r>
      <w:r w:rsidRPr="00DC6A80">
        <w:rPr>
          <w:rFonts w:ascii="Times New Roman" w:hAnsi="Times New Roman"/>
          <w:lang w:val="bg-BG"/>
        </w:rPr>
        <w:t>/ЕИК</w:t>
      </w:r>
      <w:r w:rsidRPr="00DC6A80">
        <w:rPr>
          <w:rFonts w:ascii="Times New Roman" w:hAnsi="Times New Roman"/>
        </w:rPr>
        <w:t xml:space="preserve"> </w:t>
      </w:r>
      <w:r w:rsidRPr="00DC6A80">
        <w:rPr>
          <w:rFonts w:ascii="Times New Roman" w:hAnsi="Times New Roman"/>
          <w:lang w:val="ru-RU"/>
        </w:rPr>
        <w:t>[…]</w:t>
      </w:r>
    </w:p>
    <w:p w:rsidR="00171FFF" w:rsidRPr="00024154" w:rsidRDefault="00171FFF" w:rsidP="00171FFF">
      <w:pPr>
        <w:tabs>
          <w:tab w:val="left" w:pos="709"/>
        </w:tabs>
        <w:jc w:val="both"/>
        <w:rPr>
          <w:b/>
        </w:rPr>
      </w:pPr>
    </w:p>
    <w:p w:rsidR="00171FFF" w:rsidRDefault="00171FFF" w:rsidP="00171FFF">
      <w:pPr>
        <w:shd w:val="clear" w:color="auto" w:fill="FFFFFF"/>
        <w:tabs>
          <w:tab w:val="left" w:pos="8355"/>
        </w:tabs>
        <w:ind w:left="15"/>
        <w:jc w:val="both"/>
        <w:rPr>
          <w:b/>
        </w:rPr>
      </w:pPr>
    </w:p>
    <w:p w:rsidR="00171FFF" w:rsidRPr="00EB31FB" w:rsidRDefault="00171FFF" w:rsidP="00171FFF">
      <w:pPr>
        <w:shd w:val="clear" w:color="auto" w:fill="FFFFFF"/>
        <w:ind w:firstLine="709"/>
        <w:jc w:val="both"/>
        <w:rPr>
          <w:color w:val="000000"/>
          <w:spacing w:val="4"/>
        </w:rPr>
      </w:pPr>
      <w:r w:rsidRPr="00713F87">
        <w:rPr>
          <w:color w:val="000000"/>
          <w:spacing w:val="10"/>
        </w:rPr>
        <w:t xml:space="preserve">След като получихме и проучихме документацията за участие с настоящата </w:t>
      </w:r>
      <w:r w:rsidRPr="00713F87">
        <w:rPr>
          <w:color w:val="000000"/>
          <w:spacing w:val="12"/>
        </w:rPr>
        <w:t>техническа оферта</w:t>
      </w:r>
      <w:r>
        <w:rPr>
          <w:color w:val="000000"/>
          <w:spacing w:val="12"/>
        </w:rPr>
        <w:t>,</w:t>
      </w:r>
      <w:r w:rsidRPr="00713F87">
        <w:rPr>
          <w:color w:val="000000"/>
          <w:spacing w:val="12"/>
        </w:rPr>
        <w:t xml:space="preserve"> правим следните обвързващи предложения за изпълнение на </w:t>
      </w:r>
      <w:r w:rsidRPr="00713F87">
        <w:rPr>
          <w:color w:val="000000"/>
          <w:spacing w:val="4"/>
        </w:rPr>
        <w:t xml:space="preserve">обществената поръчка: </w:t>
      </w:r>
    </w:p>
    <w:p w:rsidR="00171FFF" w:rsidRPr="0092487D" w:rsidRDefault="00171FFF" w:rsidP="00171FFF">
      <w:pPr>
        <w:pStyle w:val="Style11"/>
        <w:widowControl/>
        <w:spacing w:line="276" w:lineRule="auto"/>
        <w:ind w:right="-284" w:firstLine="567"/>
        <w:jc w:val="both"/>
        <w:rPr>
          <w:rFonts w:ascii="Times New Roman" w:hAnsi="Times New Roman"/>
          <w:bCs/>
          <w:lang w:val="ru-RU"/>
        </w:rPr>
      </w:pPr>
      <w:r w:rsidRPr="008C614E">
        <w:rPr>
          <w:rFonts w:ascii="Times New Roman" w:hAnsi="Times New Roman"/>
          <w:b/>
        </w:rPr>
        <w:t xml:space="preserve">1. </w:t>
      </w:r>
      <w:r>
        <w:rPr>
          <w:rFonts w:ascii="Times New Roman" w:hAnsi="Times New Roman"/>
          <w:b/>
        </w:rPr>
        <w:t>С</w:t>
      </w:r>
      <w:r w:rsidRPr="008C614E">
        <w:rPr>
          <w:rFonts w:ascii="Times New Roman" w:hAnsi="Times New Roman"/>
          <w:b/>
        </w:rPr>
        <w:t>рок за изпълнение на обществената поръчка:</w:t>
      </w:r>
      <w:r w:rsidRPr="008C614E">
        <w:rPr>
          <w:rFonts w:ascii="Times New Roman" w:hAnsi="Times New Roman"/>
        </w:rPr>
        <w:t xml:space="preserve"> </w:t>
      </w:r>
      <w:r w:rsidRPr="00171FFF">
        <w:rPr>
          <w:rStyle w:val="FontStyle37"/>
          <w:b w:val="0"/>
          <w:sz w:val="24"/>
          <w:szCs w:val="24"/>
        </w:rPr>
        <w:t xml:space="preserve">Срокът за изпълнение на </w:t>
      </w:r>
      <w:r w:rsidRPr="00171FFF">
        <w:rPr>
          <w:rFonts w:ascii="Times New Roman" w:eastAsia="Calibri" w:hAnsi="Times New Roman"/>
          <w:lang w:eastAsia="en-US"/>
        </w:rPr>
        <w:t xml:space="preserve">ремонтните </w:t>
      </w:r>
      <w:r w:rsidRPr="00171FFF">
        <w:rPr>
          <w:rStyle w:val="FontStyle42"/>
          <w:sz w:val="24"/>
          <w:szCs w:val="24"/>
        </w:rPr>
        <w:t>работи</w:t>
      </w:r>
      <w:r w:rsidRPr="00171FFF">
        <w:rPr>
          <w:rStyle w:val="FontStyle37"/>
          <w:b w:val="0"/>
          <w:sz w:val="24"/>
          <w:szCs w:val="24"/>
        </w:rPr>
        <w:t xml:space="preserve"> е  </w:t>
      </w:r>
      <w:r w:rsidR="00E51F39">
        <w:rPr>
          <w:rStyle w:val="FontStyle37"/>
          <w:b w:val="0"/>
          <w:sz w:val="24"/>
          <w:szCs w:val="24"/>
        </w:rPr>
        <w:t>150</w:t>
      </w:r>
      <w:r w:rsidR="00E51F39" w:rsidRPr="00171FFF">
        <w:rPr>
          <w:rStyle w:val="FontStyle37"/>
          <w:b w:val="0"/>
          <w:sz w:val="24"/>
          <w:szCs w:val="24"/>
          <w:lang w:val="en-GB"/>
        </w:rPr>
        <w:t xml:space="preserve"> </w:t>
      </w:r>
      <w:r w:rsidR="00E51F39">
        <w:rPr>
          <w:rStyle w:val="FontStyle37"/>
          <w:b w:val="0"/>
          <w:sz w:val="24"/>
          <w:szCs w:val="24"/>
        </w:rPr>
        <w:t>(сто и петдесет)</w:t>
      </w:r>
      <w:r w:rsidRPr="00171FFF">
        <w:rPr>
          <w:rStyle w:val="FontStyle37"/>
          <w:b w:val="0"/>
          <w:sz w:val="24"/>
          <w:szCs w:val="24"/>
        </w:rPr>
        <w:t xml:space="preserve"> календарни дни</w:t>
      </w:r>
      <w:r w:rsidRPr="00171FFF">
        <w:rPr>
          <w:rStyle w:val="FontStyle42"/>
          <w:sz w:val="24"/>
          <w:szCs w:val="24"/>
        </w:rPr>
        <w:t xml:space="preserve">, който започва да тече </w:t>
      </w:r>
      <w:r w:rsidRPr="008C614E">
        <w:rPr>
          <w:rFonts w:ascii="Times New Roman" w:eastAsia="Calibri" w:hAnsi="Times New Roman"/>
          <w:lang w:eastAsia="en-US"/>
        </w:rPr>
        <w:t xml:space="preserve">от </w:t>
      </w:r>
      <w:r w:rsidRPr="00F77AE3">
        <w:rPr>
          <w:rFonts w:ascii="Times New Roman" w:eastAsia="Calibri" w:hAnsi="Times New Roman"/>
          <w:lang w:eastAsia="en-US"/>
        </w:rPr>
        <w:t>датата на подписване на протокол обр. 2а за откриване на строителна площадка и определяне на строителна линия и ниво съгласно Н</w:t>
      </w:r>
      <w:r w:rsidRPr="00F77AE3">
        <w:rPr>
          <w:rFonts w:ascii="Times New Roman" w:eastAsia="Calibri" w:hAnsi="Times New Roman"/>
          <w:bCs/>
          <w:lang w:eastAsia="en-US"/>
        </w:rPr>
        <w:t xml:space="preserve">аредба № 3 от 31 юли 2003 г. за съставяне на актове и протоколи по време на строителството </w:t>
      </w:r>
      <w:r w:rsidRPr="00F77AE3">
        <w:rPr>
          <w:rFonts w:ascii="Times New Roman" w:eastAsia="Calibri" w:hAnsi="Times New Roman"/>
          <w:lang w:eastAsia="en-US"/>
        </w:rPr>
        <w:t>и е до датата на подписване на Констативен акт обр. 15 за установяване  годността за приемане на строежа (Дата на приключване). Срокът за изпълнение не</w:t>
      </w:r>
      <w:r>
        <w:rPr>
          <w:rFonts w:ascii="Times New Roman" w:eastAsia="Calibri" w:hAnsi="Times New Roman"/>
          <w:lang w:eastAsia="en-US"/>
        </w:rPr>
        <w:t xml:space="preserve"> може да надвишава </w:t>
      </w:r>
      <w:r w:rsidR="00E51F39">
        <w:rPr>
          <w:rFonts w:ascii="Times New Roman" w:eastAsia="Calibri" w:hAnsi="Times New Roman"/>
          <w:lang w:eastAsia="en-US"/>
        </w:rPr>
        <w:t xml:space="preserve">120 </w:t>
      </w:r>
      <w:r>
        <w:rPr>
          <w:rFonts w:ascii="Times New Roman" w:eastAsia="Calibri" w:hAnsi="Times New Roman"/>
          <w:lang w:eastAsia="en-US"/>
        </w:rPr>
        <w:t xml:space="preserve">календарни дни за </w:t>
      </w:r>
      <w:r w:rsidR="00D065F1">
        <w:rPr>
          <w:rFonts w:ascii="Times New Roman" w:eastAsia="Calibri" w:hAnsi="Times New Roman"/>
          <w:lang w:eastAsia="en-US"/>
        </w:rPr>
        <w:t>първи етап, в които са включени и подготвителните работи и 30 календарни дни за втори етап</w:t>
      </w:r>
      <w:r w:rsidR="00E51F39">
        <w:rPr>
          <w:rFonts w:ascii="Times New Roman" w:eastAsia="Calibri" w:hAnsi="Times New Roman"/>
          <w:lang w:eastAsia="en-US"/>
        </w:rPr>
        <w:t>,</w:t>
      </w:r>
      <w:r w:rsidR="00E51F39" w:rsidRPr="00E51F39">
        <w:t xml:space="preserve"> </w:t>
      </w:r>
      <w:r w:rsidR="00E51F39" w:rsidRPr="00E51F39">
        <w:rPr>
          <w:rFonts w:ascii="Times New Roman" w:eastAsia="Calibri" w:hAnsi="Times New Roman"/>
          <w:lang w:eastAsia="en-US"/>
        </w:rPr>
        <w:t>в които са включени и подготвителните работи</w:t>
      </w:r>
      <w:r w:rsidR="00D065F1">
        <w:rPr>
          <w:rFonts w:ascii="Times New Roman" w:eastAsia="Calibri" w:hAnsi="Times New Roman"/>
          <w:lang w:eastAsia="en-US"/>
        </w:rPr>
        <w:t>.</w:t>
      </w:r>
    </w:p>
    <w:p w:rsidR="00171FFF" w:rsidRPr="000F51AA" w:rsidRDefault="00171FFF" w:rsidP="00171FFF">
      <w:pPr>
        <w:pStyle w:val="BodyText"/>
        <w:ind w:firstLine="720"/>
        <w:rPr>
          <w:b/>
          <w:szCs w:val="24"/>
        </w:rPr>
      </w:pPr>
      <w:r w:rsidRPr="000F51AA">
        <w:rPr>
          <w:b/>
          <w:szCs w:val="24"/>
        </w:rPr>
        <w:t xml:space="preserve">2. </w:t>
      </w:r>
      <w:r w:rsidRPr="009D2382">
        <w:rPr>
          <w:b/>
          <w:szCs w:val="24"/>
        </w:rPr>
        <w:t xml:space="preserve">Методология </w:t>
      </w:r>
      <w:r>
        <w:rPr>
          <w:b/>
          <w:szCs w:val="24"/>
        </w:rPr>
        <w:t xml:space="preserve"> и о</w:t>
      </w:r>
      <w:r w:rsidRPr="000F51AA">
        <w:rPr>
          <w:b/>
          <w:szCs w:val="24"/>
        </w:rPr>
        <w:t xml:space="preserve">рганизация </w:t>
      </w:r>
      <w:r>
        <w:rPr>
          <w:b/>
          <w:szCs w:val="24"/>
        </w:rPr>
        <w:t>при</w:t>
      </w:r>
      <w:r w:rsidRPr="000F51AA">
        <w:rPr>
          <w:b/>
          <w:szCs w:val="24"/>
        </w:rPr>
        <w:t xml:space="preserve"> изпълнение на строителството:</w:t>
      </w:r>
    </w:p>
    <w:p w:rsidR="00171FFF" w:rsidRPr="000F51AA" w:rsidRDefault="00171FFF" w:rsidP="00171FFF">
      <w:pPr>
        <w:pStyle w:val="msolistparagraphcxsplast"/>
        <w:spacing w:before="0" w:beforeAutospacing="0" w:after="0" w:afterAutospacing="0"/>
        <w:ind w:firstLine="709"/>
        <w:jc w:val="both"/>
      </w:pPr>
      <w:r w:rsidRPr="000F51AA">
        <w:rPr>
          <w:b/>
        </w:rPr>
        <w:t>2.1.</w:t>
      </w:r>
      <w:r w:rsidRPr="000F51AA">
        <w:t xml:space="preserve"> </w:t>
      </w:r>
      <w:r>
        <w:t>С</w:t>
      </w:r>
      <w:r w:rsidRPr="000F51AA">
        <w:t xml:space="preserve">троителните работи ще извършим при спазване изискванията на </w:t>
      </w:r>
      <w:r>
        <w:t xml:space="preserve">утвърдения работен проект </w:t>
      </w:r>
      <w:r w:rsidRPr="000F51AA">
        <w:t xml:space="preserve">и </w:t>
      </w:r>
      <w:r>
        <w:t>Технически спецификации за изпълнение на поръчката</w:t>
      </w:r>
      <w:r w:rsidRPr="000F51AA">
        <w:t xml:space="preserve"> от документацията за участие.</w:t>
      </w:r>
    </w:p>
    <w:p w:rsidR="00171FFF" w:rsidRPr="008C614E" w:rsidRDefault="00171FFF" w:rsidP="00171FFF">
      <w:pPr>
        <w:ind w:firstLine="720"/>
        <w:jc w:val="both"/>
      </w:pPr>
      <w:r w:rsidRPr="000F51AA">
        <w:rPr>
          <w:b/>
        </w:rPr>
        <w:t>2.2.</w:t>
      </w:r>
      <w:r w:rsidRPr="000F51AA">
        <w:t xml:space="preserve"> Обществената поръчка ще изпълним с екип от служители/експерти, включително и с лица, отговарящи за контрола на качеството, с необходим</w:t>
      </w:r>
      <w:r>
        <w:t>ата квалификация и специфичен</w:t>
      </w:r>
      <w:r w:rsidRPr="000F51AA">
        <w:t xml:space="preserve"> опит, пои</w:t>
      </w:r>
      <w:r>
        <w:t>менно изброени в декларацията-</w:t>
      </w:r>
      <w:r w:rsidRPr="000F51AA">
        <w:t>списъ</w:t>
      </w:r>
      <w:r>
        <w:t>к, представена в Приложение № 9</w:t>
      </w:r>
      <w:r w:rsidRPr="000F51AA">
        <w:t xml:space="preserve">  от документацията за участие.</w:t>
      </w:r>
    </w:p>
    <w:p w:rsidR="00171FFF" w:rsidRDefault="00171FFF" w:rsidP="00171FFF">
      <w:pPr>
        <w:ind w:firstLine="720"/>
        <w:jc w:val="both"/>
      </w:pPr>
      <w:r w:rsidRPr="007423BD">
        <w:rPr>
          <w:b/>
        </w:rPr>
        <w:t>2.3.</w:t>
      </w:r>
      <w:r w:rsidRPr="00F50E6D">
        <w:t xml:space="preserve"> </w:t>
      </w:r>
      <w:r w:rsidRPr="007423BD">
        <w:t xml:space="preserve">Замяна на служители/експерти от екипа </w:t>
      </w:r>
      <w:r>
        <w:t>по т.</w:t>
      </w:r>
      <w:r w:rsidRPr="007423BD">
        <w:t>2.</w:t>
      </w:r>
      <w:r w:rsidR="00A31B1B">
        <w:t>2</w:t>
      </w:r>
      <w:r w:rsidRPr="007423BD">
        <w:t xml:space="preserve"> ще извършваме на наш риск, след предварителното писмено съгласие на Възложителя, относно качеството и срока за изпълнение на съответните видове работи и дейности, по реда, предвиден в договора за възлагане на обществената поръчка.</w:t>
      </w:r>
    </w:p>
    <w:p w:rsidR="00171FFF" w:rsidRDefault="00171FFF" w:rsidP="00171FFF">
      <w:pPr>
        <w:ind w:firstLine="720"/>
        <w:jc w:val="both"/>
      </w:pPr>
      <w:r w:rsidRPr="007423BD">
        <w:rPr>
          <w:b/>
        </w:rPr>
        <w:t>2.4.</w:t>
      </w:r>
      <w:r w:rsidRPr="007423BD">
        <w:t xml:space="preserve"> Задължаваме се служителите/експертите, поименно изброени в декларацията – списък, представена в Приложение №</w:t>
      </w:r>
      <w:r>
        <w:t xml:space="preserve"> 9 </w:t>
      </w:r>
      <w:r w:rsidRPr="007423BD">
        <w:t>от документацията за участие</w:t>
      </w:r>
      <w:r>
        <w:t>,</w:t>
      </w:r>
      <w:r w:rsidRPr="007423BD">
        <w:t xml:space="preserve"> да бъдат използвани за настоящата поръчка и да не се използват по други проекти, ако се наложи едновременното им използване за изпълнението на друга поръчка.</w:t>
      </w:r>
    </w:p>
    <w:p w:rsidR="00171FFF" w:rsidRDefault="00171FFF" w:rsidP="00171FFF">
      <w:pPr>
        <w:ind w:firstLine="720"/>
        <w:jc w:val="both"/>
      </w:pPr>
      <w:r w:rsidRPr="009D2382">
        <w:rPr>
          <w:b/>
        </w:rPr>
        <w:t>2.5.</w:t>
      </w:r>
      <w:r>
        <w:t xml:space="preserve"> Предлагаме методология на изпълнение, съдържаща организация на работа и управление на риска, приложена към настоящото предложение и представляваща неразделна част от него.</w:t>
      </w:r>
    </w:p>
    <w:p w:rsidR="00171FFF" w:rsidRPr="00EC32B4" w:rsidRDefault="00171FFF" w:rsidP="00171FFF">
      <w:pPr>
        <w:ind w:firstLine="720"/>
        <w:jc w:val="both"/>
      </w:pPr>
      <w:r w:rsidRPr="00EC32B4">
        <w:rPr>
          <w:b/>
        </w:rPr>
        <w:t>2.</w:t>
      </w:r>
      <w:r>
        <w:rPr>
          <w:b/>
        </w:rPr>
        <w:t>6</w:t>
      </w:r>
      <w:r w:rsidRPr="00EC32B4">
        <w:rPr>
          <w:b/>
        </w:rPr>
        <w:t>.</w:t>
      </w:r>
      <w:r w:rsidRPr="00EC32B4">
        <w:t xml:space="preserve"> Изпълнението на обществената поръчка ще извършим в съответствие с Графика за изпълнение на дейностите по договора. </w:t>
      </w:r>
    </w:p>
    <w:p w:rsidR="00171FFF" w:rsidRPr="00C72083" w:rsidRDefault="00171FFF" w:rsidP="00171FFF">
      <w:pPr>
        <w:tabs>
          <w:tab w:val="left" w:pos="1134"/>
        </w:tabs>
        <w:ind w:firstLine="720"/>
        <w:jc w:val="both"/>
      </w:pPr>
      <w:r w:rsidRPr="00EC32B4">
        <w:rPr>
          <w:b/>
        </w:rPr>
        <w:t>2.</w:t>
      </w:r>
      <w:r>
        <w:rPr>
          <w:b/>
        </w:rPr>
        <w:t>7</w:t>
      </w:r>
      <w:r w:rsidRPr="00EC32B4">
        <w:rPr>
          <w:b/>
        </w:rPr>
        <w:t>.</w:t>
      </w:r>
      <w:r>
        <w:rPr>
          <w:b/>
        </w:rPr>
        <w:t xml:space="preserve"> </w:t>
      </w:r>
      <w:r w:rsidRPr="00EC32B4">
        <w:t xml:space="preserve">Графикът съдържа </w:t>
      </w:r>
      <w:r w:rsidRPr="009D2382">
        <w:t>време за изпълнение, последователността на отделните работи, бройките работници. Графикът ясно посочва, че всички дейности по СМР ще бъдат завършени в рамките на крайния срок за изпълнение, посочен от възложителя</w:t>
      </w:r>
      <w:r w:rsidRPr="00EC32B4">
        <w:t xml:space="preserve">. </w:t>
      </w:r>
    </w:p>
    <w:p w:rsidR="00171FFF" w:rsidRPr="00A07AC1" w:rsidRDefault="00171FFF" w:rsidP="00171FFF">
      <w:pPr>
        <w:ind w:firstLine="720"/>
        <w:jc w:val="both"/>
      </w:pPr>
      <w:r w:rsidRPr="00A07AC1">
        <w:rPr>
          <w:b/>
        </w:rPr>
        <w:lastRenderedPageBreak/>
        <w:t>3.</w:t>
      </w:r>
      <w:r w:rsidRPr="00A07AC1">
        <w:t xml:space="preserve"> За обезпечаване изпълнението на задълженията си по договора за възлагане на обществената поръчка, в случай че бъдем определени за изпълнител, преди подписването на договора ще предоставим на Въ</w:t>
      </w:r>
      <w:r>
        <w:t>зложителя гаранция в размер на 5 (пет</w:t>
      </w:r>
      <w:r w:rsidRPr="00A07AC1">
        <w:t>) на сто от общата цена за изпълнение на договора без ДДС, посочена в Ценовата оферта. Гаранцията ще бъде предоставена под формата на (паричен депозит или банкова гаранция</w:t>
      </w:r>
      <w:r w:rsidRPr="00320A48">
        <w:rPr>
          <w:sz w:val="16"/>
          <w:szCs w:val="16"/>
          <w:vertAlign w:val="superscript"/>
        </w:rPr>
        <w:footnoteReference w:id="15"/>
      </w:r>
      <w:r w:rsidRPr="003C38D0">
        <w:rPr>
          <w:sz w:val="16"/>
          <w:szCs w:val="16"/>
        </w:rPr>
        <w:t>)</w:t>
      </w:r>
      <w:r w:rsidRPr="00A07AC1">
        <w:t>. Ще осигурим валидност на банкова гаранция, 30 (тридесет) дни след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t>.</w:t>
      </w:r>
    </w:p>
    <w:p w:rsidR="00171FFF" w:rsidRPr="00A07AC1" w:rsidRDefault="00171FFF" w:rsidP="00171FFF">
      <w:pPr>
        <w:ind w:firstLine="720"/>
        <w:jc w:val="both"/>
      </w:pPr>
      <w:r w:rsidRPr="00A07AC1">
        <w:rPr>
          <w:b/>
        </w:rPr>
        <w:t>4.</w:t>
      </w:r>
      <w:r w:rsidRPr="00DB4E2A">
        <w:t xml:space="preserve"> </w:t>
      </w:r>
      <w:r w:rsidRPr="00A07AC1">
        <w:t>С предложената в тази оферта гаранция за изпълнение, ангажираме отговорността си в съответствие с предложения проект на договор да извършваме отстраняване на всички проявени недостатъци и дефекти, дължащи се на некачествено изпълнение на работите и дейностите и/или на влагане на строителни материали и продукти, които не са в съответствие с наредбата и техническите спецификации, определени с поканата за участие и договора. Гаранционната ни отговорност се изключва, когато проявените недостатъци и дефекти са резултат от „непредвидени обстоятелства”, дефинирани в договора за възлагане на обществената поръчка.</w:t>
      </w:r>
    </w:p>
    <w:p w:rsidR="00171FFF" w:rsidRPr="00A07AC1" w:rsidRDefault="00171FFF" w:rsidP="00171FFF">
      <w:pPr>
        <w:ind w:firstLine="720"/>
        <w:jc w:val="both"/>
      </w:pPr>
      <w:r w:rsidRPr="00A07AC1">
        <w:t>При несъответствие на посочените в тази оферта числа в изписването им с думи и с цифри, обвързващо за нас е предложението, посочено с думи.</w:t>
      </w:r>
    </w:p>
    <w:p w:rsidR="00171FFF" w:rsidRDefault="00171FFF" w:rsidP="00171FFF">
      <w:pPr>
        <w:ind w:firstLine="720"/>
        <w:jc w:val="both"/>
        <w:rPr>
          <w:b/>
        </w:rPr>
      </w:pPr>
    </w:p>
    <w:p w:rsidR="00171FFF" w:rsidRDefault="00171FFF" w:rsidP="00171FFF">
      <w:pPr>
        <w:ind w:firstLine="720"/>
        <w:jc w:val="both"/>
      </w:pPr>
      <w:r w:rsidRPr="00A07AC1">
        <w:rPr>
          <w:b/>
        </w:rPr>
        <w:t>5.</w:t>
      </w:r>
      <w:r>
        <w:t xml:space="preserve"> </w:t>
      </w:r>
      <w:r w:rsidRPr="00135CC9">
        <w:t>Към н</w:t>
      </w:r>
      <w:r>
        <w:t>астоящето предложение прилагаме:</w:t>
      </w:r>
    </w:p>
    <w:p w:rsidR="00171FFF" w:rsidRDefault="00171FFF" w:rsidP="00171FFF">
      <w:pPr>
        <w:ind w:firstLine="720"/>
        <w:jc w:val="both"/>
      </w:pPr>
      <w:r w:rsidRPr="006E6F46">
        <w:rPr>
          <w:b/>
        </w:rPr>
        <w:t>5.1.</w:t>
      </w:r>
      <w:r w:rsidRPr="006E6F46">
        <w:t xml:space="preserve"> </w:t>
      </w:r>
      <w:r>
        <w:t>Методология на изпълнение</w:t>
      </w:r>
    </w:p>
    <w:p w:rsidR="00171FFF" w:rsidRDefault="00171FFF" w:rsidP="00171FFF">
      <w:pPr>
        <w:ind w:firstLine="720"/>
        <w:jc w:val="both"/>
        <w:rPr>
          <w:lang w:val="bg-BG"/>
        </w:rPr>
      </w:pPr>
      <w:r w:rsidRPr="00846258">
        <w:rPr>
          <w:b/>
        </w:rPr>
        <w:t>5.2.</w:t>
      </w:r>
      <w:r>
        <w:t xml:space="preserve"> </w:t>
      </w:r>
      <w:r w:rsidRPr="006E6F46">
        <w:t>Линеен график за изпълнение.</w:t>
      </w:r>
    </w:p>
    <w:p w:rsidR="00D065F1" w:rsidRPr="00D065F1" w:rsidRDefault="00D065F1" w:rsidP="00171FFF">
      <w:pPr>
        <w:ind w:firstLine="720"/>
        <w:jc w:val="both"/>
        <w:rPr>
          <w:i/>
          <w:lang w:val="bg-BG"/>
        </w:rPr>
      </w:pPr>
      <w:r w:rsidRPr="00D065F1">
        <w:rPr>
          <w:b/>
          <w:lang w:val="bg-BG"/>
        </w:rPr>
        <w:t>5.3.</w:t>
      </w:r>
      <w:r>
        <w:rPr>
          <w:b/>
          <w:lang w:val="bg-BG"/>
        </w:rPr>
        <w:t xml:space="preserve"> </w:t>
      </w:r>
      <w:r>
        <w:rPr>
          <w:lang w:val="bg-BG"/>
        </w:rPr>
        <w:t xml:space="preserve">Декларация по чл. 33, ал. 4 от ЗОП </w:t>
      </w:r>
      <w:r w:rsidRPr="00D065F1">
        <w:rPr>
          <w:i/>
          <w:lang w:val="bg-BG"/>
        </w:rPr>
        <w:t>(ако е приложимо)</w:t>
      </w:r>
    </w:p>
    <w:p w:rsidR="00171FFF" w:rsidRDefault="00171FFF" w:rsidP="00171FFF">
      <w:pPr>
        <w:jc w:val="both"/>
      </w:pPr>
    </w:p>
    <w:p w:rsidR="00171FFF" w:rsidRDefault="00171FFF" w:rsidP="00171FFF">
      <w:pPr>
        <w:jc w:val="both"/>
      </w:pPr>
    </w:p>
    <w:p w:rsidR="00171FFF" w:rsidRPr="007F4644" w:rsidRDefault="00171FFF" w:rsidP="00171FFF">
      <w:pPr>
        <w:jc w:val="both"/>
      </w:pPr>
    </w:p>
    <w:p w:rsidR="00171FFF" w:rsidRPr="0045517E" w:rsidRDefault="00171FFF" w:rsidP="00171FFF">
      <w:pPr>
        <w:tabs>
          <w:tab w:val="left" w:pos="426"/>
          <w:tab w:val="left" w:pos="993"/>
        </w:tabs>
        <w:ind w:left="709"/>
        <w:jc w:val="both"/>
      </w:pPr>
      <w:r w:rsidRPr="0045517E">
        <w:t>[дата]</w:t>
      </w:r>
      <w:r w:rsidRPr="0045517E">
        <w:tab/>
      </w:r>
      <w:r w:rsidRPr="0045517E">
        <w:tab/>
      </w:r>
      <w:r w:rsidRPr="0045517E">
        <w:tab/>
      </w:r>
      <w:r w:rsidRPr="0045517E">
        <w:tab/>
      </w:r>
      <w:r w:rsidRPr="0045517E">
        <w:tab/>
        <w:t xml:space="preserve">ПОДПИС </w:t>
      </w:r>
    </w:p>
    <w:p w:rsidR="00171FFF" w:rsidRPr="0045517E" w:rsidRDefault="00171FFF" w:rsidP="00171FFF">
      <w:pPr>
        <w:tabs>
          <w:tab w:val="left" w:pos="426"/>
          <w:tab w:val="left" w:pos="993"/>
        </w:tabs>
        <w:ind w:left="709"/>
        <w:jc w:val="both"/>
      </w:pPr>
      <w:r w:rsidRPr="0045517E">
        <w:tab/>
      </w:r>
      <w:r w:rsidRPr="0045517E">
        <w:tab/>
      </w:r>
      <w:r w:rsidRPr="0045517E">
        <w:tab/>
      </w:r>
      <w:r w:rsidRPr="0045517E">
        <w:tab/>
      </w:r>
      <w:r w:rsidRPr="0045517E">
        <w:tab/>
      </w:r>
      <w:r>
        <w:t xml:space="preserve">            </w:t>
      </w:r>
      <w:r w:rsidRPr="0045517E">
        <w:t>ПЕЧАТ</w:t>
      </w:r>
    </w:p>
    <w:p w:rsidR="00171FFF" w:rsidRPr="0045517E" w:rsidRDefault="00171FFF" w:rsidP="00171FFF">
      <w:pPr>
        <w:tabs>
          <w:tab w:val="left" w:pos="426"/>
          <w:tab w:val="left" w:pos="993"/>
        </w:tabs>
        <w:ind w:left="709"/>
        <w:jc w:val="both"/>
      </w:pPr>
      <w:r w:rsidRPr="0045517E">
        <w:tab/>
      </w:r>
      <w:r w:rsidRPr="0045517E">
        <w:tab/>
      </w:r>
      <w:r w:rsidRPr="0045517E">
        <w:tab/>
      </w:r>
      <w:r w:rsidRPr="0045517E">
        <w:tab/>
      </w:r>
      <w:r w:rsidRPr="0045517E">
        <w:tab/>
      </w:r>
      <w:r>
        <w:t xml:space="preserve">            </w:t>
      </w:r>
      <w:r w:rsidRPr="0045517E">
        <w:t>[име и фамилия]</w:t>
      </w:r>
    </w:p>
    <w:p w:rsidR="00171FFF" w:rsidRDefault="00171FFF" w:rsidP="00171FFF">
      <w:pPr>
        <w:tabs>
          <w:tab w:val="left" w:pos="426"/>
          <w:tab w:val="left" w:pos="993"/>
        </w:tabs>
        <w:ind w:left="709"/>
        <w:jc w:val="both"/>
      </w:pPr>
      <w:r w:rsidRPr="0045517E">
        <w:tab/>
      </w:r>
      <w:r w:rsidRPr="0045517E">
        <w:tab/>
      </w:r>
      <w:r w:rsidRPr="0045517E">
        <w:tab/>
      </w:r>
      <w:r w:rsidRPr="0045517E">
        <w:tab/>
      </w:r>
      <w:r w:rsidRPr="0045517E">
        <w:tab/>
      </w:r>
      <w:r>
        <w:t xml:space="preserve">            </w:t>
      </w:r>
      <w:r w:rsidRPr="0045517E">
        <w:t>[качество на представляващия участника]</w:t>
      </w:r>
    </w:p>
    <w:p w:rsidR="00171FFF" w:rsidRDefault="00171FFF" w:rsidP="00171FFF">
      <w:pPr>
        <w:pStyle w:val="BodyTextIndent"/>
        <w:ind w:left="0"/>
        <w:rPr>
          <w:b/>
        </w:rPr>
      </w:pPr>
    </w:p>
    <w:p w:rsidR="00171FFF" w:rsidRDefault="00171FFF"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rPr>
          <w:lang w:val="bg-BG"/>
        </w:rPr>
      </w:pPr>
    </w:p>
    <w:p w:rsidR="00FF5A39" w:rsidRDefault="00FF5A39" w:rsidP="008474B1">
      <w:pPr>
        <w:ind w:firstLine="709"/>
        <w:jc w:val="both"/>
      </w:pPr>
    </w:p>
    <w:p w:rsidR="00D3432A" w:rsidRDefault="00D3432A" w:rsidP="008474B1">
      <w:pPr>
        <w:ind w:firstLine="709"/>
        <w:jc w:val="both"/>
      </w:pPr>
    </w:p>
    <w:p w:rsidR="00FF5A39" w:rsidRDefault="00FF5A39" w:rsidP="008474B1">
      <w:pPr>
        <w:ind w:firstLine="709"/>
        <w:jc w:val="both"/>
        <w:rPr>
          <w:lang w:val="bg-BG"/>
        </w:rPr>
      </w:pPr>
    </w:p>
    <w:p w:rsidR="00D121A5" w:rsidRDefault="00D121A5" w:rsidP="008474B1">
      <w:pPr>
        <w:ind w:firstLine="709"/>
        <w:jc w:val="both"/>
        <w:rPr>
          <w:lang w:val="bg-BG"/>
        </w:rPr>
      </w:pPr>
    </w:p>
    <w:p w:rsidR="00D121A5" w:rsidRDefault="00D121A5" w:rsidP="008474B1">
      <w:pPr>
        <w:ind w:firstLine="709"/>
        <w:jc w:val="both"/>
        <w:rPr>
          <w:lang w:val="bg-BG"/>
        </w:rPr>
      </w:pPr>
    </w:p>
    <w:p w:rsidR="00D121A5" w:rsidRDefault="00D121A5" w:rsidP="008474B1">
      <w:pPr>
        <w:ind w:firstLine="709"/>
        <w:jc w:val="both"/>
        <w:rPr>
          <w:lang w:val="en-GB"/>
        </w:rPr>
      </w:pPr>
    </w:p>
    <w:p w:rsidR="00A31B1B" w:rsidRDefault="00A31B1B" w:rsidP="008474B1">
      <w:pPr>
        <w:ind w:firstLine="709"/>
        <w:jc w:val="both"/>
        <w:rPr>
          <w:lang w:val="en-GB"/>
        </w:rPr>
      </w:pPr>
    </w:p>
    <w:p w:rsidR="00A31B1B" w:rsidRPr="00A31B1B" w:rsidRDefault="00A31B1B" w:rsidP="008474B1">
      <w:pPr>
        <w:ind w:firstLine="709"/>
        <w:jc w:val="both"/>
        <w:rPr>
          <w:lang w:val="en-GB"/>
        </w:rPr>
      </w:pPr>
    </w:p>
    <w:p w:rsidR="00D121A5" w:rsidRDefault="00D121A5" w:rsidP="008474B1">
      <w:pPr>
        <w:ind w:firstLine="709"/>
        <w:jc w:val="both"/>
        <w:rPr>
          <w:lang w:val="bg-BG"/>
        </w:rPr>
      </w:pPr>
    </w:p>
    <w:p w:rsidR="00D121A5" w:rsidRDefault="00D121A5" w:rsidP="008474B1">
      <w:pPr>
        <w:ind w:firstLine="709"/>
        <w:jc w:val="both"/>
        <w:rPr>
          <w:lang w:val="bg-BG"/>
        </w:rPr>
      </w:pPr>
    </w:p>
    <w:p w:rsidR="00FF5A39" w:rsidRDefault="00FF5A39" w:rsidP="008474B1">
      <w:pPr>
        <w:ind w:firstLine="709"/>
        <w:jc w:val="both"/>
        <w:rPr>
          <w:lang w:val="bg-BG"/>
        </w:rPr>
      </w:pPr>
    </w:p>
    <w:p w:rsidR="00FF5A39" w:rsidRPr="00F77AE3" w:rsidRDefault="00FF5A39" w:rsidP="00FF5A39">
      <w:pPr>
        <w:pStyle w:val="BodyText"/>
        <w:tabs>
          <w:tab w:val="left" w:pos="851"/>
        </w:tabs>
        <w:spacing w:line="360" w:lineRule="auto"/>
        <w:jc w:val="right"/>
        <w:rPr>
          <w:b/>
        </w:rPr>
      </w:pPr>
      <w:r w:rsidRPr="00F77AE3">
        <w:rPr>
          <w:b/>
        </w:rPr>
        <w:t xml:space="preserve">Образец Приложение № </w:t>
      </w:r>
      <w:r w:rsidR="00D121A5">
        <w:rPr>
          <w:b/>
        </w:rPr>
        <w:t>7</w:t>
      </w:r>
    </w:p>
    <w:p w:rsidR="00FF5A39" w:rsidRDefault="00FF5A39" w:rsidP="00FF5A39">
      <w:pPr>
        <w:pStyle w:val="CharCharChar0"/>
        <w:spacing w:after="120"/>
        <w:jc w:val="both"/>
        <w:rPr>
          <w:rFonts w:ascii="Times New Roman" w:hAnsi="Times New Roman"/>
          <w:lang w:val="ru-RU"/>
        </w:rPr>
      </w:pPr>
    </w:p>
    <w:p w:rsidR="00FF5A39" w:rsidRDefault="00FF5A39" w:rsidP="00FF5A39">
      <w:pPr>
        <w:jc w:val="center"/>
        <w:rPr>
          <w:b/>
          <w:sz w:val="28"/>
          <w:szCs w:val="28"/>
        </w:rPr>
      </w:pPr>
      <w:r>
        <w:rPr>
          <w:b/>
          <w:sz w:val="28"/>
          <w:szCs w:val="28"/>
        </w:rPr>
        <w:t>Ц Е Н О В А   О Ф Е Р Т А</w:t>
      </w:r>
    </w:p>
    <w:p w:rsidR="00FF5A39" w:rsidRDefault="00FF5A39" w:rsidP="00FF5A39">
      <w:pPr>
        <w:jc w:val="center"/>
        <w:rPr>
          <w:b/>
          <w:sz w:val="28"/>
          <w:szCs w:val="28"/>
        </w:rPr>
      </w:pPr>
      <w:r>
        <w:rPr>
          <w:b/>
          <w:sz w:val="28"/>
          <w:szCs w:val="28"/>
        </w:rPr>
        <w:t>(ПРЕДЛАГАНА ЦЕНА)</w:t>
      </w:r>
    </w:p>
    <w:p w:rsidR="00FF5A39" w:rsidRDefault="00FF5A39" w:rsidP="00FF5A39">
      <w:pPr>
        <w:tabs>
          <w:tab w:val="left" w:pos="709"/>
        </w:tabs>
        <w:jc w:val="both"/>
        <w:rPr>
          <w:lang w:val="ru-RU"/>
        </w:rPr>
      </w:pPr>
    </w:p>
    <w:p w:rsidR="00FF5A39" w:rsidRDefault="00FF5A39" w:rsidP="00FF5A39">
      <w:pPr>
        <w:tabs>
          <w:tab w:val="left" w:pos="709"/>
        </w:tabs>
        <w:jc w:val="both"/>
        <w:rPr>
          <w:b/>
        </w:rPr>
      </w:pPr>
      <w:r w:rsidRPr="00186A89">
        <w:rPr>
          <w:lang w:val="ru-RU"/>
        </w:rPr>
        <w:t>за участие в открит</w:t>
      </w:r>
      <w:r w:rsidRPr="00186A89">
        <w:t xml:space="preserve">а процедура </w:t>
      </w:r>
      <w:r w:rsidRPr="00186A89">
        <w:rPr>
          <w:lang w:val="ru-RU"/>
        </w:rPr>
        <w:t>за възлагане на обществена поръчка с предмет</w:t>
      </w:r>
      <w:r w:rsidRPr="00171A93">
        <w:rPr>
          <w:lang w:val="ru-RU"/>
        </w:rPr>
        <w:t xml:space="preserve">: </w:t>
      </w:r>
      <w:r w:rsidR="00D20E67" w:rsidRPr="00E71347">
        <w:rPr>
          <w:b/>
          <w:bCs/>
          <w:lang w:val="bg-BG"/>
        </w:rPr>
        <w:t>"Почистване и текущ ремонт на отбивен канал за високи води от "Манастирско дере" към обект "Хвостохранилище Бухово", гр. Бухово"</w:t>
      </w:r>
    </w:p>
    <w:p w:rsidR="00FF5A39" w:rsidRDefault="00FF5A39" w:rsidP="00FF5A39">
      <w:pPr>
        <w:tabs>
          <w:tab w:val="left" w:pos="709"/>
        </w:tabs>
        <w:jc w:val="both"/>
        <w:rPr>
          <w:b/>
        </w:rPr>
      </w:pPr>
    </w:p>
    <w:p w:rsidR="00FF5A39" w:rsidRPr="00DC6A80" w:rsidRDefault="00FF5A39" w:rsidP="00FF5A39">
      <w:pPr>
        <w:pStyle w:val="CharCharChar0"/>
        <w:jc w:val="both"/>
        <w:rPr>
          <w:rFonts w:ascii="Times New Roman" w:hAnsi="Times New Roman"/>
          <w:b/>
          <w:lang w:val="ru-RU"/>
        </w:rPr>
      </w:pPr>
      <w:r>
        <w:rPr>
          <w:rFonts w:ascii="Times New Roman" w:hAnsi="Times New Roman"/>
          <w:lang w:val="ru-RU"/>
        </w:rPr>
        <w:t xml:space="preserve">ОТ: </w:t>
      </w:r>
      <w:r w:rsidRPr="00DC6A80">
        <w:rPr>
          <w:rFonts w:ascii="Times New Roman" w:hAnsi="Times New Roman"/>
          <w:lang w:val="ru-RU"/>
        </w:rPr>
        <w:t>[</w:t>
      </w:r>
      <w:r w:rsidRPr="00B710FD">
        <w:rPr>
          <w:rFonts w:ascii="Times New Roman" w:hAnsi="Times New Roman"/>
          <w:i/>
          <w:iCs/>
          <w:sz w:val="20"/>
          <w:szCs w:val="20"/>
          <w:lang w:val="bg-BG" w:eastAsia="en-US"/>
        </w:rPr>
        <w:t>наименование на участника</w:t>
      </w:r>
      <w:r w:rsidRPr="00DC6A80">
        <w:rPr>
          <w:rFonts w:ascii="Times New Roman" w:hAnsi="Times New Roman"/>
          <w:lang w:val="ru-RU"/>
        </w:rPr>
        <w:t>],</w:t>
      </w:r>
    </w:p>
    <w:p w:rsidR="00FF5A39" w:rsidRPr="00DC6A80" w:rsidRDefault="00FF5A39" w:rsidP="00FF5A39">
      <w:pPr>
        <w:pStyle w:val="CharCharChar0"/>
        <w:jc w:val="both"/>
        <w:rPr>
          <w:rFonts w:ascii="Times New Roman" w:hAnsi="Times New Roman"/>
          <w:b/>
          <w:lang w:val="ru-RU"/>
        </w:rPr>
      </w:pPr>
      <w:r w:rsidRPr="00DC6A80">
        <w:rPr>
          <w:rFonts w:ascii="Times New Roman" w:hAnsi="Times New Roman"/>
          <w:lang w:val="ru-RU"/>
        </w:rPr>
        <w:t>регистрирано [</w:t>
      </w:r>
      <w:r w:rsidRPr="00B710FD">
        <w:rPr>
          <w:rFonts w:ascii="Times New Roman" w:hAnsi="Times New Roman"/>
          <w:i/>
          <w:iCs/>
          <w:sz w:val="20"/>
          <w:szCs w:val="20"/>
          <w:lang w:val="bg-BG" w:eastAsia="en-US"/>
        </w:rPr>
        <w:t>данни за регистрацията на участника</w:t>
      </w:r>
      <w:r w:rsidRPr="00DC6A80">
        <w:rPr>
          <w:rFonts w:ascii="Times New Roman" w:hAnsi="Times New Roman"/>
          <w:lang w:val="ru-RU"/>
        </w:rPr>
        <w:t>]</w:t>
      </w:r>
    </w:p>
    <w:p w:rsidR="00FF5A39" w:rsidRPr="00DC6A80" w:rsidRDefault="00FF5A39" w:rsidP="00FF5A39">
      <w:pPr>
        <w:pStyle w:val="CharCharChar0"/>
        <w:jc w:val="both"/>
        <w:rPr>
          <w:rFonts w:ascii="Times New Roman" w:hAnsi="Times New Roman"/>
          <w:lang w:val="ru-RU"/>
        </w:rPr>
      </w:pPr>
      <w:r w:rsidRPr="00DC6A80">
        <w:rPr>
          <w:rFonts w:ascii="Times New Roman" w:hAnsi="Times New Roman"/>
          <w:lang w:val="ru-RU"/>
        </w:rPr>
        <w:t>представлявано от [</w:t>
      </w:r>
      <w:r w:rsidRPr="00B710FD">
        <w:rPr>
          <w:rFonts w:ascii="Times New Roman" w:hAnsi="Times New Roman"/>
          <w:i/>
          <w:iCs/>
          <w:sz w:val="20"/>
          <w:szCs w:val="20"/>
          <w:lang w:val="bg-BG" w:eastAsia="en-US"/>
        </w:rPr>
        <w:t>трите имена</w:t>
      </w:r>
      <w:r w:rsidRPr="00DC6A80">
        <w:rPr>
          <w:rFonts w:ascii="Times New Roman" w:hAnsi="Times New Roman"/>
          <w:lang w:val="ru-RU"/>
        </w:rPr>
        <w:t>] в качеството на [</w:t>
      </w:r>
      <w:r w:rsidRPr="00B710FD">
        <w:rPr>
          <w:rFonts w:ascii="Times New Roman" w:hAnsi="Times New Roman"/>
          <w:i/>
          <w:iCs/>
          <w:sz w:val="20"/>
          <w:szCs w:val="20"/>
          <w:lang w:val="bg-BG" w:eastAsia="en-US"/>
        </w:rPr>
        <w:t>длъжност или друго качество</w:t>
      </w:r>
      <w:r w:rsidRPr="00DC6A80">
        <w:rPr>
          <w:rFonts w:ascii="Times New Roman" w:hAnsi="Times New Roman"/>
          <w:lang w:val="ru-RU"/>
        </w:rPr>
        <w:t>]</w:t>
      </w:r>
    </w:p>
    <w:p w:rsidR="00FF5A39" w:rsidRDefault="00FF5A39" w:rsidP="00FF5A39">
      <w:pPr>
        <w:pStyle w:val="CharCharChar0"/>
        <w:jc w:val="both"/>
        <w:rPr>
          <w:b/>
          <w:lang w:val="ru-RU"/>
        </w:rPr>
      </w:pPr>
      <w:r w:rsidRPr="00DC6A80">
        <w:rPr>
          <w:rFonts w:ascii="Times New Roman" w:hAnsi="Times New Roman"/>
          <w:iCs/>
          <w:lang w:val="bg-BG"/>
        </w:rPr>
        <w:t>с</w:t>
      </w:r>
      <w:r w:rsidRPr="00DC6A80">
        <w:rPr>
          <w:rFonts w:ascii="Times New Roman" w:hAnsi="Times New Roman"/>
          <w:i/>
          <w:iCs/>
          <w:lang w:val="bg-BG"/>
        </w:rPr>
        <w:t xml:space="preserve"> </w:t>
      </w:r>
      <w:r w:rsidRPr="00DC6A80">
        <w:rPr>
          <w:rFonts w:ascii="Times New Roman" w:hAnsi="Times New Roman"/>
        </w:rPr>
        <w:t>БУЛСТАТ</w:t>
      </w:r>
      <w:r w:rsidRPr="00DC6A80">
        <w:rPr>
          <w:rFonts w:ascii="Times New Roman" w:hAnsi="Times New Roman"/>
          <w:lang w:val="bg-BG"/>
        </w:rPr>
        <w:t>/ЕИК</w:t>
      </w:r>
      <w:r w:rsidRPr="00DC6A80">
        <w:rPr>
          <w:rFonts w:ascii="Times New Roman" w:hAnsi="Times New Roman"/>
        </w:rPr>
        <w:t xml:space="preserve"> </w:t>
      </w:r>
      <w:r w:rsidRPr="00DC6A80">
        <w:rPr>
          <w:rFonts w:ascii="Times New Roman" w:hAnsi="Times New Roman"/>
          <w:lang w:val="ru-RU"/>
        </w:rPr>
        <w:t>[…]</w:t>
      </w:r>
    </w:p>
    <w:p w:rsidR="00FF5A39" w:rsidRPr="00F06213" w:rsidRDefault="00FF5A39" w:rsidP="00FF5A39">
      <w:pPr>
        <w:rPr>
          <w:b/>
          <w:lang w:val="ru-RU"/>
        </w:rPr>
      </w:pPr>
    </w:p>
    <w:p w:rsidR="00FF5A39" w:rsidRPr="00F06213" w:rsidRDefault="00FF5A39" w:rsidP="00FF5A39">
      <w:pPr>
        <w:ind w:firstLine="720"/>
        <w:rPr>
          <w:b/>
          <w:bCs/>
          <w:lang w:val="ru-RU"/>
        </w:rPr>
      </w:pPr>
      <w:r w:rsidRPr="00F06213">
        <w:rPr>
          <w:b/>
          <w:bCs/>
          <w:lang w:val="ru-RU"/>
        </w:rPr>
        <w:t>УВАЖАЕМИ ДАМИ И ГОСПОДА,</w:t>
      </w:r>
    </w:p>
    <w:p w:rsidR="00FF5A39" w:rsidRPr="00FA2F5E" w:rsidRDefault="00FF5A39" w:rsidP="00FF5A39">
      <w:pPr>
        <w:spacing w:after="120"/>
        <w:ind w:firstLine="720"/>
        <w:jc w:val="both"/>
        <w:rPr>
          <w:bCs/>
        </w:rPr>
      </w:pPr>
      <w:r w:rsidRPr="00FA367E">
        <w:rPr>
          <w:lang w:val="ru-RU"/>
        </w:rPr>
        <w:t>С настоящ</w:t>
      </w:r>
      <w:r>
        <w:rPr>
          <w:lang w:val="ru-RU"/>
        </w:rPr>
        <w:t>ото</w:t>
      </w:r>
      <w:r w:rsidRPr="00FA367E">
        <w:rPr>
          <w:lang w:val="ru-RU"/>
        </w:rPr>
        <w:t xml:space="preserve"> Ви представяме наш</w:t>
      </w:r>
      <w:r w:rsidRPr="00FA367E">
        <w:t xml:space="preserve">ата </w:t>
      </w:r>
      <w:r>
        <w:t xml:space="preserve">ценова </w:t>
      </w:r>
      <w:r w:rsidRPr="00FA367E">
        <w:t>оферта</w:t>
      </w:r>
      <w:r w:rsidRPr="00FA367E">
        <w:rPr>
          <w:lang w:val="ru-RU"/>
        </w:rPr>
        <w:t xml:space="preserve"> за участие в обявената от Вас открита процедура за възлагане на обществена поръчка с </w:t>
      </w:r>
      <w:r w:rsidRPr="009E0211">
        <w:t>предмет</w:t>
      </w:r>
      <w:r w:rsidRPr="009E0211">
        <w:rPr>
          <w:lang w:val="ru-RU"/>
        </w:rPr>
        <w:t xml:space="preserve">: </w:t>
      </w:r>
      <w:r w:rsidR="00D20E67" w:rsidRPr="00E71347">
        <w:rPr>
          <w:b/>
          <w:bCs/>
          <w:lang w:val="bg-BG"/>
        </w:rPr>
        <w:t>"Почистване и текущ ремонт на отбивен канал за високи води от "Манастирско дере" към обект "Хвостохранилище Бухово", гр. Бухово"</w:t>
      </w:r>
      <w:r>
        <w:rPr>
          <w:bCs/>
        </w:rPr>
        <w:t>, както следва:</w:t>
      </w:r>
    </w:p>
    <w:p w:rsidR="00FF5A39" w:rsidRPr="00011212" w:rsidRDefault="002B473D" w:rsidP="00FF5A39">
      <w:pPr>
        <w:pStyle w:val="msolistparagraphcxsplast"/>
        <w:spacing w:before="0" w:beforeAutospacing="0" w:after="0" w:afterAutospacing="0" w:line="276" w:lineRule="auto"/>
        <w:ind w:right="-284" w:firstLine="720"/>
        <w:jc w:val="both"/>
      </w:pPr>
      <w:r>
        <w:rPr>
          <w:b/>
          <w:bCs/>
          <w:lang w:val="en-US"/>
        </w:rPr>
        <w:t>I</w:t>
      </w:r>
      <w:r w:rsidR="00FF5A39" w:rsidRPr="00DB0ABF">
        <w:rPr>
          <w:b/>
          <w:bCs/>
        </w:rPr>
        <w:t>.</w:t>
      </w:r>
      <w:r w:rsidR="00FF5A39">
        <w:rPr>
          <w:bCs/>
        </w:rPr>
        <w:t xml:space="preserve"> </w:t>
      </w:r>
      <w:r w:rsidR="00FF5A39" w:rsidRPr="008D2D0A">
        <w:t xml:space="preserve">Общата цена за изпълнение на договора е в размер на </w:t>
      </w:r>
      <w:r w:rsidR="00FF5A39" w:rsidRPr="008D2D0A">
        <w:rPr>
          <w:b/>
          <w:bCs/>
        </w:rPr>
        <w:t>……… (……)</w:t>
      </w:r>
      <w:r w:rsidR="00FF5A39">
        <w:rPr>
          <w:rStyle w:val="FootnoteReference"/>
          <w:b/>
          <w:bCs/>
        </w:rPr>
        <w:footnoteReference w:id="16"/>
      </w:r>
      <w:r w:rsidR="00FF5A39" w:rsidRPr="008D2D0A">
        <w:rPr>
          <w:b/>
          <w:bCs/>
        </w:rPr>
        <w:t xml:space="preserve"> лв. без ДДС</w:t>
      </w:r>
      <w:r w:rsidR="00FF5A39" w:rsidRPr="008D2D0A">
        <w:t xml:space="preserve"> </w:t>
      </w:r>
      <w:r w:rsidR="00FF5A39">
        <w:t xml:space="preserve">и в размер на </w:t>
      </w:r>
      <w:r w:rsidR="00FF5A39" w:rsidRPr="001B6978">
        <w:rPr>
          <w:b/>
        </w:rPr>
        <w:t>……………(……….)</w:t>
      </w:r>
      <w:r w:rsidR="00FF5A39">
        <w:rPr>
          <w:b/>
        </w:rPr>
        <w:t>лв.</w:t>
      </w:r>
      <w:r w:rsidR="00FF5A39" w:rsidRPr="001B6978">
        <w:rPr>
          <w:b/>
        </w:rPr>
        <w:t xml:space="preserve"> с ДДС</w:t>
      </w:r>
      <w:r w:rsidR="00FF5A39">
        <w:t xml:space="preserve"> </w:t>
      </w:r>
      <w:r w:rsidR="00FF5A39" w:rsidRPr="008D2D0A">
        <w:t>включва всички разходи по из</w:t>
      </w:r>
      <w:r w:rsidR="00FF5A39">
        <w:t xml:space="preserve">пълнение на обекта на поръчката </w:t>
      </w:r>
      <w:r w:rsidR="00FF5A39" w:rsidRPr="008D2D0A">
        <w:t>и е разпределена, както следва:</w:t>
      </w:r>
    </w:p>
    <w:p w:rsidR="00FF5A39" w:rsidRDefault="00FF5A39" w:rsidP="00FF5A39">
      <w:pPr>
        <w:spacing w:line="276" w:lineRule="auto"/>
        <w:ind w:right="-284" w:firstLine="709"/>
        <w:jc w:val="both"/>
        <w:rPr>
          <w:lang w:val="bg-BG"/>
        </w:rPr>
      </w:pPr>
      <w:r>
        <w:rPr>
          <w:b/>
          <w:bCs/>
        </w:rPr>
        <w:t>1</w:t>
      </w:r>
      <w:r w:rsidR="002B473D">
        <w:rPr>
          <w:b/>
          <w:bCs/>
        </w:rPr>
        <w:t>.</w:t>
      </w:r>
      <w:r w:rsidRPr="008D2D0A">
        <w:rPr>
          <w:b/>
          <w:bCs/>
        </w:rPr>
        <w:t xml:space="preserve"> </w:t>
      </w:r>
      <w:r w:rsidRPr="008D2D0A">
        <w:t xml:space="preserve">Цена за изпълнение на строително - монтажните работи </w:t>
      </w:r>
      <w:r w:rsidR="00452341">
        <w:rPr>
          <w:lang w:val="bg-BG"/>
        </w:rPr>
        <w:t xml:space="preserve">на първи етап </w:t>
      </w:r>
      <w:r w:rsidRPr="008D2D0A">
        <w:t xml:space="preserve">- в размер на </w:t>
      </w:r>
      <w:r w:rsidRPr="008D2D0A">
        <w:rPr>
          <w:b/>
          <w:bCs/>
        </w:rPr>
        <w:t>……… (……….) лв. без ДДС</w:t>
      </w:r>
      <w:r w:rsidRPr="008D2D0A">
        <w:t>.</w:t>
      </w:r>
      <w:r w:rsidR="00452341">
        <w:rPr>
          <w:rStyle w:val="FootnoteReference"/>
        </w:rPr>
        <w:footnoteReference w:id="17"/>
      </w:r>
    </w:p>
    <w:p w:rsidR="00452341" w:rsidRDefault="001B0489" w:rsidP="00452341">
      <w:pPr>
        <w:spacing w:line="276" w:lineRule="auto"/>
        <w:ind w:right="-284" w:firstLine="709"/>
        <w:jc w:val="both"/>
        <w:rPr>
          <w:lang w:val="bg-BG"/>
        </w:rPr>
      </w:pPr>
      <w:r w:rsidRPr="001B0489">
        <w:rPr>
          <w:b/>
          <w:lang w:val="bg-BG"/>
        </w:rPr>
        <w:t>2</w:t>
      </w:r>
      <w:r w:rsidR="00452341">
        <w:rPr>
          <w:lang w:val="bg-BG"/>
        </w:rPr>
        <w:t xml:space="preserve">. </w:t>
      </w:r>
      <w:r w:rsidR="00452341" w:rsidRPr="008D2D0A">
        <w:t xml:space="preserve">Цена за изпълнение на строително - монтажните работи </w:t>
      </w:r>
      <w:r w:rsidR="00452341">
        <w:rPr>
          <w:lang w:val="bg-BG"/>
        </w:rPr>
        <w:t xml:space="preserve">на </w:t>
      </w:r>
      <w:r w:rsidR="00124915">
        <w:rPr>
          <w:lang w:val="bg-BG"/>
        </w:rPr>
        <w:t>втори етап</w:t>
      </w:r>
      <w:r w:rsidR="00452341">
        <w:rPr>
          <w:lang w:val="bg-BG"/>
        </w:rPr>
        <w:t xml:space="preserve"> </w:t>
      </w:r>
      <w:r w:rsidR="00452341" w:rsidRPr="008D2D0A">
        <w:t xml:space="preserve">- в размер на </w:t>
      </w:r>
      <w:r w:rsidR="00452341" w:rsidRPr="008D2D0A">
        <w:rPr>
          <w:b/>
          <w:bCs/>
        </w:rPr>
        <w:t>……… (……….) лв. без ДДС</w:t>
      </w:r>
      <w:r w:rsidR="00452341" w:rsidRPr="008D2D0A">
        <w:t>.</w:t>
      </w:r>
      <w:r w:rsidR="009D49EB">
        <w:rPr>
          <w:rStyle w:val="FootnoteReference"/>
        </w:rPr>
        <w:footnoteReference w:id="18"/>
      </w:r>
    </w:p>
    <w:p w:rsidR="00FF5A39" w:rsidRDefault="00452341" w:rsidP="00FF5A39">
      <w:pPr>
        <w:spacing w:line="276" w:lineRule="auto"/>
        <w:ind w:right="-284" w:firstLine="709"/>
        <w:jc w:val="both"/>
        <w:rPr>
          <w:color w:val="262626"/>
          <w:lang w:val="bg-BG"/>
        </w:rPr>
      </w:pPr>
      <w:r>
        <w:rPr>
          <w:b/>
          <w:bCs/>
          <w:lang w:val="bg-BG"/>
        </w:rPr>
        <w:t>3</w:t>
      </w:r>
      <w:r w:rsidR="002B473D">
        <w:rPr>
          <w:b/>
          <w:bCs/>
        </w:rPr>
        <w:t>.</w:t>
      </w:r>
      <w:r w:rsidR="00FF5A39" w:rsidRPr="001E1799">
        <w:rPr>
          <w:b/>
          <w:bCs/>
        </w:rPr>
        <w:t xml:space="preserve"> </w:t>
      </w:r>
      <w:r w:rsidR="00FF5A39" w:rsidRPr="001E1799">
        <w:t xml:space="preserve">Цена за изпълнение на непредвидени разходи в размер на </w:t>
      </w:r>
      <w:r w:rsidR="00FF5A39">
        <w:t>4</w:t>
      </w:r>
      <w:r w:rsidR="00FF5A39" w:rsidRPr="001E1799">
        <w:t>% от цената за изпълнение на строително – монтажните работи</w:t>
      </w:r>
      <w:r w:rsidR="00A31B1B">
        <w:t xml:space="preserve"> </w:t>
      </w:r>
      <w:r w:rsidR="00A31B1B">
        <w:rPr>
          <w:lang w:val="bg-BG"/>
        </w:rPr>
        <w:t>за първи етап</w:t>
      </w:r>
      <w:r w:rsidR="00FF5A39" w:rsidRPr="001E1799">
        <w:t xml:space="preserve"> в размер на </w:t>
      </w:r>
      <w:r w:rsidR="00FF5A39" w:rsidRPr="001E1799">
        <w:rPr>
          <w:b/>
          <w:bCs/>
        </w:rPr>
        <w:t>……… (……….) лв. без</w:t>
      </w:r>
      <w:r w:rsidR="00FF5A39" w:rsidRPr="008D2D0A">
        <w:rPr>
          <w:b/>
          <w:bCs/>
          <w:color w:val="262626"/>
        </w:rPr>
        <w:t xml:space="preserve"> ДДС</w:t>
      </w:r>
      <w:r w:rsidR="00FF5A39">
        <w:rPr>
          <w:color w:val="262626"/>
        </w:rPr>
        <w:t>.</w:t>
      </w:r>
    </w:p>
    <w:p w:rsidR="00A31B1B" w:rsidRPr="00A31B1B" w:rsidRDefault="00A31B1B" w:rsidP="00FF5A39">
      <w:pPr>
        <w:spacing w:line="276" w:lineRule="auto"/>
        <w:ind w:right="-284" w:firstLine="709"/>
        <w:jc w:val="both"/>
        <w:rPr>
          <w:color w:val="262626"/>
          <w:lang w:val="bg-BG"/>
        </w:rPr>
      </w:pPr>
      <w:r w:rsidRPr="00A31B1B">
        <w:rPr>
          <w:b/>
          <w:color w:val="262626"/>
          <w:lang w:val="bg-BG"/>
        </w:rPr>
        <w:t>4</w:t>
      </w:r>
      <w:r>
        <w:rPr>
          <w:color w:val="262626"/>
          <w:lang w:val="bg-BG"/>
        </w:rPr>
        <w:t xml:space="preserve">. </w:t>
      </w:r>
      <w:r w:rsidRPr="001E1799">
        <w:t xml:space="preserve">Цена за изпълнение на непредвидени разходи в размер на </w:t>
      </w:r>
      <w:r>
        <w:t>4</w:t>
      </w:r>
      <w:r w:rsidRPr="001E1799">
        <w:t>% от цената за изпълнение на строително – монтажните работи</w:t>
      </w:r>
      <w:r>
        <w:t xml:space="preserve"> </w:t>
      </w:r>
      <w:r>
        <w:rPr>
          <w:lang w:val="bg-BG"/>
        </w:rPr>
        <w:t xml:space="preserve">за </w:t>
      </w:r>
      <w:r w:rsidR="00A420F9">
        <w:rPr>
          <w:lang w:val="bg-BG"/>
        </w:rPr>
        <w:t>втори</w:t>
      </w:r>
      <w:r>
        <w:rPr>
          <w:lang w:val="bg-BG"/>
        </w:rPr>
        <w:t xml:space="preserve"> етап</w:t>
      </w:r>
      <w:r w:rsidRPr="001E1799">
        <w:t xml:space="preserve"> в размер на </w:t>
      </w:r>
      <w:r w:rsidRPr="001E1799">
        <w:rPr>
          <w:b/>
          <w:bCs/>
        </w:rPr>
        <w:t>……… (……….) лв. без</w:t>
      </w:r>
      <w:r w:rsidRPr="008D2D0A">
        <w:rPr>
          <w:b/>
          <w:bCs/>
          <w:color w:val="262626"/>
        </w:rPr>
        <w:t xml:space="preserve"> ДДС</w:t>
      </w:r>
      <w:r>
        <w:rPr>
          <w:color w:val="262626"/>
        </w:rPr>
        <w:t>.</w:t>
      </w:r>
    </w:p>
    <w:p w:rsidR="00FF5A39" w:rsidRPr="00C40CCC" w:rsidRDefault="00A31B1B" w:rsidP="00FF5A39">
      <w:pPr>
        <w:pStyle w:val="BodyTextIndent"/>
        <w:spacing w:after="0"/>
        <w:ind w:left="0" w:firstLine="709"/>
        <w:jc w:val="both"/>
        <w:rPr>
          <w:bCs/>
          <w:iCs/>
          <w:color w:val="000000"/>
        </w:rPr>
      </w:pPr>
      <w:r>
        <w:rPr>
          <w:b/>
          <w:bCs/>
        </w:rPr>
        <w:t>5</w:t>
      </w:r>
      <w:r w:rsidR="00FF5A39" w:rsidRPr="006670D5">
        <w:rPr>
          <w:b/>
          <w:bCs/>
        </w:rPr>
        <w:t>.</w:t>
      </w:r>
      <w:r w:rsidR="00FF5A39" w:rsidRPr="006670D5">
        <w:rPr>
          <w:bCs/>
        </w:rPr>
        <w:t xml:space="preserve"> </w:t>
      </w:r>
      <w:r w:rsidR="00FF5A39" w:rsidRPr="006670D5">
        <w:rPr>
          <w:bCs/>
          <w:iCs/>
          <w:color w:val="000000"/>
        </w:rPr>
        <w:t>Общата</w:t>
      </w:r>
      <w:r w:rsidR="00FF5A39" w:rsidRPr="007B190D">
        <w:rPr>
          <w:bCs/>
          <w:iCs/>
          <w:color w:val="000000"/>
        </w:rPr>
        <w:t xml:space="preserve"> цена за изпълнение на договора е окончателна и не се променя при промени в цените на труда, </w:t>
      </w:r>
      <w:r w:rsidR="00CC1BC3">
        <w:rPr>
          <w:bCs/>
          <w:iCs/>
          <w:color w:val="000000"/>
        </w:rPr>
        <w:t>с</w:t>
      </w:r>
      <w:r w:rsidR="00FF5A39" w:rsidRPr="007B190D">
        <w:rPr>
          <w:bCs/>
          <w:iCs/>
          <w:color w:val="000000"/>
        </w:rPr>
        <w:t xml:space="preserve">троителните продукти, </w:t>
      </w:r>
      <w:r w:rsidR="00CC1BC3">
        <w:rPr>
          <w:bCs/>
          <w:iCs/>
          <w:color w:val="000000"/>
        </w:rPr>
        <w:t>о</w:t>
      </w:r>
      <w:r w:rsidR="00FF5A39" w:rsidRPr="007B190D">
        <w:rPr>
          <w:bCs/>
          <w:iCs/>
          <w:color w:val="000000"/>
        </w:rPr>
        <w:t xml:space="preserve">борудването и др., </w:t>
      </w:r>
      <w:r w:rsidR="00FF5A39" w:rsidRPr="0050266A">
        <w:t>освен в случаите на чл. 43, ал. 2, т. 1, т. 3 и т. 4 от Закона за обществени поръчки</w:t>
      </w:r>
      <w:r w:rsidR="00FF5A39">
        <w:t>.</w:t>
      </w:r>
    </w:p>
    <w:p w:rsidR="00FF5A39" w:rsidRPr="00C40CCC" w:rsidRDefault="00A31B1B" w:rsidP="00FF5A39">
      <w:pPr>
        <w:spacing w:after="200"/>
        <w:ind w:firstLine="709"/>
        <w:contextualSpacing/>
        <w:jc w:val="both"/>
        <w:rPr>
          <w:bCs/>
          <w:iCs/>
          <w:color w:val="000000"/>
        </w:rPr>
      </w:pPr>
      <w:r>
        <w:rPr>
          <w:b/>
          <w:bCs/>
          <w:iCs/>
          <w:color w:val="000000"/>
          <w:lang w:val="bg-BG"/>
        </w:rPr>
        <w:t>6</w:t>
      </w:r>
      <w:r w:rsidR="00FF5A39" w:rsidRPr="006670D5">
        <w:rPr>
          <w:b/>
          <w:bCs/>
          <w:iCs/>
          <w:color w:val="000000"/>
        </w:rPr>
        <w:t>.</w:t>
      </w:r>
      <w:r w:rsidR="00FF5A39" w:rsidRPr="006670D5">
        <w:rPr>
          <w:bCs/>
          <w:iCs/>
          <w:color w:val="000000"/>
        </w:rPr>
        <w:t xml:space="preserve"> Посочената обща цена включва всички разходи свързани с настъпването на рисковете, посочени в Документацията за участие.</w:t>
      </w:r>
    </w:p>
    <w:p w:rsidR="00FF5A39" w:rsidRDefault="00A31B1B" w:rsidP="00FF5A39">
      <w:pPr>
        <w:autoSpaceDE w:val="0"/>
        <w:autoSpaceDN w:val="0"/>
        <w:adjustRightInd w:val="0"/>
        <w:ind w:firstLine="709"/>
        <w:jc w:val="both"/>
        <w:rPr>
          <w:bCs/>
          <w:iCs/>
          <w:color w:val="000000"/>
          <w:lang w:val="bg-BG"/>
        </w:rPr>
      </w:pPr>
      <w:r>
        <w:rPr>
          <w:b/>
          <w:bCs/>
          <w:iCs/>
          <w:color w:val="000000"/>
          <w:lang w:val="bg-BG"/>
        </w:rPr>
        <w:t>7</w:t>
      </w:r>
      <w:r w:rsidR="00FF5A39">
        <w:rPr>
          <w:b/>
          <w:bCs/>
          <w:iCs/>
          <w:color w:val="000000"/>
        </w:rPr>
        <w:t>.</w:t>
      </w:r>
      <w:r w:rsidR="00FF5A39" w:rsidRPr="007B190D">
        <w:rPr>
          <w:bCs/>
          <w:iCs/>
          <w:color w:val="000000"/>
        </w:rPr>
        <w:t xml:space="preserve"> Плащанията по договора ще се извършват</w:t>
      </w:r>
      <w:r w:rsidR="00FF5A39" w:rsidRPr="00DE2BB8">
        <w:rPr>
          <w:bCs/>
          <w:iCs/>
          <w:color w:val="000000"/>
        </w:rPr>
        <w:t xml:space="preserve"> при условията и по реда на </w:t>
      </w:r>
      <w:r w:rsidR="00FF5A39" w:rsidRPr="00CE386B">
        <w:rPr>
          <w:bCs/>
          <w:iCs/>
          <w:color w:val="000000"/>
        </w:rPr>
        <w:t>проекта на договор.</w:t>
      </w:r>
    </w:p>
    <w:p w:rsidR="00CC1BC3" w:rsidRPr="00800839" w:rsidRDefault="00A31B1B" w:rsidP="00CC1BC3">
      <w:pPr>
        <w:spacing w:after="200"/>
        <w:ind w:firstLine="708"/>
        <w:jc w:val="both"/>
        <w:rPr>
          <w:color w:val="000000"/>
        </w:rPr>
      </w:pPr>
      <w:r>
        <w:rPr>
          <w:b/>
          <w:bCs/>
          <w:iCs/>
          <w:color w:val="000000"/>
          <w:lang w:val="bg-BG"/>
        </w:rPr>
        <w:t>8</w:t>
      </w:r>
      <w:r w:rsidR="00CC1BC3" w:rsidRPr="002B473D">
        <w:rPr>
          <w:b/>
          <w:bCs/>
          <w:iCs/>
          <w:color w:val="000000"/>
          <w:lang w:val="bg-BG"/>
        </w:rPr>
        <w:t>.</w:t>
      </w:r>
      <w:r w:rsidR="00CC1BC3">
        <w:rPr>
          <w:bCs/>
          <w:iCs/>
          <w:color w:val="000000"/>
          <w:lang w:val="bg-BG"/>
        </w:rPr>
        <w:t xml:space="preserve"> </w:t>
      </w:r>
      <w:r w:rsidR="00CC1BC3" w:rsidRPr="00800839">
        <w:rPr>
          <w:color w:val="000000"/>
        </w:rPr>
        <w:t>Приемаме, че в случай на непредвидени обстоятелства, установени по реда на ЗУТ и водещи до необходимост за възлагане на допълнително строителство по реда на ЗОП, същите могат да бъдат възлагани след съгласуване на изменение на проекта от Консултативния съвет при МИ, утвърдено от Министъра на икономиката и одобрено за финансиране в програмата за работа на "Екоинженеринг-РМ" ЕООД.</w:t>
      </w:r>
    </w:p>
    <w:p w:rsidR="00FF5A39" w:rsidRPr="007B190D" w:rsidRDefault="00A31B1B" w:rsidP="00FF5A39">
      <w:pPr>
        <w:autoSpaceDE w:val="0"/>
        <w:autoSpaceDN w:val="0"/>
        <w:adjustRightInd w:val="0"/>
        <w:ind w:firstLine="709"/>
        <w:jc w:val="both"/>
        <w:rPr>
          <w:bCs/>
          <w:iCs/>
          <w:color w:val="000000"/>
        </w:rPr>
      </w:pPr>
      <w:r>
        <w:rPr>
          <w:b/>
          <w:bCs/>
          <w:iCs/>
          <w:color w:val="000000"/>
          <w:lang w:val="bg-BG"/>
        </w:rPr>
        <w:t>9</w:t>
      </w:r>
      <w:r w:rsidR="00FF5A39" w:rsidRPr="007B190D">
        <w:rPr>
          <w:b/>
          <w:bCs/>
          <w:iCs/>
          <w:color w:val="000000"/>
        </w:rPr>
        <w:t>.</w:t>
      </w:r>
      <w:r w:rsidR="00FF5A39" w:rsidRPr="007B190D">
        <w:rPr>
          <w:bCs/>
          <w:iCs/>
          <w:color w:val="000000"/>
        </w:rPr>
        <w:t xml:space="preserve"> Запознати сме с условието на процедурата, че участник, който предложи цена с повече от 20 на сто по-благоприятно от средната стойност на предложенията на останалите участници, ще трябва да докаже, че предложението (предложената цена) е формирано обективно, съгласно чл. 70 от ЗОП.</w:t>
      </w:r>
    </w:p>
    <w:p w:rsidR="00FF5A39" w:rsidRDefault="00A31B1B" w:rsidP="00FF5A39">
      <w:pPr>
        <w:ind w:firstLine="720"/>
        <w:jc w:val="both"/>
      </w:pPr>
      <w:r>
        <w:rPr>
          <w:b/>
          <w:lang w:val="bg-BG"/>
        </w:rPr>
        <w:lastRenderedPageBreak/>
        <w:t>10</w:t>
      </w:r>
      <w:r w:rsidR="002B473D">
        <w:t xml:space="preserve">. </w:t>
      </w:r>
      <w:r w:rsidR="00FF5A39" w:rsidRPr="007B13AE">
        <w:t xml:space="preserve">При несъответствие на посочените в </w:t>
      </w:r>
      <w:r w:rsidR="00FF5A39">
        <w:t>приложението</w:t>
      </w:r>
      <w:r w:rsidR="00FF5A39" w:rsidRPr="007B13AE">
        <w:t xml:space="preserve"> числа в изписването им с думи и с цифри, обвързващо за нас е предложението, посочено с думи.</w:t>
      </w:r>
    </w:p>
    <w:p w:rsidR="00CC1BC3" w:rsidRPr="00800839" w:rsidRDefault="00A31B1B" w:rsidP="00CC1BC3">
      <w:pPr>
        <w:spacing w:after="200" w:line="276" w:lineRule="auto"/>
        <w:ind w:firstLine="708"/>
        <w:jc w:val="both"/>
      </w:pPr>
      <w:r>
        <w:rPr>
          <w:b/>
          <w:lang w:val="bg-BG"/>
        </w:rPr>
        <w:t>11</w:t>
      </w:r>
      <w:r w:rsidR="002B473D">
        <w:t xml:space="preserve">. </w:t>
      </w:r>
      <w:r w:rsidR="00CC1BC3" w:rsidRPr="00800839">
        <w:t>Гарантираме, че при така предложените от нас условия, в нашата цена на договора сме включили всички разходи за труд, материали, механизация, допълнителни разходи върху труда и механизацията, печалба и непредвидени разходи в размер на 4%, свързани с качественото изпълнение на поръчката в описания вид и обхват.</w:t>
      </w:r>
    </w:p>
    <w:p w:rsidR="00CC1BC3" w:rsidRPr="00E51F39" w:rsidRDefault="002B473D" w:rsidP="00CC1BC3">
      <w:pPr>
        <w:tabs>
          <w:tab w:val="num" w:pos="1080"/>
          <w:tab w:val="left" w:pos="3060"/>
          <w:tab w:val="left" w:pos="9540"/>
          <w:tab w:val="right" w:leader="dot" w:pos="9900"/>
        </w:tabs>
        <w:autoSpaceDE w:val="0"/>
        <w:autoSpaceDN w:val="0"/>
        <w:adjustRightInd w:val="0"/>
        <w:spacing w:after="60" w:line="276" w:lineRule="auto"/>
        <w:ind w:right="-4" w:firstLine="540"/>
        <w:jc w:val="both"/>
      </w:pPr>
      <w:r w:rsidRPr="002B473D">
        <w:rPr>
          <w:b/>
        </w:rPr>
        <w:t>1</w:t>
      </w:r>
      <w:r w:rsidR="00A31B1B">
        <w:rPr>
          <w:b/>
          <w:lang w:val="bg-BG"/>
        </w:rPr>
        <w:t>2</w:t>
      </w:r>
      <w:r w:rsidRPr="002B473D">
        <w:rPr>
          <w:b/>
        </w:rPr>
        <w:t>.</w:t>
      </w:r>
      <w:r>
        <w:t xml:space="preserve"> </w:t>
      </w:r>
      <w:r w:rsidR="00CC1BC3" w:rsidRPr="00800839">
        <w:t xml:space="preserve">Приемаме, че заплащането на извършените работи ще се осъществява </w:t>
      </w:r>
      <w:r w:rsidR="001B0489" w:rsidRPr="001B0489">
        <w:t xml:space="preserve">поетапно, съгласно договорните условия, след изготвен и подписан Протокол за установяване извършеното и за заплащане на натурални видове работи (Акт обр. 19), съгласуването му от Постоянно действащата комисия към МИ и отпускане на финансови средства от последните. </w:t>
      </w:r>
    </w:p>
    <w:p w:rsidR="00CC1BC3" w:rsidRPr="0001352B" w:rsidRDefault="00CC1BC3" w:rsidP="00CC1BC3">
      <w:pPr>
        <w:shd w:val="clear" w:color="auto" w:fill="FFFFFF"/>
        <w:rPr>
          <w:b/>
        </w:rPr>
      </w:pPr>
      <w:r w:rsidRPr="0001352B">
        <w:rPr>
          <w:b/>
        </w:rPr>
        <w:t>ІІ. Елементи на ценообразуване</w:t>
      </w:r>
      <w:r w:rsidRPr="0001352B">
        <w:rPr>
          <w:b/>
          <w:lang w:val="ru-RU"/>
        </w:rPr>
        <w:t>,</w:t>
      </w:r>
      <w:r w:rsidRPr="0001352B">
        <w:rPr>
          <w:b/>
        </w:rPr>
        <w:t xml:space="preserve"> които ще участват и при ценообразуване на</w:t>
      </w:r>
      <w:r w:rsidRPr="0001352B">
        <w:rPr>
          <w:b/>
          <w:lang w:val="ru-RU"/>
        </w:rPr>
        <w:t xml:space="preserve"> непредвидени видове СМР: </w:t>
      </w:r>
    </w:p>
    <w:p w:rsidR="00CC1BC3" w:rsidRDefault="00CC1BC3" w:rsidP="00CC1BC3">
      <w:pPr>
        <w:spacing w:after="240" w:line="240" w:lineRule="atLeast"/>
        <w:ind w:firstLine="360"/>
        <w:jc w:val="both"/>
        <w:rPr>
          <w:rFonts w:ascii="Arial" w:hAnsi="Arial" w:cs="Arial"/>
          <w:b/>
          <w:sz w:val="22"/>
          <w:szCs w:val="22"/>
        </w:rPr>
      </w:pPr>
    </w:p>
    <w:p w:rsidR="00CC1BC3" w:rsidRPr="00835414" w:rsidRDefault="00CC1BC3" w:rsidP="00CC1BC3">
      <w:pPr>
        <w:spacing w:after="240" w:line="240" w:lineRule="atLeast"/>
        <w:ind w:firstLine="360"/>
        <w:jc w:val="both"/>
        <w:rPr>
          <w:b/>
          <w:sz w:val="22"/>
          <w:szCs w:val="22"/>
        </w:rPr>
      </w:pPr>
      <w:r>
        <w:rPr>
          <w:b/>
          <w:sz w:val="22"/>
          <w:szCs w:val="22"/>
        </w:rPr>
        <w:t xml:space="preserve">1. </w:t>
      </w:r>
      <w:r w:rsidRPr="00835414">
        <w:rPr>
          <w:b/>
          <w:sz w:val="22"/>
          <w:szCs w:val="22"/>
        </w:rPr>
        <w:t>Труд</w:t>
      </w:r>
    </w:p>
    <w:p w:rsidR="00CC1BC3" w:rsidRPr="00835414" w:rsidRDefault="00CC1BC3" w:rsidP="00CC1BC3">
      <w:pPr>
        <w:spacing w:after="200" w:line="276" w:lineRule="auto"/>
        <w:ind w:left="360"/>
        <w:rPr>
          <w:sz w:val="22"/>
          <w:szCs w:val="22"/>
        </w:rPr>
      </w:pPr>
      <w:r>
        <w:rPr>
          <w:sz w:val="22"/>
          <w:szCs w:val="22"/>
        </w:rPr>
        <w:t xml:space="preserve">1.1. </w:t>
      </w:r>
      <w:r w:rsidRPr="00835414">
        <w:rPr>
          <w:sz w:val="22"/>
          <w:szCs w:val="22"/>
        </w:rPr>
        <w:t>Средна часова ставка в лева</w:t>
      </w:r>
      <w:r w:rsidRPr="00835414">
        <w:rPr>
          <w:sz w:val="22"/>
          <w:szCs w:val="22"/>
        </w:rPr>
        <w:tab/>
      </w:r>
      <w:r w:rsidRPr="00835414">
        <w:rPr>
          <w:sz w:val="22"/>
          <w:szCs w:val="22"/>
        </w:rPr>
        <w:tab/>
      </w:r>
      <w:r w:rsidRPr="00835414">
        <w:rPr>
          <w:sz w:val="22"/>
          <w:szCs w:val="22"/>
        </w:rPr>
        <w:tab/>
      </w:r>
      <w:r w:rsidRPr="00835414">
        <w:rPr>
          <w:sz w:val="22"/>
          <w:szCs w:val="22"/>
        </w:rPr>
        <w:tab/>
      </w:r>
      <w:r w:rsidRPr="00835414">
        <w:rPr>
          <w:sz w:val="22"/>
          <w:szCs w:val="22"/>
        </w:rPr>
        <w:tab/>
      </w:r>
      <w:r>
        <w:rPr>
          <w:sz w:val="22"/>
          <w:szCs w:val="22"/>
        </w:rPr>
        <w:t xml:space="preserve">            </w:t>
      </w:r>
      <w:r w:rsidRPr="00835414">
        <w:rPr>
          <w:sz w:val="22"/>
          <w:szCs w:val="22"/>
        </w:rPr>
        <w:t>............................</w:t>
      </w:r>
    </w:p>
    <w:p w:rsidR="00CC1BC3" w:rsidRPr="00835414" w:rsidRDefault="00CC1BC3" w:rsidP="00CC1BC3">
      <w:pPr>
        <w:spacing w:after="200" w:line="276" w:lineRule="auto"/>
        <w:ind w:left="360"/>
        <w:rPr>
          <w:sz w:val="22"/>
          <w:szCs w:val="22"/>
        </w:rPr>
      </w:pPr>
      <w:r>
        <w:rPr>
          <w:sz w:val="22"/>
          <w:szCs w:val="22"/>
        </w:rPr>
        <w:t xml:space="preserve">1.2. </w:t>
      </w:r>
      <w:r w:rsidRPr="00835414">
        <w:rPr>
          <w:sz w:val="22"/>
          <w:szCs w:val="22"/>
        </w:rPr>
        <w:t>Допълнителни разходи върху труда  в %</w:t>
      </w:r>
      <w:r w:rsidRPr="00835414">
        <w:rPr>
          <w:sz w:val="22"/>
          <w:szCs w:val="22"/>
        </w:rPr>
        <w:tab/>
      </w:r>
      <w:r w:rsidRPr="00835414">
        <w:rPr>
          <w:sz w:val="22"/>
          <w:szCs w:val="22"/>
        </w:rPr>
        <w:tab/>
      </w:r>
      <w:r w:rsidRPr="00835414">
        <w:rPr>
          <w:sz w:val="22"/>
          <w:szCs w:val="22"/>
        </w:rPr>
        <w:tab/>
      </w:r>
      <w:r w:rsidRPr="00835414">
        <w:rPr>
          <w:sz w:val="22"/>
          <w:szCs w:val="22"/>
        </w:rPr>
        <w:tab/>
        <w:t>............................</w:t>
      </w:r>
    </w:p>
    <w:p w:rsidR="00CC1BC3" w:rsidRPr="00835414" w:rsidRDefault="00CC1BC3" w:rsidP="00CC1BC3">
      <w:pPr>
        <w:spacing w:after="240" w:line="240" w:lineRule="atLeast"/>
        <w:ind w:firstLine="360"/>
        <w:jc w:val="both"/>
        <w:rPr>
          <w:b/>
          <w:sz w:val="22"/>
          <w:szCs w:val="22"/>
        </w:rPr>
      </w:pPr>
      <w:r>
        <w:rPr>
          <w:b/>
          <w:sz w:val="22"/>
          <w:szCs w:val="22"/>
        </w:rPr>
        <w:t xml:space="preserve">2. </w:t>
      </w:r>
      <w:r w:rsidRPr="00835414">
        <w:rPr>
          <w:b/>
          <w:sz w:val="22"/>
          <w:szCs w:val="22"/>
        </w:rPr>
        <w:t>Материали</w:t>
      </w:r>
    </w:p>
    <w:p w:rsidR="00CC1BC3" w:rsidRPr="00835414" w:rsidRDefault="00CC1BC3" w:rsidP="00CC1BC3">
      <w:pPr>
        <w:spacing w:after="200" w:line="276" w:lineRule="auto"/>
        <w:ind w:left="360"/>
        <w:rPr>
          <w:sz w:val="22"/>
          <w:szCs w:val="22"/>
        </w:rPr>
      </w:pPr>
      <w:r>
        <w:rPr>
          <w:sz w:val="22"/>
          <w:szCs w:val="22"/>
        </w:rPr>
        <w:t xml:space="preserve">2.1. </w:t>
      </w:r>
      <w:r w:rsidRPr="00835414">
        <w:rPr>
          <w:sz w:val="22"/>
          <w:szCs w:val="22"/>
        </w:rPr>
        <w:t>Доставно складови върху материала в %</w:t>
      </w:r>
      <w:r w:rsidRPr="00835414">
        <w:rPr>
          <w:sz w:val="22"/>
          <w:szCs w:val="22"/>
        </w:rPr>
        <w:tab/>
        <w:t>............................</w:t>
      </w:r>
    </w:p>
    <w:p w:rsidR="00CC1BC3" w:rsidRPr="00835414" w:rsidRDefault="00CC1BC3" w:rsidP="00CC1BC3">
      <w:pPr>
        <w:spacing w:after="240" w:line="240" w:lineRule="atLeast"/>
        <w:ind w:firstLine="360"/>
        <w:jc w:val="both"/>
        <w:rPr>
          <w:b/>
          <w:sz w:val="22"/>
          <w:szCs w:val="22"/>
        </w:rPr>
      </w:pPr>
      <w:r>
        <w:rPr>
          <w:b/>
          <w:sz w:val="22"/>
          <w:szCs w:val="22"/>
        </w:rPr>
        <w:t xml:space="preserve">3. </w:t>
      </w:r>
      <w:r w:rsidRPr="00835414">
        <w:rPr>
          <w:b/>
          <w:sz w:val="22"/>
          <w:szCs w:val="22"/>
        </w:rPr>
        <w:t>Механизация</w:t>
      </w:r>
    </w:p>
    <w:p w:rsidR="00CC1BC3" w:rsidRPr="00835414" w:rsidRDefault="00CC1BC3" w:rsidP="00CC1BC3">
      <w:pPr>
        <w:spacing w:after="200" w:line="276" w:lineRule="auto"/>
        <w:ind w:left="360"/>
        <w:rPr>
          <w:sz w:val="22"/>
          <w:szCs w:val="22"/>
        </w:rPr>
      </w:pPr>
      <w:r>
        <w:rPr>
          <w:sz w:val="22"/>
          <w:szCs w:val="22"/>
        </w:rPr>
        <w:t xml:space="preserve">3.1. </w:t>
      </w:r>
      <w:r w:rsidRPr="00835414">
        <w:rPr>
          <w:sz w:val="22"/>
          <w:szCs w:val="22"/>
        </w:rPr>
        <w:t>Допълнителни разходи – тежка механизация в %</w:t>
      </w:r>
      <w:r w:rsidRPr="00835414">
        <w:rPr>
          <w:sz w:val="22"/>
          <w:szCs w:val="22"/>
        </w:rPr>
        <w:tab/>
      </w:r>
      <w:r w:rsidRPr="00835414">
        <w:rPr>
          <w:sz w:val="22"/>
          <w:szCs w:val="22"/>
        </w:rPr>
        <w:tab/>
        <w:t>............................</w:t>
      </w:r>
    </w:p>
    <w:p w:rsidR="00CC1BC3" w:rsidRPr="00835414" w:rsidRDefault="00CC1BC3" w:rsidP="00CC1BC3">
      <w:pPr>
        <w:spacing w:after="200" w:line="276" w:lineRule="auto"/>
        <w:ind w:left="360"/>
        <w:rPr>
          <w:sz w:val="22"/>
          <w:szCs w:val="22"/>
        </w:rPr>
      </w:pPr>
      <w:r>
        <w:rPr>
          <w:sz w:val="22"/>
          <w:szCs w:val="22"/>
        </w:rPr>
        <w:t xml:space="preserve">3.2. </w:t>
      </w:r>
      <w:r w:rsidRPr="00835414">
        <w:rPr>
          <w:sz w:val="22"/>
          <w:szCs w:val="22"/>
        </w:rPr>
        <w:t>Допълнителни разходи – лека механизация в %</w:t>
      </w:r>
      <w:r w:rsidRPr="00835414">
        <w:rPr>
          <w:sz w:val="22"/>
          <w:szCs w:val="22"/>
        </w:rPr>
        <w:tab/>
      </w:r>
      <w:r w:rsidRPr="00835414">
        <w:rPr>
          <w:sz w:val="22"/>
          <w:szCs w:val="22"/>
        </w:rPr>
        <w:tab/>
      </w:r>
      <w:r w:rsidRPr="00835414">
        <w:rPr>
          <w:sz w:val="22"/>
          <w:szCs w:val="22"/>
        </w:rPr>
        <w:tab/>
        <w:t>............................</w:t>
      </w:r>
    </w:p>
    <w:p w:rsidR="00CC1BC3" w:rsidRPr="00835414" w:rsidRDefault="00CC1BC3" w:rsidP="00CC1BC3">
      <w:pPr>
        <w:spacing w:after="240" w:line="240" w:lineRule="atLeast"/>
        <w:ind w:firstLine="360"/>
        <w:jc w:val="both"/>
      </w:pPr>
      <w:r>
        <w:rPr>
          <w:b/>
          <w:sz w:val="22"/>
          <w:szCs w:val="22"/>
        </w:rPr>
        <w:t xml:space="preserve">4. </w:t>
      </w:r>
      <w:r w:rsidRPr="00835414">
        <w:rPr>
          <w:b/>
          <w:sz w:val="22"/>
          <w:szCs w:val="22"/>
        </w:rPr>
        <w:t>Печалба в %</w:t>
      </w:r>
      <w:r w:rsidRPr="00835414">
        <w:rPr>
          <w:b/>
          <w:sz w:val="22"/>
          <w:szCs w:val="22"/>
        </w:rPr>
        <w:tab/>
      </w:r>
      <w:r w:rsidRPr="00835414">
        <w:rPr>
          <w:b/>
          <w:sz w:val="22"/>
          <w:szCs w:val="22"/>
        </w:rPr>
        <w:tab/>
      </w:r>
    </w:p>
    <w:p w:rsidR="00CC1BC3" w:rsidRPr="00800839" w:rsidRDefault="00CC1BC3" w:rsidP="00CC1BC3">
      <w:pPr>
        <w:spacing w:after="240" w:line="240" w:lineRule="atLeast"/>
        <w:ind w:firstLine="360"/>
        <w:jc w:val="both"/>
      </w:pPr>
      <w:r w:rsidRPr="00800839">
        <w:tab/>
        <w:t>Съгласни сме и се считаме обвързани с това предложение за срок от …………… (…………..) дни</w:t>
      </w:r>
      <w:r>
        <w:t xml:space="preserve"> (</w:t>
      </w:r>
      <w:r w:rsidRPr="00835414">
        <w:rPr>
          <w:i/>
        </w:rPr>
        <w:t>не по-малко от 90 дни</w:t>
      </w:r>
      <w:r>
        <w:t>)</w:t>
      </w:r>
      <w:r w:rsidRPr="00800839">
        <w:t xml:space="preserve">, считано от датата на подаване на офертата ни до сключване на договор за изпълнение. При изтичане на срока на валидност на предложението, в случай, че не е сключен договор, си запазваме правото да подадем заявление за удължаване срока на валидност. </w:t>
      </w:r>
    </w:p>
    <w:p w:rsidR="00CC1BC3" w:rsidRPr="005C426F" w:rsidRDefault="00CC1BC3" w:rsidP="00CC1BC3">
      <w:pPr>
        <w:ind w:firstLine="720"/>
        <w:jc w:val="both"/>
        <w:rPr>
          <w:bCs/>
          <w:iCs/>
          <w:lang w:val="ru-RU"/>
        </w:rPr>
      </w:pPr>
      <w:r w:rsidRPr="0097122E">
        <w:rPr>
          <w:bCs/>
          <w:iCs/>
          <w:lang w:val="ru-RU"/>
        </w:rPr>
        <w:t>Цената за изпълнение на договора е окончателна и не подлежи на увеличение и е фо</w:t>
      </w:r>
      <w:r>
        <w:rPr>
          <w:bCs/>
          <w:iCs/>
          <w:lang w:val="ru-RU"/>
        </w:rPr>
        <w:t xml:space="preserve">рмирана правилно и точно,  като </w:t>
      </w:r>
      <w:r w:rsidRPr="0097122E">
        <w:rPr>
          <w:bCs/>
          <w:iCs/>
          <w:lang w:val="ru-RU"/>
        </w:rPr>
        <w:t xml:space="preserve">посочената цена включва всички разходи по изпълнение на обекта на поръчката, а именно </w:t>
      </w:r>
      <w:r w:rsidRPr="0097122E">
        <w:rPr>
          <w:bCs/>
          <w:iCs/>
          <w:color w:val="000000"/>
          <w:lang w:val="ru-RU"/>
        </w:rPr>
        <w:t>труд, материали, механизация, транспорт и всички свързани със съответната дейност разходи по изпълнение на обекта на поръчката</w:t>
      </w:r>
      <w:r>
        <w:rPr>
          <w:bCs/>
          <w:iCs/>
          <w:color w:val="000000"/>
          <w:lang w:val="ru-RU"/>
        </w:rPr>
        <w:t>.</w:t>
      </w:r>
    </w:p>
    <w:p w:rsidR="00CC1BC3" w:rsidRPr="00835414" w:rsidRDefault="00CC1BC3" w:rsidP="00CC1BC3">
      <w:pPr>
        <w:pStyle w:val="NoSpacing"/>
        <w:jc w:val="both"/>
        <w:rPr>
          <w:b/>
          <w:lang w:val="en-US"/>
        </w:rPr>
      </w:pPr>
      <w:r>
        <w:tab/>
      </w:r>
      <w:r w:rsidRPr="00835414">
        <w:t xml:space="preserve">В случай, че бъдем избрани за Изпълнител на обществената поръчка с предмет </w:t>
      </w:r>
      <w:r w:rsidRPr="00E71347">
        <w:rPr>
          <w:b/>
          <w:bCs/>
        </w:rPr>
        <w:t>"Почистване и текущ ремонт на отбивен канал за високи води от "Манастирско дере" към обект "Хвостохранилище Бухово", гр. Бухово"</w:t>
      </w:r>
      <w:r>
        <w:rPr>
          <w:b/>
          <w:color w:val="000000"/>
          <w:lang w:val="ru-RU"/>
        </w:rPr>
        <w:t xml:space="preserve">, </w:t>
      </w:r>
      <w:r w:rsidRPr="00835414">
        <w:t>настоящото предложение ще се счита за неразделна част от договора ни с Възложителя.</w:t>
      </w:r>
    </w:p>
    <w:p w:rsidR="00FF5A39" w:rsidRPr="002A3D9A" w:rsidRDefault="00FF5A39" w:rsidP="00FF5A39">
      <w:pPr>
        <w:ind w:firstLine="720"/>
        <w:jc w:val="both"/>
      </w:pPr>
    </w:p>
    <w:p w:rsidR="00FF5A39" w:rsidRPr="00465E04" w:rsidRDefault="00FF5A39" w:rsidP="00FF5A39">
      <w:pPr>
        <w:rPr>
          <w:bCs/>
          <w:i/>
          <w:lang w:val="bg-BG"/>
        </w:rPr>
      </w:pPr>
      <w:r>
        <w:rPr>
          <w:bCs/>
        </w:rPr>
        <w:t xml:space="preserve">Приложение: Количествено – стойностна сметка- </w:t>
      </w:r>
      <w:r w:rsidRPr="00500695">
        <w:rPr>
          <w:bCs/>
          <w:i/>
        </w:rPr>
        <w:t xml:space="preserve">съгласно Приложение № </w:t>
      </w:r>
      <w:r w:rsidR="007C3B55">
        <w:rPr>
          <w:bCs/>
          <w:i/>
          <w:lang w:val="bg-BG"/>
        </w:rPr>
        <w:t>7</w:t>
      </w:r>
      <w:r w:rsidRPr="00500695">
        <w:rPr>
          <w:bCs/>
          <w:i/>
        </w:rPr>
        <w:t>.1</w:t>
      </w:r>
    </w:p>
    <w:tbl>
      <w:tblPr>
        <w:tblW w:w="9902" w:type="dxa"/>
        <w:tblInd w:w="75" w:type="dxa"/>
        <w:tblCellMar>
          <w:left w:w="0" w:type="dxa"/>
          <w:right w:w="0" w:type="dxa"/>
        </w:tblCellMar>
        <w:tblLook w:val="04A0"/>
      </w:tblPr>
      <w:tblGrid>
        <w:gridCol w:w="4226"/>
        <w:gridCol w:w="5676"/>
      </w:tblGrid>
      <w:tr w:rsidR="00FF5A39" w:rsidRPr="00AB2736" w:rsidTr="0083443F">
        <w:trPr>
          <w:trHeight w:val="270"/>
        </w:trPr>
        <w:tc>
          <w:tcPr>
            <w:tcW w:w="4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5A39" w:rsidRPr="00AB2736" w:rsidRDefault="00FF5A39" w:rsidP="0083443F">
            <w:pPr>
              <w:spacing w:before="100" w:beforeAutospacing="1" w:after="100" w:afterAutospacing="1"/>
              <w:jc w:val="both"/>
              <w:rPr>
                <w:color w:val="000000"/>
                <w:lang w:eastAsia="bg-BG"/>
              </w:rPr>
            </w:pPr>
            <w:r w:rsidRPr="00AB2736">
              <w:rPr>
                <w:color w:val="000000"/>
                <w:lang w:eastAsia="bg-BG"/>
              </w:rPr>
              <w:t xml:space="preserve">Дата </w:t>
            </w:r>
          </w:p>
        </w:tc>
        <w:tc>
          <w:tcPr>
            <w:tcW w:w="5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5A39" w:rsidRPr="00AB2736" w:rsidRDefault="00FF5A39" w:rsidP="0083443F">
            <w:pPr>
              <w:spacing w:before="100" w:beforeAutospacing="1" w:after="100" w:afterAutospacing="1"/>
              <w:jc w:val="both"/>
              <w:rPr>
                <w:color w:val="000000"/>
                <w:lang w:eastAsia="bg-BG"/>
              </w:rPr>
            </w:pPr>
            <w:r w:rsidRPr="00AB2736">
              <w:rPr>
                <w:color w:val="000000"/>
                <w:lang w:eastAsia="bg-BG"/>
              </w:rPr>
              <w:t>............................/ ............................/ ............................</w:t>
            </w:r>
          </w:p>
        </w:tc>
      </w:tr>
      <w:tr w:rsidR="00FF5A39" w:rsidRPr="00AB2736" w:rsidTr="0083443F">
        <w:trPr>
          <w:trHeight w:val="270"/>
        </w:trPr>
        <w:tc>
          <w:tcPr>
            <w:tcW w:w="43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A39" w:rsidRPr="00AB2736" w:rsidRDefault="00FF5A39" w:rsidP="0083443F">
            <w:pPr>
              <w:spacing w:before="100" w:beforeAutospacing="1" w:after="100" w:afterAutospacing="1"/>
              <w:jc w:val="both"/>
              <w:rPr>
                <w:color w:val="000000"/>
                <w:lang w:eastAsia="bg-BG"/>
              </w:rPr>
            </w:pPr>
            <w:r w:rsidRPr="00AB2736">
              <w:rPr>
                <w:color w:val="000000"/>
                <w:lang w:eastAsia="bg-BG"/>
              </w:rPr>
              <w:t>Име и фамилия</w:t>
            </w:r>
          </w:p>
        </w:tc>
        <w:tc>
          <w:tcPr>
            <w:tcW w:w="5566" w:type="dxa"/>
            <w:tcBorders>
              <w:top w:val="nil"/>
              <w:left w:val="nil"/>
              <w:bottom w:val="single" w:sz="8" w:space="0" w:color="auto"/>
              <w:right w:val="single" w:sz="8" w:space="0" w:color="auto"/>
            </w:tcBorders>
            <w:tcMar>
              <w:top w:w="0" w:type="dxa"/>
              <w:left w:w="108" w:type="dxa"/>
              <w:bottom w:w="0" w:type="dxa"/>
              <w:right w:w="108" w:type="dxa"/>
            </w:tcMar>
          </w:tcPr>
          <w:p w:rsidR="00FF5A39" w:rsidRPr="00AB2736" w:rsidRDefault="00FF5A39" w:rsidP="0083443F">
            <w:pPr>
              <w:spacing w:before="100" w:beforeAutospacing="1" w:after="100" w:afterAutospacing="1"/>
              <w:jc w:val="both"/>
              <w:rPr>
                <w:color w:val="000000"/>
                <w:lang w:eastAsia="bg-BG"/>
              </w:rPr>
            </w:pPr>
            <w:r w:rsidRPr="00AB2736">
              <w:rPr>
                <w:color w:val="000000"/>
                <w:lang w:eastAsia="bg-BG"/>
              </w:rPr>
              <w:t>..........................................................................................</w:t>
            </w:r>
          </w:p>
        </w:tc>
      </w:tr>
      <w:tr w:rsidR="00FF5A39" w:rsidRPr="00AB2736" w:rsidTr="0083443F">
        <w:trPr>
          <w:trHeight w:val="797"/>
        </w:trPr>
        <w:tc>
          <w:tcPr>
            <w:tcW w:w="43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A39" w:rsidRDefault="00FF5A39" w:rsidP="0083443F">
            <w:pPr>
              <w:jc w:val="both"/>
              <w:rPr>
                <w:color w:val="000000"/>
                <w:lang w:eastAsia="bg-BG"/>
              </w:rPr>
            </w:pPr>
            <w:r w:rsidRPr="00AB2736">
              <w:rPr>
                <w:color w:val="000000"/>
                <w:lang w:eastAsia="bg-BG"/>
              </w:rPr>
              <w:t>Подпис на лицето</w:t>
            </w:r>
            <w:r>
              <w:rPr>
                <w:color w:val="000000"/>
                <w:lang w:eastAsia="bg-BG"/>
              </w:rPr>
              <w:t xml:space="preserve"> </w:t>
            </w:r>
            <w:r w:rsidRPr="00D12459">
              <w:t>(и печат)</w:t>
            </w:r>
          </w:p>
          <w:p w:rsidR="00FF5A39" w:rsidRPr="00AB2736" w:rsidRDefault="00FF5A39" w:rsidP="0083443F">
            <w:pPr>
              <w:jc w:val="both"/>
              <w:rPr>
                <w:color w:val="000000"/>
                <w:lang w:eastAsia="bg-BG"/>
              </w:rPr>
            </w:pPr>
            <w:r>
              <w:rPr>
                <w:color w:val="000000"/>
                <w:lang w:eastAsia="bg-BG"/>
              </w:rPr>
              <w:t>(</w:t>
            </w:r>
            <w:r w:rsidRPr="00FD62EB">
              <w:rPr>
                <w:i/>
                <w:color w:val="000000"/>
                <w:lang w:eastAsia="bg-BG"/>
              </w:rPr>
              <w:t>законен представител на участника или от надлежно упълномощено лице</w:t>
            </w:r>
            <w:r>
              <w:rPr>
                <w:color w:val="000000"/>
                <w:lang w:eastAsia="bg-BG"/>
              </w:rPr>
              <w:t>)</w:t>
            </w:r>
          </w:p>
        </w:tc>
        <w:tc>
          <w:tcPr>
            <w:tcW w:w="5566" w:type="dxa"/>
            <w:tcBorders>
              <w:top w:val="nil"/>
              <w:left w:val="nil"/>
              <w:bottom w:val="single" w:sz="8" w:space="0" w:color="auto"/>
              <w:right w:val="single" w:sz="8" w:space="0" w:color="auto"/>
            </w:tcBorders>
            <w:tcMar>
              <w:top w:w="0" w:type="dxa"/>
              <w:left w:w="108" w:type="dxa"/>
              <w:bottom w:w="0" w:type="dxa"/>
              <w:right w:w="108" w:type="dxa"/>
            </w:tcMar>
          </w:tcPr>
          <w:p w:rsidR="00FF5A39" w:rsidRPr="00AB2736" w:rsidRDefault="00FF5A39" w:rsidP="0083443F">
            <w:pPr>
              <w:jc w:val="both"/>
              <w:rPr>
                <w:color w:val="000000"/>
                <w:lang w:eastAsia="bg-BG"/>
              </w:rPr>
            </w:pPr>
            <w:r w:rsidRPr="00AB2736">
              <w:rPr>
                <w:color w:val="000000"/>
                <w:lang w:eastAsia="bg-BG"/>
              </w:rPr>
              <w:t>...........................................................................................</w:t>
            </w:r>
          </w:p>
        </w:tc>
      </w:tr>
    </w:tbl>
    <w:p w:rsidR="00FF5A39" w:rsidRDefault="00FF5A39" w:rsidP="00FF5A39">
      <w:pPr>
        <w:jc w:val="both"/>
        <w:rPr>
          <w:bCs/>
        </w:rPr>
      </w:pPr>
    </w:p>
    <w:p w:rsidR="002B473D" w:rsidRDefault="00112331" w:rsidP="008474B1">
      <w:pPr>
        <w:ind w:firstLine="709"/>
        <w:jc w:val="both"/>
      </w:pPr>
      <w:r>
        <w:rPr>
          <w:lang w:val="bg-BG"/>
        </w:rPr>
        <w:tab/>
      </w:r>
      <w:r>
        <w:rPr>
          <w:lang w:val="bg-BG"/>
        </w:rPr>
        <w:tab/>
      </w:r>
    </w:p>
    <w:p w:rsidR="002B473D" w:rsidRDefault="002B473D" w:rsidP="008474B1">
      <w:pPr>
        <w:ind w:firstLine="709"/>
        <w:jc w:val="both"/>
      </w:pPr>
    </w:p>
    <w:p w:rsidR="002B473D" w:rsidRDefault="002B473D" w:rsidP="008474B1">
      <w:pPr>
        <w:ind w:firstLine="709"/>
        <w:jc w:val="both"/>
      </w:pPr>
    </w:p>
    <w:p w:rsidR="002B473D" w:rsidRDefault="002B473D" w:rsidP="008474B1">
      <w:pPr>
        <w:ind w:firstLine="709"/>
        <w:jc w:val="both"/>
      </w:pPr>
    </w:p>
    <w:p w:rsidR="00D121A5" w:rsidRPr="00D121A5" w:rsidRDefault="00D121A5" w:rsidP="008474B1">
      <w:pPr>
        <w:ind w:firstLine="709"/>
        <w:jc w:val="both"/>
        <w:rPr>
          <w:lang w:val="bg-BG"/>
        </w:rPr>
      </w:pPr>
    </w:p>
    <w:p w:rsidR="00FF5A39" w:rsidRPr="00B66978" w:rsidRDefault="00112331" w:rsidP="008474B1">
      <w:pPr>
        <w:ind w:firstLine="709"/>
        <w:jc w:val="both"/>
        <w:rPr>
          <w:sz w:val="20"/>
          <w:lang w:val="bg-BG"/>
        </w:rPr>
      </w:pPr>
      <w:r w:rsidRPr="00112331">
        <w:rPr>
          <w:sz w:val="20"/>
          <w:lang w:val="bg-BG"/>
        </w:rPr>
        <w:t xml:space="preserve">Образец Приложение </w:t>
      </w:r>
      <w:r w:rsidR="00D121A5">
        <w:rPr>
          <w:sz w:val="20"/>
          <w:lang w:val="bg-BG"/>
        </w:rPr>
        <w:t>7</w:t>
      </w:r>
      <w:r w:rsidRPr="00112331">
        <w:rPr>
          <w:sz w:val="20"/>
          <w:lang w:val="bg-BG"/>
        </w:rPr>
        <w:t xml:space="preserve">.1. Количествено-стойностна сметка за обект: </w:t>
      </w:r>
      <w:r w:rsidRPr="00112331">
        <w:rPr>
          <w:b/>
          <w:bCs/>
          <w:sz w:val="20"/>
          <w:lang w:val="bg-BG"/>
        </w:rPr>
        <w:t>"Почистване и текущ ремонт на отбивен канал за високи води от "Манастирско дере" към обект "Хвостохранилище Бухово", гр. Бухово"</w:t>
      </w:r>
    </w:p>
    <w:p w:rsidR="00547EEF" w:rsidRPr="00112331" w:rsidRDefault="00547EEF" w:rsidP="008474B1">
      <w:pPr>
        <w:ind w:firstLine="709"/>
        <w:jc w:val="both"/>
        <w:rPr>
          <w:sz w:val="20"/>
        </w:rPr>
      </w:pPr>
    </w:p>
    <w:tbl>
      <w:tblPr>
        <w:tblpPr w:leftFromText="141" w:rightFromText="141" w:vertAnchor="text" w:horzAnchor="margin" w:tblpYSpec="top"/>
        <w:tblW w:w="9706" w:type="dxa"/>
        <w:tblCellSpacing w:w="11" w:type="dxa"/>
        <w:tblLayout w:type="fixed"/>
        <w:tblCellMar>
          <w:left w:w="0" w:type="dxa"/>
          <w:right w:w="0" w:type="dxa"/>
        </w:tblCellMar>
        <w:tblLook w:val="0000"/>
      </w:tblPr>
      <w:tblGrid>
        <w:gridCol w:w="776"/>
        <w:gridCol w:w="5148"/>
        <w:gridCol w:w="851"/>
        <w:gridCol w:w="1112"/>
        <w:gridCol w:w="841"/>
        <w:gridCol w:w="978"/>
      </w:tblGrid>
      <w:tr w:rsidR="00C21863" w:rsidRPr="00C0366D" w:rsidTr="00C21863">
        <w:trPr>
          <w:cantSplit/>
          <w:trHeight w:val="397"/>
          <w:tblCellSpacing w:w="11" w:type="dxa"/>
        </w:trPr>
        <w:tc>
          <w:tcPr>
            <w:tcW w:w="743" w:type="dxa"/>
            <w:tcBorders>
              <w:top w:val="single" w:sz="12" w:space="0" w:color="auto"/>
              <w:left w:val="single" w:sz="12" w:space="0" w:color="auto"/>
              <w:bottom w:val="single" w:sz="8" w:space="0" w:color="000000"/>
              <w:right w:val="single" w:sz="4" w:space="0" w:color="auto"/>
            </w:tcBorders>
            <w:noWrap/>
            <w:tcMar>
              <w:top w:w="15" w:type="dxa"/>
              <w:left w:w="15" w:type="dxa"/>
              <w:bottom w:w="0" w:type="dxa"/>
              <w:right w:w="15" w:type="dxa"/>
            </w:tcMar>
            <w:vAlign w:val="bottom"/>
          </w:tcPr>
          <w:p w:rsidR="00B26681" w:rsidRPr="007C3B55" w:rsidRDefault="00B26681" w:rsidP="00112331">
            <w:pPr>
              <w:jc w:val="center"/>
              <w:rPr>
                <w:rFonts w:eastAsia="Arial Unicode MS"/>
                <w:sz w:val="20"/>
                <w:szCs w:val="22"/>
              </w:rPr>
            </w:pPr>
            <w:r w:rsidRPr="007C3B55">
              <w:rPr>
                <w:sz w:val="20"/>
                <w:szCs w:val="22"/>
                <w:lang w:val="bg-BG"/>
              </w:rPr>
              <w:t>П</w:t>
            </w:r>
            <w:r w:rsidRPr="007C3B55">
              <w:rPr>
                <w:sz w:val="20"/>
                <w:szCs w:val="22"/>
              </w:rPr>
              <w:t>оз. ПСД</w:t>
            </w:r>
          </w:p>
        </w:tc>
        <w:tc>
          <w:tcPr>
            <w:tcW w:w="5126" w:type="dxa"/>
            <w:tcBorders>
              <w:top w:val="single" w:sz="12" w:space="0" w:color="auto"/>
              <w:left w:val="single" w:sz="4" w:space="0" w:color="auto"/>
              <w:bottom w:val="single" w:sz="8" w:space="0" w:color="000000"/>
              <w:right w:val="single" w:sz="4" w:space="0" w:color="auto"/>
            </w:tcBorders>
            <w:noWrap/>
            <w:tcMar>
              <w:top w:w="15" w:type="dxa"/>
              <w:left w:w="15" w:type="dxa"/>
              <w:bottom w:w="0" w:type="dxa"/>
              <w:right w:w="15" w:type="dxa"/>
            </w:tcMar>
            <w:vAlign w:val="bottom"/>
          </w:tcPr>
          <w:p w:rsidR="00B26681" w:rsidRPr="007C3B55" w:rsidRDefault="00B26681" w:rsidP="00112331">
            <w:pPr>
              <w:jc w:val="center"/>
              <w:rPr>
                <w:rFonts w:eastAsia="Arial Unicode MS"/>
                <w:sz w:val="20"/>
                <w:szCs w:val="22"/>
              </w:rPr>
            </w:pPr>
            <w:r w:rsidRPr="007C3B55">
              <w:rPr>
                <w:sz w:val="20"/>
                <w:szCs w:val="22"/>
              </w:rPr>
              <w:t>Наименование на видовете работи</w:t>
            </w:r>
          </w:p>
        </w:tc>
        <w:tc>
          <w:tcPr>
            <w:tcW w:w="829" w:type="dxa"/>
            <w:tcBorders>
              <w:top w:val="single" w:sz="12" w:space="0" w:color="auto"/>
              <w:left w:val="single" w:sz="4" w:space="0" w:color="auto"/>
              <w:bottom w:val="single" w:sz="8" w:space="0" w:color="000000"/>
              <w:right w:val="single" w:sz="4" w:space="0" w:color="auto"/>
            </w:tcBorders>
            <w:noWrap/>
            <w:tcMar>
              <w:top w:w="15" w:type="dxa"/>
              <w:left w:w="15" w:type="dxa"/>
              <w:bottom w:w="0" w:type="dxa"/>
              <w:right w:w="15" w:type="dxa"/>
            </w:tcMar>
            <w:vAlign w:val="bottom"/>
          </w:tcPr>
          <w:p w:rsidR="00B26681" w:rsidRPr="007C3B55" w:rsidRDefault="00B26681" w:rsidP="00112331">
            <w:pPr>
              <w:jc w:val="center"/>
              <w:rPr>
                <w:rFonts w:eastAsia="Arial Unicode MS"/>
                <w:sz w:val="20"/>
                <w:szCs w:val="22"/>
              </w:rPr>
            </w:pPr>
            <w:r w:rsidRPr="007C3B55">
              <w:rPr>
                <w:sz w:val="20"/>
                <w:szCs w:val="22"/>
              </w:rPr>
              <w:t>Мярка</w:t>
            </w:r>
          </w:p>
        </w:tc>
        <w:tc>
          <w:tcPr>
            <w:tcW w:w="1090" w:type="dxa"/>
            <w:tcBorders>
              <w:top w:val="single" w:sz="12" w:space="0" w:color="auto"/>
              <w:left w:val="single" w:sz="4" w:space="0" w:color="auto"/>
              <w:bottom w:val="single" w:sz="8" w:space="0" w:color="000000"/>
              <w:right w:val="single" w:sz="12" w:space="0" w:color="auto"/>
            </w:tcBorders>
            <w:noWrap/>
            <w:tcMar>
              <w:top w:w="15" w:type="dxa"/>
              <w:left w:w="15" w:type="dxa"/>
              <w:bottom w:w="0" w:type="dxa"/>
              <w:right w:w="15" w:type="dxa"/>
            </w:tcMar>
            <w:vAlign w:val="bottom"/>
          </w:tcPr>
          <w:p w:rsidR="00B26681" w:rsidRPr="007C3B55" w:rsidRDefault="00B26681" w:rsidP="00112331">
            <w:pPr>
              <w:jc w:val="center"/>
              <w:rPr>
                <w:rFonts w:eastAsia="Arial Unicode MS"/>
                <w:sz w:val="20"/>
                <w:szCs w:val="22"/>
              </w:rPr>
            </w:pPr>
            <w:r w:rsidRPr="007C3B55">
              <w:rPr>
                <w:sz w:val="20"/>
                <w:szCs w:val="22"/>
              </w:rPr>
              <w:t>Коли</w:t>
            </w:r>
            <w:r w:rsidR="00112331" w:rsidRPr="007C3B55">
              <w:rPr>
                <w:sz w:val="20"/>
                <w:szCs w:val="22"/>
                <w:lang w:val="bg-BG"/>
              </w:rPr>
              <w:t>-</w:t>
            </w:r>
            <w:r w:rsidRPr="007C3B55">
              <w:rPr>
                <w:sz w:val="20"/>
                <w:szCs w:val="22"/>
              </w:rPr>
              <w:t>чество</w:t>
            </w:r>
          </w:p>
        </w:tc>
        <w:tc>
          <w:tcPr>
            <w:tcW w:w="819" w:type="dxa"/>
            <w:tcBorders>
              <w:top w:val="single" w:sz="12" w:space="0" w:color="auto"/>
              <w:left w:val="single" w:sz="4" w:space="0" w:color="auto"/>
              <w:bottom w:val="single" w:sz="4" w:space="0" w:color="auto"/>
              <w:right w:val="single" w:sz="4" w:space="0" w:color="auto"/>
            </w:tcBorders>
            <w:vAlign w:val="bottom"/>
          </w:tcPr>
          <w:p w:rsidR="00112331" w:rsidRPr="007C3B55" w:rsidRDefault="00B26681" w:rsidP="00C21863">
            <w:pPr>
              <w:jc w:val="center"/>
              <w:rPr>
                <w:sz w:val="20"/>
                <w:szCs w:val="22"/>
                <w:lang w:val="bg-BG"/>
              </w:rPr>
            </w:pPr>
            <w:r w:rsidRPr="007C3B55">
              <w:rPr>
                <w:sz w:val="20"/>
                <w:szCs w:val="22"/>
                <w:lang w:val="bg-BG"/>
              </w:rPr>
              <w:t>Ед.</w:t>
            </w:r>
          </w:p>
          <w:p w:rsidR="00B26681" w:rsidRPr="007C3B55" w:rsidRDefault="00B26681" w:rsidP="00C21863">
            <w:pPr>
              <w:jc w:val="center"/>
              <w:rPr>
                <w:sz w:val="20"/>
                <w:szCs w:val="22"/>
                <w:lang w:val="bg-BG"/>
              </w:rPr>
            </w:pPr>
            <w:r w:rsidRPr="007C3B55">
              <w:rPr>
                <w:sz w:val="20"/>
                <w:szCs w:val="22"/>
                <w:lang w:val="bg-BG"/>
              </w:rPr>
              <w:t>цена</w:t>
            </w:r>
          </w:p>
        </w:tc>
        <w:tc>
          <w:tcPr>
            <w:tcW w:w="945" w:type="dxa"/>
            <w:tcBorders>
              <w:top w:val="single" w:sz="12" w:space="0" w:color="auto"/>
              <w:left w:val="single" w:sz="4" w:space="0" w:color="auto"/>
              <w:bottom w:val="single" w:sz="4" w:space="0" w:color="auto"/>
              <w:right w:val="single" w:sz="12" w:space="0" w:color="auto"/>
            </w:tcBorders>
            <w:vAlign w:val="bottom"/>
          </w:tcPr>
          <w:p w:rsidR="00B26681" w:rsidRPr="007C3B55" w:rsidRDefault="00B26681" w:rsidP="00C21863">
            <w:pPr>
              <w:jc w:val="center"/>
              <w:rPr>
                <w:sz w:val="20"/>
                <w:szCs w:val="22"/>
              </w:rPr>
            </w:pPr>
          </w:p>
          <w:p w:rsidR="00B26681" w:rsidRPr="007C3B55" w:rsidRDefault="00112331" w:rsidP="00C21863">
            <w:pPr>
              <w:ind w:hanging="157"/>
              <w:jc w:val="center"/>
              <w:rPr>
                <w:sz w:val="20"/>
                <w:szCs w:val="22"/>
                <w:lang w:val="bg-BG"/>
              </w:rPr>
            </w:pPr>
            <w:r w:rsidRPr="007C3B55">
              <w:rPr>
                <w:sz w:val="20"/>
                <w:szCs w:val="22"/>
                <w:lang w:val="bg-BG"/>
              </w:rPr>
              <w:t>обща</w:t>
            </w:r>
          </w:p>
          <w:p w:rsidR="00B26681" w:rsidRPr="007C3B55" w:rsidRDefault="00112331" w:rsidP="00C21863">
            <w:pPr>
              <w:jc w:val="center"/>
              <w:rPr>
                <w:sz w:val="20"/>
                <w:szCs w:val="22"/>
                <w:lang w:val="bg-BG"/>
              </w:rPr>
            </w:pPr>
            <w:r w:rsidRPr="007C3B55">
              <w:rPr>
                <w:sz w:val="20"/>
                <w:szCs w:val="22"/>
                <w:lang w:val="bg-BG"/>
              </w:rPr>
              <w:t>с</w:t>
            </w:r>
            <w:r w:rsidR="00B26681" w:rsidRPr="007C3B55">
              <w:rPr>
                <w:sz w:val="20"/>
                <w:szCs w:val="22"/>
                <w:lang w:val="bg-BG"/>
              </w:rPr>
              <w:t>той</w:t>
            </w:r>
            <w:r w:rsidRPr="007C3B55">
              <w:rPr>
                <w:sz w:val="20"/>
                <w:szCs w:val="22"/>
                <w:lang w:val="bg-BG"/>
              </w:rPr>
              <w:t>-</w:t>
            </w:r>
            <w:r w:rsidR="00B26681" w:rsidRPr="007C3B55">
              <w:rPr>
                <w:sz w:val="20"/>
                <w:szCs w:val="22"/>
                <w:lang w:val="bg-BG"/>
              </w:rPr>
              <w:t>ност</w:t>
            </w:r>
          </w:p>
        </w:tc>
      </w:tr>
      <w:tr w:rsidR="00112331" w:rsidRPr="00C0366D" w:rsidTr="00EB426C">
        <w:trPr>
          <w:trHeight w:val="643"/>
          <w:tblCellSpacing w:w="11" w:type="dxa"/>
        </w:trPr>
        <w:tc>
          <w:tcPr>
            <w:tcW w:w="743" w:type="dxa"/>
            <w:tcBorders>
              <w:top w:val="nil"/>
              <w:left w:val="single" w:sz="12" w:space="0" w:color="auto"/>
              <w:bottom w:val="single" w:sz="12" w:space="0" w:color="auto"/>
              <w:right w:val="single" w:sz="4" w:space="0" w:color="auto"/>
            </w:tcBorders>
            <w:noWrap/>
            <w:tcMar>
              <w:top w:w="15" w:type="dxa"/>
              <w:left w:w="15" w:type="dxa"/>
              <w:bottom w:w="0" w:type="dxa"/>
              <w:right w:w="15" w:type="dxa"/>
            </w:tcMar>
            <w:vAlign w:val="center"/>
          </w:tcPr>
          <w:p w:rsidR="00B26681" w:rsidRPr="00C21863" w:rsidRDefault="00EB426C" w:rsidP="00EB426C">
            <w:pPr>
              <w:jc w:val="center"/>
              <w:rPr>
                <w:sz w:val="22"/>
                <w:szCs w:val="22"/>
              </w:rPr>
            </w:pPr>
            <w:r w:rsidRPr="00C21863">
              <w:rPr>
                <w:b/>
                <w:sz w:val="22"/>
                <w:szCs w:val="22"/>
              </w:rPr>
              <w:t>I</w:t>
            </w:r>
            <w:r w:rsidRPr="00C21863">
              <w:rPr>
                <w:b/>
                <w:sz w:val="22"/>
                <w:szCs w:val="22"/>
                <w:lang w:val="bg-BG"/>
              </w:rPr>
              <w:t>.</w:t>
            </w:r>
          </w:p>
        </w:tc>
        <w:tc>
          <w:tcPr>
            <w:tcW w:w="8897" w:type="dxa"/>
            <w:gridSpan w:val="5"/>
            <w:tcBorders>
              <w:top w:val="nil"/>
              <w:left w:val="nil"/>
              <w:bottom w:val="single" w:sz="12" w:space="0" w:color="auto"/>
              <w:right w:val="single" w:sz="12" w:space="0" w:color="auto"/>
            </w:tcBorders>
            <w:noWrap/>
            <w:tcMar>
              <w:top w:w="15" w:type="dxa"/>
              <w:left w:w="15" w:type="dxa"/>
              <w:bottom w:w="0" w:type="dxa"/>
              <w:right w:w="15" w:type="dxa"/>
            </w:tcMar>
            <w:vAlign w:val="bottom"/>
          </w:tcPr>
          <w:p w:rsidR="00B26681" w:rsidRPr="00C21863" w:rsidRDefault="00B26681" w:rsidP="00C21863">
            <w:pPr>
              <w:ind w:firstLine="709"/>
              <w:jc w:val="center"/>
              <w:rPr>
                <w:sz w:val="22"/>
                <w:szCs w:val="22"/>
                <w:lang w:val="bg-BG"/>
              </w:rPr>
            </w:pPr>
            <w:r w:rsidRPr="007C3B55">
              <w:rPr>
                <w:b/>
                <w:sz w:val="20"/>
                <w:szCs w:val="22"/>
                <w:lang w:val="bg-BG"/>
              </w:rPr>
              <w:t>Първи етап – Почистване и текущ ремонт на отбивния канал (от началото на канала точка след бараж №1 до т.26 - 1026</w:t>
            </w:r>
            <w:r w:rsidRPr="007C3B55">
              <w:rPr>
                <w:b/>
                <w:sz w:val="20"/>
                <w:szCs w:val="22"/>
              </w:rPr>
              <w:t>m)</w:t>
            </w:r>
          </w:p>
        </w:tc>
      </w:tr>
      <w:tr w:rsidR="00112331" w:rsidRPr="00C0366D" w:rsidTr="00C21863">
        <w:trPr>
          <w:trHeight w:val="510"/>
          <w:tblCellSpacing w:w="11" w:type="dxa"/>
        </w:trPr>
        <w:tc>
          <w:tcPr>
            <w:tcW w:w="743"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w:t>
            </w:r>
          </w:p>
        </w:tc>
        <w:tc>
          <w:tcPr>
            <w:tcW w:w="5126" w:type="dxa"/>
            <w:tcBorders>
              <w:top w:val="single" w:sz="12" w:space="0" w:color="auto"/>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Разбиване на неармирана бетонна настилка с компресорен къртач</w:t>
            </w:r>
          </w:p>
        </w:tc>
        <w:tc>
          <w:tcPr>
            <w:tcW w:w="82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3</w:t>
            </w:r>
          </w:p>
        </w:tc>
        <w:tc>
          <w:tcPr>
            <w:tcW w:w="1090"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7,10   </w:t>
            </w:r>
          </w:p>
        </w:tc>
        <w:tc>
          <w:tcPr>
            <w:tcW w:w="819" w:type="dxa"/>
            <w:tcBorders>
              <w:top w:val="single" w:sz="12" w:space="0" w:color="auto"/>
              <w:left w:val="nil"/>
              <w:bottom w:val="single" w:sz="4" w:space="0" w:color="auto"/>
              <w:right w:val="single" w:sz="4" w:space="0" w:color="auto"/>
            </w:tcBorders>
            <w:vAlign w:val="bottom"/>
          </w:tcPr>
          <w:p w:rsidR="00B26681" w:rsidRPr="00C21863" w:rsidRDefault="00B26681" w:rsidP="00C21863">
            <w:pPr>
              <w:jc w:val="center"/>
              <w:rPr>
                <w:sz w:val="22"/>
                <w:szCs w:val="22"/>
                <w:lang w:val="bg-BG"/>
              </w:rPr>
            </w:pPr>
          </w:p>
        </w:tc>
        <w:tc>
          <w:tcPr>
            <w:tcW w:w="945" w:type="dxa"/>
            <w:tcBorders>
              <w:top w:val="single" w:sz="12" w:space="0" w:color="auto"/>
              <w:left w:val="single" w:sz="4" w:space="0" w:color="auto"/>
              <w:bottom w:val="single" w:sz="4" w:space="0" w:color="auto"/>
              <w:right w:val="single" w:sz="12" w:space="0" w:color="auto"/>
            </w:tcBorders>
            <w:vAlign w:val="bottom"/>
          </w:tcPr>
          <w:p w:rsidR="00B26681" w:rsidRPr="00C21863" w:rsidRDefault="00B26681" w:rsidP="00C21863">
            <w:pPr>
              <w:jc w:val="center"/>
              <w:rPr>
                <w:sz w:val="22"/>
                <w:szCs w:val="22"/>
                <w:lang w:val="bg-BG"/>
              </w:rPr>
            </w:pPr>
          </w:p>
        </w:tc>
      </w:tr>
      <w:tr w:rsidR="00112331" w:rsidRPr="00C0366D" w:rsidTr="00C21863">
        <w:trPr>
          <w:trHeight w:val="510"/>
          <w:tblCellSpacing w:w="11" w:type="dxa"/>
        </w:trPr>
        <w:tc>
          <w:tcPr>
            <w:tcW w:w="743"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2</w:t>
            </w:r>
          </w:p>
        </w:tc>
        <w:tc>
          <w:tcPr>
            <w:tcW w:w="5126" w:type="dxa"/>
            <w:tcBorders>
              <w:top w:val="nil"/>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Разбиване на неармиран бетон с компресорен къртач</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3</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110,80   </w:t>
            </w:r>
          </w:p>
        </w:tc>
        <w:tc>
          <w:tcPr>
            <w:tcW w:w="819" w:type="dxa"/>
            <w:tcBorders>
              <w:top w:val="nil"/>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nil"/>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112331" w:rsidRPr="00C0366D" w:rsidTr="00C21863">
        <w:trPr>
          <w:trHeight w:val="255"/>
          <w:tblCellSpacing w:w="11" w:type="dxa"/>
        </w:trPr>
        <w:tc>
          <w:tcPr>
            <w:tcW w:w="743"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3</w:t>
            </w:r>
          </w:p>
        </w:tc>
        <w:tc>
          <w:tcPr>
            <w:tcW w:w="5126" w:type="dxa"/>
            <w:tcBorders>
              <w:top w:val="nil"/>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Почистване фуги на канал</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100m</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24,20   </w:t>
            </w:r>
          </w:p>
        </w:tc>
        <w:tc>
          <w:tcPr>
            <w:tcW w:w="819" w:type="dxa"/>
            <w:tcBorders>
              <w:top w:val="nil"/>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nil"/>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112331" w:rsidRPr="00C0366D" w:rsidTr="00C21863">
        <w:trPr>
          <w:trHeight w:val="510"/>
          <w:tblCellSpacing w:w="11" w:type="dxa"/>
        </w:trPr>
        <w:tc>
          <w:tcPr>
            <w:tcW w:w="7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4</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lang w:val="bg-BG"/>
              </w:rPr>
            </w:pPr>
            <w:r w:rsidRPr="00112331">
              <w:rPr>
                <w:sz w:val="22"/>
                <w:szCs w:val="22"/>
              </w:rPr>
              <w:t xml:space="preserve">Пълнене на чували с битум от почистването на фугите </w:t>
            </w:r>
            <w:r w:rsidRPr="00112331">
              <w:rPr>
                <w:sz w:val="22"/>
                <w:szCs w:val="22"/>
                <w:lang w:val="bg-BG"/>
              </w:rPr>
              <w:t>точка след бараж №1до т.26 - 1026</w:t>
            </w:r>
            <w:r w:rsidRPr="00112331">
              <w:rPr>
                <w:sz w:val="22"/>
                <w:szCs w:val="22"/>
              </w:rPr>
              <w:t>m</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lang w:val="bg-BG"/>
              </w:rPr>
            </w:pPr>
            <w:r w:rsidRPr="00112331">
              <w:rPr>
                <w:sz w:val="22"/>
                <w:szCs w:val="22"/>
                <w:lang w:val="bg-BG"/>
              </w:rPr>
              <w:t>б</w:t>
            </w:r>
            <w:r w:rsidRPr="00112331">
              <w:rPr>
                <w:sz w:val="22"/>
                <w:szCs w:val="22"/>
              </w:rPr>
              <w:t>р</w:t>
            </w:r>
            <w:r w:rsidRPr="00112331">
              <w:rPr>
                <w:sz w:val="22"/>
                <w:szCs w:val="22"/>
                <w:lang w:val="bg-BG"/>
              </w:rPr>
              <w:t>.</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100,00   </w:t>
            </w:r>
          </w:p>
        </w:tc>
        <w:tc>
          <w:tcPr>
            <w:tcW w:w="819" w:type="dxa"/>
            <w:tcBorders>
              <w:top w:val="single" w:sz="4" w:space="0" w:color="auto"/>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single" w:sz="4" w:space="0" w:color="auto"/>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112331" w:rsidRPr="00C0366D" w:rsidTr="00C21863">
        <w:trPr>
          <w:trHeight w:val="510"/>
          <w:tblCellSpacing w:w="11" w:type="dxa"/>
        </w:trPr>
        <w:tc>
          <w:tcPr>
            <w:tcW w:w="7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5</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Ръчно натоварване, превоз на 300m и разтоварване на битум с ръчни колички</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3</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4,60   </w:t>
            </w:r>
          </w:p>
        </w:tc>
        <w:tc>
          <w:tcPr>
            <w:tcW w:w="819" w:type="dxa"/>
            <w:tcBorders>
              <w:top w:val="single" w:sz="4" w:space="0" w:color="auto"/>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single" w:sz="4" w:space="0" w:color="auto"/>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112331" w:rsidRPr="00C0366D" w:rsidTr="00C21863">
        <w:trPr>
          <w:trHeight w:val="510"/>
          <w:tblCellSpacing w:w="11" w:type="dxa"/>
        </w:trPr>
        <w:tc>
          <w:tcPr>
            <w:tcW w:w="7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6</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Разриване /прибутване/ с булдозер на бетонови отпадъци 40-100m при нормални условия</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3</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118,10   </w:t>
            </w:r>
          </w:p>
        </w:tc>
        <w:tc>
          <w:tcPr>
            <w:tcW w:w="819" w:type="dxa"/>
            <w:tcBorders>
              <w:top w:val="single" w:sz="4" w:space="0" w:color="auto"/>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single" w:sz="4" w:space="0" w:color="auto"/>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112331" w:rsidRPr="00C0366D" w:rsidTr="00C21863">
        <w:trPr>
          <w:trHeight w:val="510"/>
          <w:tblCellSpacing w:w="11" w:type="dxa"/>
        </w:trPr>
        <w:tc>
          <w:tcPr>
            <w:tcW w:w="7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7</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Натоварване на  строителни отпадъци на транспорт с багер</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3</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118,10   </w:t>
            </w:r>
          </w:p>
        </w:tc>
        <w:tc>
          <w:tcPr>
            <w:tcW w:w="819" w:type="dxa"/>
            <w:tcBorders>
              <w:top w:val="single" w:sz="4" w:space="0" w:color="auto"/>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single" w:sz="4" w:space="0" w:color="auto"/>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112331" w:rsidRPr="007C212A" w:rsidTr="00C21863">
        <w:trPr>
          <w:trHeight w:val="510"/>
          <w:tblCellSpacing w:w="11" w:type="dxa"/>
        </w:trPr>
        <w:tc>
          <w:tcPr>
            <w:tcW w:w="743"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8</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Превоз  строителни отпадъци  със самосвал на 20km</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t</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276,30   </w:t>
            </w:r>
          </w:p>
        </w:tc>
        <w:tc>
          <w:tcPr>
            <w:tcW w:w="819" w:type="dxa"/>
            <w:tcBorders>
              <w:top w:val="nil"/>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nil"/>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112331" w:rsidRPr="00C0366D" w:rsidTr="00C21863">
        <w:trPr>
          <w:trHeight w:val="510"/>
          <w:tblCellSpacing w:w="11" w:type="dxa"/>
        </w:trPr>
        <w:tc>
          <w:tcPr>
            <w:tcW w:w="743"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9</w:t>
            </w:r>
          </w:p>
        </w:tc>
        <w:tc>
          <w:tcPr>
            <w:tcW w:w="512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 xml:space="preserve">Почистване на бетонова повърхност преди полагане на </w:t>
            </w:r>
            <w:r w:rsidRPr="00112331">
              <w:rPr>
                <w:sz w:val="22"/>
                <w:szCs w:val="22"/>
                <w:lang w:val="bg-BG"/>
              </w:rPr>
              <w:t>нов бетон</w:t>
            </w:r>
          </w:p>
        </w:tc>
        <w:tc>
          <w:tcPr>
            <w:tcW w:w="8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2</w:t>
            </w:r>
          </w:p>
        </w:tc>
        <w:tc>
          <w:tcPr>
            <w:tcW w:w="109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lang w:val="bg-BG"/>
              </w:rPr>
            </w:pPr>
            <w:r w:rsidRPr="00112331">
              <w:rPr>
                <w:sz w:val="22"/>
                <w:szCs w:val="22"/>
              </w:rPr>
              <w:t>5178,3</w:t>
            </w:r>
            <w:r w:rsidRPr="00112331">
              <w:rPr>
                <w:sz w:val="22"/>
                <w:szCs w:val="22"/>
                <w:lang w:val="bg-BG"/>
              </w:rPr>
              <w:t>0</w:t>
            </w:r>
          </w:p>
        </w:tc>
        <w:tc>
          <w:tcPr>
            <w:tcW w:w="819" w:type="dxa"/>
            <w:tcBorders>
              <w:top w:val="nil"/>
              <w:left w:val="nil"/>
              <w:bottom w:val="single" w:sz="4" w:space="0" w:color="auto"/>
              <w:right w:val="single" w:sz="4" w:space="0" w:color="auto"/>
            </w:tcBorders>
            <w:shd w:val="clear" w:color="auto" w:fill="FFFFFF"/>
            <w:vAlign w:val="bottom"/>
          </w:tcPr>
          <w:p w:rsidR="00B26681" w:rsidRPr="00112331" w:rsidRDefault="00B26681" w:rsidP="00C21863">
            <w:pPr>
              <w:jc w:val="center"/>
              <w:rPr>
                <w:sz w:val="22"/>
                <w:szCs w:val="22"/>
              </w:rPr>
            </w:pPr>
          </w:p>
        </w:tc>
        <w:tc>
          <w:tcPr>
            <w:tcW w:w="945" w:type="dxa"/>
            <w:tcBorders>
              <w:top w:val="nil"/>
              <w:left w:val="single" w:sz="4" w:space="0" w:color="auto"/>
              <w:bottom w:val="single" w:sz="4" w:space="0" w:color="auto"/>
              <w:right w:val="single" w:sz="12" w:space="0" w:color="auto"/>
            </w:tcBorders>
            <w:shd w:val="clear" w:color="auto" w:fill="FFFFFF"/>
            <w:vAlign w:val="bottom"/>
          </w:tcPr>
          <w:p w:rsidR="00B26681" w:rsidRPr="00112331" w:rsidRDefault="00B26681" w:rsidP="00C21863">
            <w:pPr>
              <w:jc w:val="center"/>
              <w:rPr>
                <w:sz w:val="22"/>
                <w:szCs w:val="22"/>
              </w:rPr>
            </w:pPr>
          </w:p>
        </w:tc>
      </w:tr>
      <w:tr w:rsidR="00112331" w:rsidRPr="00943567" w:rsidTr="00C21863">
        <w:trPr>
          <w:trHeight w:val="255"/>
          <w:tblCellSpacing w:w="11" w:type="dxa"/>
        </w:trPr>
        <w:tc>
          <w:tcPr>
            <w:tcW w:w="743"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10</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lang w:val="bg-BG"/>
              </w:rPr>
            </w:pPr>
            <w:r w:rsidRPr="00112331">
              <w:rPr>
                <w:sz w:val="22"/>
                <w:szCs w:val="22"/>
              </w:rPr>
              <w:t xml:space="preserve">Кофраж на фуги канал </w:t>
            </w:r>
            <w:r w:rsidRPr="00112331">
              <w:rPr>
                <w:sz w:val="22"/>
                <w:szCs w:val="22"/>
                <w:lang w:val="bg-BG"/>
              </w:rPr>
              <w:t>( по стени и дъно)</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2</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423,60   </w:t>
            </w:r>
          </w:p>
        </w:tc>
        <w:tc>
          <w:tcPr>
            <w:tcW w:w="819" w:type="dxa"/>
            <w:tcBorders>
              <w:top w:val="single" w:sz="4" w:space="0" w:color="auto"/>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single" w:sz="4" w:space="0" w:color="auto"/>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112331" w:rsidRPr="00943567" w:rsidTr="00C21863">
        <w:trPr>
          <w:trHeight w:val="510"/>
          <w:tblCellSpacing w:w="11" w:type="dxa"/>
        </w:trPr>
        <w:tc>
          <w:tcPr>
            <w:tcW w:w="743"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11</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Доставка и монтаж на армировъчна мрежа с Ø8, 15/15 сm за ХТС</w:t>
            </w:r>
          </w:p>
        </w:tc>
        <w:tc>
          <w:tcPr>
            <w:tcW w:w="82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2</w:t>
            </w:r>
          </w:p>
        </w:tc>
        <w:tc>
          <w:tcPr>
            <w:tcW w:w="1090" w:type="dxa"/>
            <w:tcBorders>
              <w:top w:val="single" w:sz="4" w:space="0" w:color="auto"/>
              <w:left w:val="nil"/>
              <w:bottom w:val="single" w:sz="4" w:space="0" w:color="auto"/>
              <w:right w:val="single" w:sz="12" w:space="0" w:color="auto"/>
            </w:tcBorders>
            <w:shd w:val="clear" w:color="auto" w:fill="FFFFFF"/>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47,50   </w:t>
            </w:r>
          </w:p>
        </w:tc>
        <w:tc>
          <w:tcPr>
            <w:tcW w:w="819" w:type="dxa"/>
            <w:tcBorders>
              <w:top w:val="single" w:sz="4" w:space="0" w:color="auto"/>
              <w:left w:val="nil"/>
              <w:bottom w:val="single" w:sz="4" w:space="0" w:color="auto"/>
              <w:right w:val="single" w:sz="4" w:space="0" w:color="auto"/>
            </w:tcBorders>
            <w:shd w:val="clear" w:color="auto" w:fill="FFFFFF"/>
            <w:vAlign w:val="bottom"/>
          </w:tcPr>
          <w:p w:rsidR="00B26681" w:rsidRPr="00112331" w:rsidRDefault="00B26681" w:rsidP="00C21863">
            <w:pPr>
              <w:jc w:val="center"/>
              <w:rPr>
                <w:sz w:val="22"/>
                <w:szCs w:val="22"/>
              </w:rPr>
            </w:pPr>
          </w:p>
        </w:tc>
        <w:tc>
          <w:tcPr>
            <w:tcW w:w="945" w:type="dxa"/>
            <w:tcBorders>
              <w:top w:val="single" w:sz="4" w:space="0" w:color="auto"/>
              <w:left w:val="single" w:sz="4" w:space="0" w:color="auto"/>
              <w:bottom w:val="single" w:sz="4" w:space="0" w:color="auto"/>
              <w:right w:val="single" w:sz="12" w:space="0" w:color="auto"/>
            </w:tcBorders>
            <w:shd w:val="clear" w:color="auto" w:fill="FFFFFF"/>
            <w:vAlign w:val="bottom"/>
          </w:tcPr>
          <w:p w:rsidR="00B26681" w:rsidRPr="00112331" w:rsidRDefault="00B26681" w:rsidP="00C21863">
            <w:pPr>
              <w:jc w:val="center"/>
              <w:rPr>
                <w:sz w:val="22"/>
                <w:szCs w:val="22"/>
              </w:rPr>
            </w:pPr>
          </w:p>
        </w:tc>
      </w:tr>
      <w:tr w:rsidR="00112331" w:rsidRPr="00943567" w:rsidTr="00C21863">
        <w:trPr>
          <w:trHeight w:val="255"/>
          <w:tblCellSpacing w:w="11" w:type="dxa"/>
        </w:trPr>
        <w:tc>
          <w:tcPr>
            <w:tcW w:w="743"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12</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lang w:val="bg-BG"/>
              </w:rPr>
            </w:pPr>
            <w:r w:rsidRPr="00112331">
              <w:rPr>
                <w:sz w:val="22"/>
                <w:szCs w:val="22"/>
              </w:rPr>
              <w:t xml:space="preserve">Изработка и монтаж на армировка  Ø8мм от стомана А1 </w:t>
            </w:r>
            <w:r w:rsidRPr="00112331">
              <w:rPr>
                <w:sz w:val="22"/>
                <w:szCs w:val="22"/>
                <w:lang w:val="bg-BG"/>
              </w:rPr>
              <w:t>под бараж №1</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kg</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lang w:val="bg-BG"/>
              </w:rPr>
              <w:t>45</w:t>
            </w:r>
            <w:r w:rsidRPr="00112331">
              <w:rPr>
                <w:sz w:val="22"/>
                <w:szCs w:val="22"/>
              </w:rPr>
              <w:t xml:space="preserve">,00   </w:t>
            </w:r>
          </w:p>
        </w:tc>
        <w:tc>
          <w:tcPr>
            <w:tcW w:w="819" w:type="dxa"/>
            <w:tcBorders>
              <w:top w:val="single" w:sz="4" w:space="0" w:color="auto"/>
              <w:left w:val="nil"/>
              <w:bottom w:val="single" w:sz="4" w:space="0" w:color="auto"/>
              <w:right w:val="single" w:sz="4" w:space="0" w:color="auto"/>
            </w:tcBorders>
            <w:vAlign w:val="bottom"/>
          </w:tcPr>
          <w:p w:rsidR="00B26681" w:rsidRPr="00112331" w:rsidRDefault="00B26681" w:rsidP="00C21863">
            <w:pPr>
              <w:jc w:val="center"/>
              <w:rPr>
                <w:sz w:val="22"/>
                <w:szCs w:val="22"/>
                <w:lang w:val="bg-BG"/>
              </w:rPr>
            </w:pPr>
          </w:p>
        </w:tc>
        <w:tc>
          <w:tcPr>
            <w:tcW w:w="945" w:type="dxa"/>
            <w:tcBorders>
              <w:top w:val="single" w:sz="4" w:space="0" w:color="auto"/>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lang w:val="bg-BG"/>
              </w:rPr>
            </w:pPr>
          </w:p>
        </w:tc>
      </w:tr>
      <w:tr w:rsidR="00112331" w:rsidRPr="00943567" w:rsidTr="00C21863">
        <w:trPr>
          <w:trHeight w:val="510"/>
          <w:tblCellSpacing w:w="11" w:type="dxa"/>
        </w:trPr>
        <w:tc>
          <w:tcPr>
            <w:tcW w:w="743"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13</w:t>
            </w:r>
          </w:p>
        </w:tc>
        <w:tc>
          <w:tcPr>
            <w:tcW w:w="5126" w:type="dxa"/>
            <w:tcBorders>
              <w:top w:val="nil"/>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Доставка и монтаж на армировъчна мрежа с Ø</w:t>
            </w:r>
            <w:r w:rsidRPr="00112331">
              <w:rPr>
                <w:sz w:val="22"/>
                <w:szCs w:val="22"/>
                <w:lang w:val="bg-BG"/>
              </w:rPr>
              <w:t>6</w:t>
            </w:r>
            <w:r w:rsidRPr="00112331">
              <w:rPr>
                <w:sz w:val="22"/>
                <w:szCs w:val="22"/>
              </w:rPr>
              <w:t>, 15/15 сm за ХТС</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kg</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lang w:val="bg-BG"/>
              </w:rPr>
            </w:pPr>
            <w:r w:rsidRPr="00112331">
              <w:rPr>
                <w:rFonts w:eastAsia="Arial Unicode MS"/>
                <w:sz w:val="22"/>
                <w:szCs w:val="22"/>
                <w:lang w:val="bg-BG"/>
              </w:rPr>
              <w:t>5179,00</w:t>
            </w:r>
          </w:p>
        </w:tc>
        <w:tc>
          <w:tcPr>
            <w:tcW w:w="819" w:type="dxa"/>
            <w:tcBorders>
              <w:top w:val="nil"/>
              <w:left w:val="nil"/>
              <w:bottom w:val="single" w:sz="4" w:space="0" w:color="auto"/>
              <w:right w:val="single" w:sz="4" w:space="0" w:color="auto"/>
            </w:tcBorders>
            <w:vAlign w:val="bottom"/>
          </w:tcPr>
          <w:p w:rsidR="00B26681" w:rsidRPr="00112331" w:rsidRDefault="00B26681" w:rsidP="00C21863">
            <w:pPr>
              <w:jc w:val="center"/>
              <w:rPr>
                <w:rFonts w:eastAsia="Arial Unicode MS"/>
                <w:sz w:val="22"/>
                <w:szCs w:val="22"/>
                <w:lang w:val="bg-BG"/>
              </w:rPr>
            </w:pPr>
          </w:p>
        </w:tc>
        <w:tc>
          <w:tcPr>
            <w:tcW w:w="945" w:type="dxa"/>
            <w:tcBorders>
              <w:top w:val="nil"/>
              <w:left w:val="single" w:sz="4" w:space="0" w:color="auto"/>
              <w:bottom w:val="single" w:sz="4" w:space="0" w:color="auto"/>
              <w:right w:val="single" w:sz="12" w:space="0" w:color="auto"/>
            </w:tcBorders>
            <w:vAlign w:val="bottom"/>
          </w:tcPr>
          <w:p w:rsidR="00B26681" w:rsidRPr="00112331" w:rsidRDefault="00B26681" w:rsidP="00C21863">
            <w:pPr>
              <w:jc w:val="center"/>
              <w:rPr>
                <w:rFonts w:eastAsia="Arial Unicode MS"/>
                <w:sz w:val="22"/>
                <w:szCs w:val="22"/>
                <w:lang w:val="bg-BG"/>
              </w:rPr>
            </w:pPr>
          </w:p>
        </w:tc>
      </w:tr>
      <w:tr w:rsidR="00112331" w:rsidRPr="00943567" w:rsidTr="00C21863">
        <w:trPr>
          <w:trHeight w:val="510"/>
          <w:tblCellSpacing w:w="11" w:type="dxa"/>
        </w:trPr>
        <w:tc>
          <w:tcPr>
            <w:tcW w:w="7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14</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Доставка и полагане на грунд за сцепление стар/нов бетон</w:t>
            </w:r>
          </w:p>
        </w:tc>
        <w:tc>
          <w:tcPr>
            <w:tcW w:w="82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2</w:t>
            </w:r>
          </w:p>
        </w:tc>
        <w:tc>
          <w:tcPr>
            <w:tcW w:w="1090" w:type="dxa"/>
            <w:tcBorders>
              <w:top w:val="single" w:sz="4" w:space="0" w:color="auto"/>
              <w:left w:val="nil"/>
              <w:bottom w:val="single" w:sz="4" w:space="0" w:color="auto"/>
              <w:right w:val="single" w:sz="12" w:space="0" w:color="auto"/>
            </w:tcBorders>
            <w:shd w:val="clear" w:color="auto" w:fill="FFFFFF"/>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5 683,50   </w:t>
            </w:r>
          </w:p>
        </w:tc>
        <w:tc>
          <w:tcPr>
            <w:tcW w:w="819" w:type="dxa"/>
            <w:tcBorders>
              <w:top w:val="single" w:sz="4" w:space="0" w:color="auto"/>
              <w:left w:val="nil"/>
              <w:bottom w:val="single" w:sz="4" w:space="0" w:color="auto"/>
              <w:right w:val="single" w:sz="4" w:space="0" w:color="auto"/>
            </w:tcBorders>
            <w:shd w:val="clear" w:color="auto" w:fill="FFFFFF"/>
            <w:vAlign w:val="bottom"/>
          </w:tcPr>
          <w:p w:rsidR="00B26681" w:rsidRPr="00112331" w:rsidRDefault="00B26681" w:rsidP="00C21863">
            <w:pPr>
              <w:jc w:val="center"/>
              <w:rPr>
                <w:sz w:val="22"/>
                <w:szCs w:val="22"/>
              </w:rPr>
            </w:pPr>
          </w:p>
        </w:tc>
        <w:tc>
          <w:tcPr>
            <w:tcW w:w="945" w:type="dxa"/>
            <w:tcBorders>
              <w:top w:val="single" w:sz="4" w:space="0" w:color="auto"/>
              <w:left w:val="single" w:sz="4" w:space="0" w:color="auto"/>
              <w:bottom w:val="single" w:sz="4" w:space="0" w:color="auto"/>
              <w:right w:val="single" w:sz="12" w:space="0" w:color="auto"/>
            </w:tcBorders>
            <w:shd w:val="clear" w:color="auto" w:fill="FFFFFF"/>
            <w:vAlign w:val="bottom"/>
          </w:tcPr>
          <w:p w:rsidR="00B26681" w:rsidRPr="00112331" w:rsidRDefault="00B26681" w:rsidP="00C21863">
            <w:pPr>
              <w:jc w:val="center"/>
              <w:rPr>
                <w:sz w:val="22"/>
                <w:szCs w:val="22"/>
              </w:rPr>
            </w:pPr>
          </w:p>
        </w:tc>
      </w:tr>
      <w:tr w:rsidR="00112331" w:rsidRPr="00943567" w:rsidTr="00C21863">
        <w:trPr>
          <w:trHeight w:val="510"/>
          <w:tblCellSpacing w:w="11" w:type="dxa"/>
        </w:trPr>
        <w:tc>
          <w:tcPr>
            <w:tcW w:w="7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15</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Доставка и полагане на набъбваща изолационна лента</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p>
        </w:tc>
        <w:tc>
          <w:tcPr>
            <w:tcW w:w="1090" w:type="dxa"/>
            <w:tcBorders>
              <w:top w:val="single" w:sz="4" w:space="0" w:color="auto"/>
              <w:left w:val="nil"/>
              <w:bottom w:val="single" w:sz="4" w:space="0" w:color="auto"/>
              <w:right w:val="single" w:sz="12" w:space="0" w:color="auto"/>
            </w:tcBorders>
            <w:shd w:val="clear" w:color="auto" w:fill="FFFFFF"/>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2 526,00   </w:t>
            </w:r>
          </w:p>
        </w:tc>
        <w:tc>
          <w:tcPr>
            <w:tcW w:w="819" w:type="dxa"/>
            <w:tcBorders>
              <w:top w:val="single" w:sz="4" w:space="0" w:color="auto"/>
              <w:left w:val="nil"/>
              <w:bottom w:val="single" w:sz="4" w:space="0" w:color="auto"/>
              <w:right w:val="single" w:sz="4" w:space="0" w:color="auto"/>
            </w:tcBorders>
            <w:shd w:val="clear" w:color="auto" w:fill="FFFFFF"/>
            <w:vAlign w:val="bottom"/>
          </w:tcPr>
          <w:p w:rsidR="00B26681" w:rsidRPr="00112331" w:rsidRDefault="00B26681" w:rsidP="00C21863">
            <w:pPr>
              <w:jc w:val="center"/>
              <w:rPr>
                <w:sz w:val="22"/>
                <w:szCs w:val="22"/>
              </w:rPr>
            </w:pPr>
          </w:p>
        </w:tc>
        <w:tc>
          <w:tcPr>
            <w:tcW w:w="945" w:type="dxa"/>
            <w:tcBorders>
              <w:top w:val="single" w:sz="4" w:space="0" w:color="auto"/>
              <w:left w:val="single" w:sz="4" w:space="0" w:color="auto"/>
              <w:bottom w:val="single" w:sz="4" w:space="0" w:color="auto"/>
              <w:right w:val="single" w:sz="12" w:space="0" w:color="auto"/>
            </w:tcBorders>
            <w:shd w:val="clear" w:color="auto" w:fill="FFFFFF"/>
            <w:vAlign w:val="bottom"/>
          </w:tcPr>
          <w:p w:rsidR="00B26681" w:rsidRPr="00112331" w:rsidRDefault="00B26681" w:rsidP="00C21863">
            <w:pPr>
              <w:jc w:val="center"/>
              <w:rPr>
                <w:sz w:val="22"/>
                <w:szCs w:val="22"/>
              </w:rPr>
            </w:pPr>
          </w:p>
        </w:tc>
      </w:tr>
      <w:tr w:rsidR="00112331" w:rsidRPr="00943567" w:rsidTr="00C21863">
        <w:trPr>
          <w:trHeight w:val="510"/>
          <w:tblCellSpacing w:w="11" w:type="dxa"/>
        </w:trPr>
        <w:tc>
          <w:tcPr>
            <w:tcW w:w="7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16</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Бетонова облицовка на открити канали 12сm с бетон В35,</w:t>
            </w:r>
            <w:r w:rsidRPr="00112331">
              <w:rPr>
                <w:sz w:val="22"/>
                <w:szCs w:val="22"/>
                <w:lang w:val="bg-BG"/>
              </w:rPr>
              <w:t xml:space="preserve"> </w:t>
            </w:r>
            <w:r w:rsidRPr="00112331">
              <w:rPr>
                <w:sz w:val="22"/>
                <w:szCs w:val="22"/>
              </w:rPr>
              <w:t>клас С 30/37 хидро</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100m</w:t>
            </w:r>
            <w:r w:rsidRPr="00112331">
              <w:rPr>
                <w:sz w:val="22"/>
                <w:szCs w:val="22"/>
                <w:vertAlign w:val="superscript"/>
              </w:rPr>
              <w:t>2</w:t>
            </w:r>
          </w:p>
        </w:tc>
        <w:tc>
          <w:tcPr>
            <w:tcW w:w="1090" w:type="dxa"/>
            <w:tcBorders>
              <w:top w:val="single" w:sz="4" w:space="0" w:color="auto"/>
              <w:left w:val="nil"/>
              <w:bottom w:val="single" w:sz="4" w:space="0" w:color="auto"/>
              <w:right w:val="single" w:sz="12" w:space="0" w:color="auto"/>
            </w:tcBorders>
            <w:shd w:val="clear" w:color="auto" w:fill="FFFFFF"/>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63,60   </w:t>
            </w:r>
          </w:p>
        </w:tc>
        <w:tc>
          <w:tcPr>
            <w:tcW w:w="819" w:type="dxa"/>
            <w:tcBorders>
              <w:top w:val="single" w:sz="4" w:space="0" w:color="auto"/>
              <w:left w:val="nil"/>
              <w:bottom w:val="single" w:sz="4" w:space="0" w:color="auto"/>
              <w:right w:val="single" w:sz="4" w:space="0" w:color="auto"/>
            </w:tcBorders>
            <w:shd w:val="clear" w:color="auto" w:fill="FFFFFF"/>
            <w:vAlign w:val="bottom"/>
          </w:tcPr>
          <w:p w:rsidR="00B26681" w:rsidRPr="00112331" w:rsidRDefault="00B26681" w:rsidP="00C21863">
            <w:pPr>
              <w:jc w:val="center"/>
              <w:rPr>
                <w:sz w:val="22"/>
                <w:szCs w:val="22"/>
              </w:rPr>
            </w:pPr>
          </w:p>
        </w:tc>
        <w:tc>
          <w:tcPr>
            <w:tcW w:w="945" w:type="dxa"/>
            <w:tcBorders>
              <w:top w:val="single" w:sz="4" w:space="0" w:color="auto"/>
              <w:left w:val="single" w:sz="4" w:space="0" w:color="auto"/>
              <w:bottom w:val="single" w:sz="4" w:space="0" w:color="auto"/>
              <w:right w:val="single" w:sz="12" w:space="0" w:color="auto"/>
            </w:tcBorders>
            <w:shd w:val="clear" w:color="auto" w:fill="FFFFFF"/>
            <w:vAlign w:val="bottom"/>
          </w:tcPr>
          <w:p w:rsidR="00B26681" w:rsidRPr="00112331" w:rsidRDefault="00B26681" w:rsidP="00C21863">
            <w:pPr>
              <w:jc w:val="center"/>
              <w:rPr>
                <w:sz w:val="22"/>
                <w:szCs w:val="22"/>
              </w:rPr>
            </w:pPr>
          </w:p>
        </w:tc>
      </w:tr>
      <w:tr w:rsidR="00112331" w:rsidRPr="00943567" w:rsidTr="00C21863">
        <w:trPr>
          <w:trHeight w:val="510"/>
          <w:tblCellSpacing w:w="11" w:type="dxa"/>
        </w:trPr>
        <w:tc>
          <w:tcPr>
            <w:tcW w:w="743"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17</w:t>
            </w:r>
          </w:p>
        </w:tc>
        <w:tc>
          <w:tcPr>
            <w:tcW w:w="512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B26681" w:rsidRPr="00112331" w:rsidRDefault="00B26681" w:rsidP="00112331">
            <w:pPr>
              <w:rPr>
                <w:sz w:val="22"/>
                <w:szCs w:val="22"/>
              </w:rPr>
            </w:pPr>
            <w:r w:rsidRPr="00112331">
              <w:rPr>
                <w:sz w:val="22"/>
                <w:szCs w:val="22"/>
              </w:rPr>
              <w:t xml:space="preserve">Доставка и ръчно полагане на бетон В35, клас </w:t>
            </w:r>
          </w:p>
          <w:p w:rsidR="00B26681" w:rsidRPr="00112331" w:rsidRDefault="00B26681" w:rsidP="00112331">
            <w:pPr>
              <w:rPr>
                <w:rFonts w:eastAsia="Arial Unicode MS"/>
                <w:sz w:val="22"/>
                <w:szCs w:val="22"/>
                <w:lang w:val="bg-BG"/>
              </w:rPr>
            </w:pPr>
            <w:r w:rsidRPr="00112331">
              <w:rPr>
                <w:sz w:val="22"/>
                <w:szCs w:val="22"/>
              </w:rPr>
              <w:t>С 30/37 хидро за настилки</w:t>
            </w:r>
            <w:r w:rsidRPr="00112331">
              <w:rPr>
                <w:sz w:val="22"/>
                <w:szCs w:val="22"/>
                <w:lang w:val="bg-BG"/>
              </w:rPr>
              <w:t xml:space="preserve"> </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3</w:t>
            </w:r>
          </w:p>
        </w:tc>
        <w:tc>
          <w:tcPr>
            <w:tcW w:w="109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7,10   </w:t>
            </w:r>
          </w:p>
        </w:tc>
        <w:tc>
          <w:tcPr>
            <w:tcW w:w="819" w:type="dxa"/>
            <w:tcBorders>
              <w:top w:val="nil"/>
              <w:left w:val="nil"/>
              <w:bottom w:val="single" w:sz="4" w:space="0" w:color="auto"/>
              <w:right w:val="single" w:sz="4" w:space="0" w:color="auto"/>
            </w:tcBorders>
            <w:shd w:val="clear" w:color="auto" w:fill="FFFFFF"/>
            <w:vAlign w:val="bottom"/>
          </w:tcPr>
          <w:p w:rsidR="00B26681" w:rsidRPr="00112331" w:rsidRDefault="00B26681" w:rsidP="00C21863">
            <w:pPr>
              <w:jc w:val="center"/>
              <w:rPr>
                <w:sz w:val="22"/>
                <w:szCs w:val="22"/>
              </w:rPr>
            </w:pPr>
          </w:p>
        </w:tc>
        <w:tc>
          <w:tcPr>
            <w:tcW w:w="945" w:type="dxa"/>
            <w:tcBorders>
              <w:top w:val="nil"/>
              <w:left w:val="single" w:sz="4" w:space="0" w:color="auto"/>
              <w:bottom w:val="single" w:sz="4" w:space="0" w:color="auto"/>
              <w:right w:val="single" w:sz="12" w:space="0" w:color="auto"/>
            </w:tcBorders>
            <w:shd w:val="clear" w:color="auto" w:fill="FFFFFF"/>
            <w:vAlign w:val="bottom"/>
          </w:tcPr>
          <w:p w:rsidR="00B26681" w:rsidRPr="00112331" w:rsidRDefault="00B26681" w:rsidP="00C21863">
            <w:pPr>
              <w:jc w:val="center"/>
              <w:rPr>
                <w:sz w:val="22"/>
                <w:szCs w:val="22"/>
              </w:rPr>
            </w:pPr>
          </w:p>
        </w:tc>
      </w:tr>
      <w:tr w:rsidR="00112331" w:rsidRPr="00943567" w:rsidTr="00C21863">
        <w:trPr>
          <w:trHeight w:val="510"/>
          <w:tblCellSpacing w:w="11" w:type="dxa"/>
        </w:trPr>
        <w:tc>
          <w:tcPr>
            <w:tcW w:w="743"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18</w:t>
            </w:r>
          </w:p>
        </w:tc>
        <w:tc>
          <w:tcPr>
            <w:tcW w:w="5126" w:type="dxa"/>
            <w:tcBorders>
              <w:top w:val="nil"/>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Доставка и  полагане на пясъчен слой</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3</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5,70   </w:t>
            </w:r>
          </w:p>
        </w:tc>
        <w:tc>
          <w:tcPr>
            <w:tcW w:w="819" w:type="dxa"/>
            <w:tcBorders>
              <w:top w:val="nil"/>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nil"/>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112331" w:rsidRPr="00943567" w:rsidTr="00C21863">
        <w:trPr>
          <w:trHeight w:val="510"/>
          <w:tblCellSpacing w:w="11" w:type="dxa"/>
        </w:trPr>
        <w:tc>
          <w:tcPr>
            <w:tcW w:w="743"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19</w:t>
            </w:r>
          </w:p>
        </w:tc>
        <w:tc>
          <w:tcPr>
            <w:tcW w:w="5126" w:type="dxa"/>
            <w:tcBorders>
              <w:top w:val="nil"/>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lang w:val="bg-BG"/>
              </w:rPr>
            </w:pPr>
            <w:r w:rsidRPr="00112331">
              <w:rPr>
                <w:sz w:val="22"/>
                <w:szCs w:val="22"/>
              </w:rPr>
              <w:t>Изолационно полиетиленово покритие под бетонова настилка</w:t>
            </w:r>
            <w:r w:rsidRPr="00112331">
              <w:rPr>
                <w:sz w:val="22"/>
                <w:szCs w:val="22"/>
                <w:lang w:val="bg-BG"/>
              </w:rPr>
              <w:t xml:space="preserve"> под бараж №1</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2</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lang w:val="bg-BG"/>
              </w:rPr>
              <w:t>47</w:t>
            </w:r>
            <w:r w:rsidRPr="00112331">
              <w:rPr>
                <w:sz w:val="22"/>
                <w:szCs w:val="22"/>
              </w:rPr>
              <w:t xml:space="preserve">,50   </w:t>
            </w:r>
          </w:p>
        </w:tc>
        <w:tc>
          <w:tcPr>
            <w:tcW w:w="819" w:type="dxa"/>
            <w:tcBorders>
              <w:top w:val="nil"/>
              <w:left w:val="nil"/>
              <w:bottom w:val="single" w:sz="4" w:space="0" w:color="auto"/>
              <w:right w:val="single" w:sz="4" w:space="0" w:color="auto"/>
            </w:tcBorders>
            <w:vAlign w:val="bottom"/>
          </w:tcPr>
          <w:p w:rsidR="00B26681" w:rsidRPr="00112331" w:rsidRDefault="00B26681" w:rsidP="00C21863">
            <w:pPr>
              <w:jc w:val="center"/>
              <w:rPr>
                <w:sz w:val="22"/>
                <w:szCs w:val="22"/>
                <w:lang w:val="bg-BG"/>
              </w:rPr>
            </w:pPr>
          </w:p>
        </w:tc>
        <w:tc>
          <w:tcPr>
            <w:tcW w:w="945" w:type="dxa"/>
            <w:tcBorders>
              <w:top w:val="nil"/>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lang w:val="bg-BG"/>
              </w:rPr>
            </w:pPr>
          </w:p>
        </w:tc>
      </w:tr>
      <w:tr w:rsidR="00112331" w:rsidRPr="00943567" w:rsidTr="00C21863">
        <w:trPr>
          <w:trHeight w:val="510"/>
          <w:tblCellSpacing w:w="11" w:type="dxa"/>
        </w:trPr>
        <w:tc>
          <w:tcPr>
            <w:tcW w:w="743"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20</w:t>
            </w:r>
          </w:p>
        </w:tc>
        <w:tc>
          <w:tcPr>
            <w:tcW w:w="5126" w:type="dxa"/>
            <w:tcBorders>
              <w:top w:val="nil"/>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Запълване на фуги при облицовка на канали с асфалтов мастик с дълб. до 12сm</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100m</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35,30   </w:t>
            </w:r>
          </w:p>
        </w:tc>
        <w:tc>
          <w:tcPr>
            <w:tcW w:w="819" w:type="dxa"/>
            <w:tcBorders>
              <w:top w:val="nil"/>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nil"/>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112331" w:rsidRPr="00943567" w:rsidTr="00C21863">
        <w:trPr>
          <w:trHeight w:val="255"/>
          <w:tblCellSpacing w:w="11" w:type="dxa"/>
        </w:trPr>
        <w:tc>
          <w:tcPr>
            <w:tcW w:w="743"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21</w:t>
            </w:r>
          </w:p>
        </w:tc>
        <w:tc>
          <w:tcPr>
            <w:tcW w:w="5126" w:type="dxa"/>
            <w:tcBorders>
              <w:top w:val="nil"/>
              <w:left w:val="nil"/>
              <w:bottom w:val="single" w:sz="4" w:space="0" w:color="auto"/>
              <w:right w:val="single" w:sz="4" w:space="0" w:color="auto"/>
            </w:tcBorders>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Изпердашване бетонова настилка със сух цимент</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m</w:t>
            </w:r>
            <w:r w:rsidRPr="00112331">
              <w:rPr>
                <w:sz w:val="22"/>
                <w:szCs w:val="22"/>
                <w:vertAlign w:val="superscript"/>
              </w:rPr>
              <w:t>2</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6 149,40   </w:t>
            </w:r>
          </w:p>
        </w:tc>
        <w:tc>
          <w:tcPr>
            <w:tcW w:w="819" w:type="dxa"/>
            <w:tcBorders>
              <w:top w:val="nil"/>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nil"/>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112331" w:rsidRPr="00943567" w:rsidTr="00C21863">
        <w:trPr>
          <w:trHeight w:val="510"/>
          <w:tblCellSpacing w:w="11" w:type="dxa"/>
        </w:trPr>
        <w:tc>
          <w:tcPr>
            <w:tcW w:w="7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22</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B26681" w:rsidRPr="00112331" w:rsidRDefault="00B26681" w:rsidP="00112331">
            <w:pPr>
              <w:rPr>
                <w:rFonts w:eastAsia="Arial Unicode MS"/>
                <w:sz w:val="22"/>
                <w:szCs w:val="22"/>
              </w:rPr>
            </w:pPr>
            <w:r w:rsidRPr="00112331">
              <w:rPr>
                <w:sz w:val="22"/>
                <w:szCs w:val="22"/>
              </w:rPr>
              <w:t>Депониране на сортирани строителни отпадъци /бетон и т.н./</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6681" w:rsidRPr="00112331" w:rsidRDefault="00B26681" w:rsidP="00112331">
            <w:pPr>
              <w:jc w:val="center"/>
              <w:rPr>
                <w:rFonts w:eastAsia="Arial Unicode MS"/>
                <w:sz w:val="22"/>
                <w:szCs w:val="22"/>
              </w:rPr>
            </w:pPr>
            <w:r w:rsidRPr="00112331">
              <w:rPr>
                <w:sz w:val="22"/>
                <w:szCs w:val="22"/>
              </w:rPr>
              <w:t>t</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B26681" w:rsidRPr="00112331" w:rsidRDefault="00B26681" w:rsidP="00112331">
            <w:pPr>
              <w:jc w:val="right"/>
              <w:rPr>
                <w:rFonts w:eastAsia="Arial Unicode MS"/>
                <w:sz w:val="22"/>
                <w:szCs w:val="22"/>
              </w:rPr>
            </w:pPr>
            <w:r w:rsidRPr="00112331">
              <w:rPr>
                <w:sz w:val="22"/>
                <w:szCs w:val="22"/>
              </w:rPr>
              <w:t xml:space="preserve">276,30   </w:t>
            </w:r>
          </w:p>
        </w:tc>
        <w:tc>
          <w:tcPr>
            <w:tcW w:w="819" w:type="dxa"/>
            <w:tcBorders>
              <w:top w:val="single" w:sz="4" w:space="0" w:color="auto"/>
              <w:left w:val="nil"/>
              <w:bottom w:val="single" w:sz="4" w:space="0" w:color="auto"/>
              <w:right w:val="single" w:sz="4" w:space="0" w:color="auto"/>
            </w:tcBorders>
            <w:vAlign w:val="bottom"/>
          </w:tcPr>
          <w:p w:rsidR="00B26681" w:rsidRPr="00112331" w:rsidRDefault="00B26681" w:rsidP="00C21863">
            <w:pPr>
              <w:jc w:val="center"/>
              <w:rPr>
                <w:sz w:val="22"/>
                <w:szCs w:val="22"/>
              </w:rPr>
            </w:pPr>
          </w:p>
        </w:tc>
        <w:tc>
          <w:tcPr>
            <w:tcW w:w="945" w:type="dxa"/>
            <w:tcBorders>
              <w:top w:val="single" w:sz="4" w:space="0" w:color="auto"/>
              <w:left w:val="single" w:sz="4" w:space="0" w:color="auto"/>
              <w:bottom w:val="single" w:sz="4" w:space="0" w:color="auto"/>
              <w:right w:val="single" w:sz="12" w:space="0" w:color="auto"/>
            </w:tcBorders>
            <w:vAlign w:val="bottom"/>
          </w:tcPr>
          <w:p w:rsidR="00B26681" w:rsidRPr="00112331" w:rsidRDefault="00B26681" w:rsidP="00C21863">
            <w:pPr>
              <w:jc w:val="center"/>
              <w:rPr>
                <w:sz w:val="22"/>
                <w:szCs w:val="22"/>
              </w:rPr>
            </w:pPr>
          </w:p>
        </w:tc>
      </w:tr>
      <w:tr w:rsidR="00EB426C" w:rsidRPr="00943567" w:rsidTr="00EB426C">
        <w:trPr>
          <w:trHeight w:val="510"/>
          <w:tblCellSpacing w:w="11" w:type="dxa"/>
        </w:trPr>
        <w:tc>
          <w:tcPr>
            <w:tcW w:w="7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A31B1B" w:rsidRDefault="00A31B1B" w:rsidP="00112331">
            <w:pPr>
              <w:jc w:val="center"/>
              <w:rPr>
                <w:b/>
                <w:sz w:val="22"/>
                <w:szCs w:val="22"/>
              </w:rPr>
            </w:pPr>
            <w:r w:rsidRPr="00A31B1B">
              <w:rPr>
                <w:b/>
                <w:sz w:val="22"/>
                <w:szCs w:val="22"/>
              </w:rPr>
              <w:t>I.</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B426C" w:rsidRPr="00EB426C" w:rsidRDefault="00EB426C" w:rsidP="00112331">
            <w:pPr>
              <w:rPr>
                <w:b/>
                <w:sz w:val="22"/>
                <w:szCs w:val="22"/>
                <w:lang w:val="bg-BG"/>
              </w:rPr>
            </w:pPr>
            <w:r w:rsidRPr="00EB426C">
              <w:rPr>
                <w:b/>
                <w:sz w:val="22"/>
                <w:szCs w:val="22"/>
                <w:lang w:val="bg-BG"/>
              </w:rPr>
              <w:t>Обща стойност на СМР за първи етап (лв. без ДДС)</w:t>
            </w:r>
          </w:p>
        </w:tc>
        <w:tc>
          <w:tcPr>
            <w:tcW w:w="3749"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EB426C" w:rsidRPr="00112331" w:rsidRDefault="00EB426C" w:rsidP="00C21863">
            <w:pPr>
              <w:jc w:val="center"/>
              <w:rPr>
                <w:sz w:val="22"/>
                <w:szCs w:val="22"/>
              </w:rPr>
            </w:pPr>
          </w:p>
        </w:tc>
      </w:tr>
      <w:tr w:rsidR="00A31B1B" w:rsidRPr="00943567" w:rsidTr="00EB426C">
        <w:trPr>
          <w:trHeight w:val="510"/>
          <w:tblCellSpacing w:w="11" w:type="dxa"/>
        </w:trPr>
        <w:tc>
          <w:tcPr>
            <w:tcW w:w="7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A31B1B" w:rsidRPr="00A31B1B" w:rsidRDefault="00A31B1B" w:rsidP="00112331">
            <w:pPr>
              <w:jc w:val="center"/>
              <w:rPr>
                <w:b/>
                <w:sz w:val="22"/>
                <w:szCs w:val="22"/>
              </w:rPr>
            </w:pPr>
            <w:r>
              <w:rPr>
                <w:b/>
                <w:sz w:val="22"/>
                <w:szCs w:val="22"/>
              </w:rPr>
              <w:t>I.1.</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A31B1B" w:rsidRPr="00A31B1B" w:rsidRDefault="00A31B1B" w:rsidP="00112331">
            <w:pPr>
              <w:rPr>
                <w:b/>
                <w:sz w:val="22"/>
                <w:szCs w:val="22"/>
                <w:lang w:val="bg-BG"/>
              </w:rPr>
            </w:pPr>
            <w:r>
              <w:rPr>
                <w:b/>
                <w:sz w:val="22"/>
                <w:szCs w:val="22"/>
                <w:lang w:val="bg-BG"/>
              </w:rPr>
              <w:t>Непредвидени работи за първи етап - 4% от общата стойност на СМР за първи етап</w:t>
            </w:r>
          </w:p>
        </w:tc>
        <w:tc>
          <w:tcPr>
            <w:tcW w:w="3749"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A31B1B" w:rsidRPr="00112331" w:rsidRDefault="00A31B1B" w:rsidP="00C21863">
            <w:pPr>
              <w:jc w:val="center"/>
              <w:rPr>
                <w:sz w:val="22"/>
                <w:szCs w:val="22"/>
              </w:rPr>
            </w:pPr>
          </w:p>
        </w:tc>
      </w:tr>
    </w:tbl>
    <w:p w:rsidR="00BD0936" w:rsidRPr="00BD0936" w:rsidRDefault="00BD0936" w:rsidP="008474B1">
      <w:pPr>
        <w:ind w:firstLine="709"/>
        <w:jc w:val="both"/>
        <w:rPr>
          <w:sz w:val="22"/>
          <w:szCs w:val="22"/>
          <w:lang w:val="bg-BG"/>
        </w:rPr>
      </w:pPr>
    </w:p>
    <w:tbl>
      <w:tblPr>
        <w:tblpPr w:leftFromText="141" w:rightFromText="141" w:vertAnchor="text" w:horzAnchor="margin" w:tblpYSpec="top"/>
        <w:tblW w:w="9565" w:type="dxa"/>
        <w:tblCellSpacing w:w="11" w:type="dxa"/>
        <w:tblLayout w:type="fixed"/>
        <w:tblCellMar>
          <w:left w:w="0" w:type="dxa"/>
          <w:right w:w="0" w:type="dxa"/>
        </w:tblCellMar>
        <w:tblLook w:val="0000"/>
      </w:tblPr>
      <w:tblGrid>
        <w:gridCol w:w="634"/>
        <w:gridCol w:w="5148"/>
        <w:gridCol w:w="851"/>
        <w:gridCol w:w="1112"/>
        <w:gridCol w:w="841"/>
        <w:gridCol w:w="979"/>
      </w:tblGrid>
      <w:tr w:rsidR="00C21863" w:rsidRPr="00C0366D" w:rsidTr="00C21863">
        <w:trPr>
          <w:cantSplit/>
          <w:trHeight w:val="397"/>
          <w:tblCellSpacing w:w="11" w:type="dxa"/>
        </w:trPr>
        <w:tc>
          <w:tcPr>
            <w:tcW w:w="601" w:type="dxa"/>
            <w:tcBorders>
              <w:top w:val="single" w:sz="12" w:space="0" w:color="auto"/>
              <w:left w:val="single" w:sz="12" w:space="0" w:color="auto"/>
              <w:bottom w:val="single" w:sz="8" w:space="0" w:color="000000"/>
              <w:right w:val="single" w:sz="4" w:space="0" w:color="auto"/>
            </w:tcBorders>
            <w:noWrap/>
            <w:tcMar>
              <w:top w:w="15" w:type="dxa"/>
              <w:left w:w="15" w:type="dxa"/>
              <w:bottom w:w="0" w:type="dxa"/>
              <w:right w:w="15" w:type="dxa"/>
            </w:tcMar>
            <w:vAlign w:val="bottom"/>
          </w:tcPr>
          <w:p w:rsidR="00C21863" w:rsidRPr="00A31B1B" w:rsidRDefault="00C21863" w:rsidP="0083443F">
            <w:pPr>
              <w:jc w:val="center"/>
              <w:rPr>
                <w:rFonts w:eastAsia="Arial Unicode MS"/>
                <w:sz w:val="20"/>
                <w:szCs w:val="20"/>
              </w:rPr>
            </w:pPr>
            <w:r w:rsidRPr="00A31B1B">
              <w:rPr>
                <w:sz w:val="20"/>
                <w:szCs w:val="20"/>
                <w:lang w:val="bg-BG"/>
              </w:rPr>
              <w:t>П</w:t>
            </w:r>
            <w:r w:rsidRPr="00A31B1B">
              <w:rPr>
                <w:sz w:val="20"/>
                <w:szCs w:val="20"/>
              </w:rPr>
              <w:t>оз. ПСД</w:t>
            </w:r>
          </w:p>
        </w:tc>
        <w:tc>
          <w:tcPr>
            <w:tcW w:w="5126" w:type="dxa"/>
            <w:tcBorders>
              <w:top w:val="single" w:sz="12" w:space="0" w:color="auto"/>
              <w:left w:val="single" w:sz="4" w:space="0" w:color="auto"/>
              <w:bottom w:val="single" w:sz="8" w:space="0" w:color="000000"/>
              <w:right w:val="single" w:sz="4" w:space="0" w:color="auto"/>
            </w:tcBorders>
            <w:noWrap/>
            <w:tcMar>
              <w:top w:w="15" w:type="dxa"/>
              <w:left w:w="15" w:type="dxa"/>
              <w:bottom w:w="0" w:type="dxa"/>
              <w:right w:w="15" w:type="dxa"/>
            </w:tcMar>
            <w:vAlign w:val="bottom"/>
          </w:tcPr>
          <w:p w:rsidR="00C21863" w:rsidRPr="00A31B1B" w:rsidRDefault="00C21863" w:rsidP="0083443F">
            <w:pPr>
              <w:jc w:val="center"/>
              <w:rPr>
                <w:rFonts w:eastAsia="Arial Unicode MS"/>
                <w:sz w:val="20"/>
                <w:szCs w:val="20"/>
              </w:rPr>
            </w:pPr>
            <w:r w:rsidRPr="00A31B1B">
              <w:rPr>
                <w:sz w:val="20"/>
                <w:szCs w:val="20"/>
              </w:rPr>
              <w:t>Наименование на видовете работи</w:t>
            </w:r>
          </w:p>
        </w:tc>
        <w:tc>
          <w:tcPr>
            <w:tcW w:w="829" w:type="dxa"/>
            <w:tcBorders>
              <w:top w:val="single" w:sz="12" w:space="0" w:color="auto"/>
              <w:left w:val="single" w:sz="4" w:space="0" w:color="auto"/>
              <w:bottom w:val="single" w:sz="8" w:space="0" w:color="000000"/>
              <w:right w:val="single" w:sz="4" w:space="0" w:color="auto"/>
            </w:tcBorders>
            <w:noWrap/>
            <w:tcMar>
              <w:top w:w="15" w:type="dxa"/>
              <w:left w:w="15" w:type="dxa"/>
              <w:bottom w:w="0" w:type="dxa"/>
              <w:right w:w="15" w:type="dxa"/>
            </w:tcMar>
            <w:vAlign w:val="bottom"/>
          </w:tcPr>
          <w:p w:rsidR="00C21863" w:rsidRPr="00A31B1B" w:rsidRDefault="00C21863" w:rsidP="0083443F">
            <w:pPr>
              <w:jc w:val="center"/>
              <w:rPr>
                <w:rFonts w:eastAsia="Arial Unicode MS"/>
                <w:sz w:val="20"/>
                <w:szCs w:val="20"/>
              </w:rPr>
            </w:pPr>
            <w:r w:rsidRPr="00A31B1B">
              <w:rPr>
                <w:sz w:val="20"/>
                <w:szCs w:val="20"/>
              </w:rPr>
              <w:t>Мярка</w:t>
            </w:r>
          </w:p>
        </w:tc>
        <w:tc>
          <w:tcPr>
            <w:tcW w:w="1090" w:type="dxa"/>
            <w:tcBorders>
              <w:top w:val="single" w:sz="12" w:space="0" w:color="auto"/>
              <w:left w:val="single" w:sz="4" w:space="0" w:color="auto"/>
              <w:bottom w:val="single" w:sz="8" w:space="0" w:color="000000"/>
              <w:right w:val="single" w:sz="12" w:space="0" w:color="auto"/>
            </w:tcBorders>
            <w:noWrap/>
            <w:tcMar>
              <w:top w:w="15" w:type="dxa"/>
              <w:left w:w="15" w:type="dxa"/>
              <w:bottom w:w="0" w:type="dxa"/>
              <w:right w:w="15" w:type="dxa"/>
            </w:tcMar>
            <w:vAlign w:val="bottom"/>
          </w:tcPr>
          <w:p w:rsidR="00C21863" w:rsidRPr="00A31B1B" w:rsidRDefault="00C21863" w:rsidP="0083443F">
            <w:pPr>
              <w:jc w:val="center"/>
              <w:rPr>
                <w:rFonts w:eastAsia="Arial Unicode MS"/>
                <w:sz w:val="20"/>
                <w:szCs w:val="20"/>
              </w:rPr>
            </w:pPr>
            <w:r w:rsidRPr="00A31B1B">
              <w:rPr>
                <w:sz w:val="20"/>
                <w:szCs w:val="20"/>
              </w:rPr>
              <w:t>Коли</w:t>
            </w:r>
            <w:r w:rsidRPr="00A31B1B">
              <w:rPr>
                <w:sz w:val="20"/>
                <w:szCs w:val="20"/>
                <w:lang w:val="bg-BG"/>
              </w:rPr>
              <w:t>-</w:t>
            </w:r>
            <w:r w:rsidRPr="00A31B1B">
              <w:rPr>
                <w:sz w:val="20"/>
                <w:szCs w:val="20"/>
              </w:rPr>
              <w:t>чество</w:t>
            </w:r>
          </w:p>
        </w:tc>
        <w:tc>
          <w:tcPr>
            <w:tcW w:w="819" w:type="dxa"/>
            <w:tcBorders>
              <w:top w:val="single" w:sz="12" w:space="0" w:color="auto"/>
              <w:left w:val="single" w:sz="4" w:space="0" w:color="auto"/>
              <w:bottom w:val="single" w:sz="4" w:space="0" w:color="auto"/>
              <w:right w:val="single" w:sz="4" w:space="0" w:color="auto"/>
            </w:tcBorders>
            <w:vAlign w:val="bottom"/>
          </w:tcPr>
          <w:p w:rsidR="00C21863" w:rsidRPr="00A31B1B" w:rsidRDefault="00C21863" w:rsidP="0083443F">
            <w:pPr>
              <w:jc w:val="center"/>
              <w:rPr>
                <w:sz w:val="20"/>
                <w:szCs w:val="20"/>
                <w:lang w:val="bg-BG"/>
              </w:rPr>
            </w:pPr>
            <w:r w:rsidRPr="00A31B1B">
              <w:rPr>
                <w:sz w:val="20"/>
                <w:szCs w:val="20"/>
                <w:lang w:val="bg-BG"/>
              </w:rPr>
              <w:t>Ед.</w:t>
            </w:r>
          </w:p>
          <w:p w:rsidR="00C21863" w:rsidRPr="00A31B1B" w:rsidRDefault="00C21863" w:rsidP="0083443F">
            <w:pPr>
              <w:jc w:val="center"/>
              <w:rPr>
                <w:sz w:val="20"/>
                <w:szCs w:val="20"/>
                <w:lang w:val="bg-BG"/>
              </w:rPr>
            </w:pPr>
            <w:r w:rsidRPr="00A31B1B">
              <w:rPr>
                <w:sz w:val="20"/>
                <w:szCs w:val="20"/>
                <w:lang w:val="bg-BG"/>
              </w:rPr>
              <w:t>цена</w:t>
            </w:r>
          </w:p>
        </w:tc>
        <w:tc>
          <w:tcPr>
            <w:tcW w:w="946" w:type="dxa"/>
            <w:tcBorders>
              <w:top w:val="single" w:sz="12" w:space="0" w:color="auto"/>
              <w:left w:val="single" w:sz="4" w:space="0" w:color="auto"/>
              <w:bottom w:val="single" w:sz="4" w:space="0" w:color="auto"/>
              <w:right w:val="single" w:sz="12" w:space="0" w:color="auto"/>
            </w:tcBorders>
            <w:vAlign w:val="bottom"/>
          </w:tcPr>
          <w:p w:rsidR="00C21863" w:rsidRPr="00A31B1B" w:rsidRDefault="00C21863" w:rsidP="0083443F">
            <w:pPr>
              <w:jc w:val="center"/>
              <w:rPr>
                <w:sz w:val="20"/>
                <w:szCs w:val="20"/>
              </w:rPr>
            </w:pPr>
          </w:p>
          <w:p w:rsidR="00C21863" w:rsidRPr="00A31B1B" w:rsidRDefault="00C21863" w:rsidP="0083443F">
            <w:pPr>
              <w:ind w:hanging="157"/>
              <w:jc w:val="center"/>
              <w:rPr>
                <w:sz w:val="20"/>
                <w:szCs w:val="20"/>
                <w:lang w:val="bg-BG"/>
              </w:rPr>
            </w:pPr>
            <w:r w:rsidRPr="00A31B1B">
              <w:rPr>
                <w:sz w:val="20"/>
                <w:szCs w:val="20"/>
                <w:lang w:val="bg-BG"/>
              </w:rPr>
              <w:t>обща</w:t>
            </w:r>
          </w:p>
          <w:p w:rsidR="00C21863" w:rsidRPr="00A31B1B" w:rsidRDefault="00C21863" w:rsidP="0083443F">
            <w:pPr>
              <w:jc w:val="center"/>
              <w:rPr>
                <w:sz w:val="20"/>
                <w:szCs w:val="20"/>
                <w:lang w:val="bg-BG"/>
              </w:rPr>
            </w:pPr>
            <w:r w:rsidRPr="00A31B1B">
              <w:rPr>
                <w:sz w:val="20"/>
                <w:szCs w:val="20"/>
                <w:lang w:val="bg-BG"/>
              </w:rPr>
              <w:t>стой-ност</w:t>
            </w:r>
          </w:p>
        </w:tc>
      </w:tr>
      <w:tr w:rsidR="00C21863" w:rsidRPr="00C0366D" w:rsidTr="00EB426C">
        <w:trPr>
          <w:trHeight w:val="643"/>
          <w:tblCellSpacing w:w="11" w:type="dxa"/>
        </w:trPr>
        <w:tc>
          <w:tcPr>
            <w:tcW w:w="601" w:type="dxa"/>
            <w:tcBorders>
              <w:top w:val="nil"/>
              <w:left w:val="single" w:sz="12" w:space="0" w:color="auto"/>
              <w:bottom w:val="single" w:sz="12" w:space="0" w:color="auto"/>
              <w:right w:val="single" w:sz="4" w:space="0" w:color="auto"/>
            </w:tcBorders>
            <w:noWrap/>
            <w:tcMar>
              <w:top w:w="15" w:type="dxa"/>
              <w:left w:w="15" w:type="dxa"/>
              <w:bottom w:w="0" w:type="dxa"/>
              <w:right w:w="15" w:type="dxa"/>
            </w:tcMar>
            <w:vAlign w:val="center"/>
          </w:tcPr>
          <w:p w:rsidR="00C21863" w:rsidRPr="00A31B1B" w:rsidRDefault="00EB426C" w:rsidP="00EB426C">
            <w:pPr>
              <w:jc w:val="center"/>
              <w:rPr>
                <w:sz w:val="20"/>
                <w:szCs w:val="20"/>
              </w:rPr>
            </w:pPr>
            <w:r w:rsidRPr="00A31B1B">
              <w:rPr>
                <w:b/>
                <w:sz w:val="20"/>
                <w:szCs w:val="20"/>
              </w:rPr>
              <w:t>II</w:t>
            </w:r>
            <w:r w:rsidRPr="00A31B1B">
              <w:rPr>
                <w:b/>
                <w:sz w:val="20"/>
                <w:szCs w:val="20"/>
                <w:lang w:val="bg-BG"/>
              </w:rPr>
              <w:t>.</w:t>
            </w:r>
          </w:p>
        </w:tc>
        <w:tc>
          <w:tcPr>
            <w:tcW w:w="8898" w:type="dxa"/>
            <w:gridSpan w:val="5"/>
            <w:tcBorders>
              <w:top w:val="nil"/>
              <w:left w:val="nil"/>
              <w:bottom w:val="single" w:sz="12" w:space="0" w:color="auto"/>
              <w:right w:val="single" w:sz="12" w:space="0" w:color="auto"/>
            </w:tcBorders>
            <w:noWrap/>
            <w:tcMar>
              <w:top w:w="15" w:type="dxa"/>
              <w:left w:w="15" w:type="dxa"/>
              <w:bottom w:w="0" w:type="dxa"/>
              <w:right w:w="15" w:type="dxa"/>
            </w:tcMar>
            <w:vAlign w:val="bottom"/>
          </w:tcPr>
          <w:p w:rsidR="00C21863" w:rsidRPr="00A31B1B" w:rsidRDefault="00C21863" w:rsidP="00C21863">
            <w:pPr>
              <w:rPr>
                <w:rFonts w:eastAsia="Arial Unicode MS"/>
                <w:sz w:val="20"/>
                <w:szCs w:val="20"/>
                <w:lang w:val="bg-BG"/>
              </w:rPr>
            </w:pPr>
            <w:r w:rsidRPr="00A31B1B">
              <w:rPr>
                <w:b/>
                <w:sz w:val="20"/>
                <w:szCs w:val="20"/>
                <w:lang w:val="bg-BG"/>
              </w:rPr>
              <w:t>Втори етап – Почистване и текущ ремонт на оттока на канала (последни 105</w:t>
            </w:r>
            <w:r w:rsidRPr="00A31B1B">
              <w:rPr>
                <w:sz w:val="20"/>
                <w:szCs w:val="20"/>
              </w:rPr>
              <w:t xml:space="preserve"> </w:t>
            </w:r>
            <w:r w:rsidRPr="00A31B1B">
              <w:rPr>
                <w:b/>
                <w:sz w:val="20"/>
                <w:szCs w:val="20"/>
              </w:rPr>
              <w:t>m</w:t>
            </w:r>
            <w:r w:rsidRPr="00A31B1B">
              <w:rPr>
                <w:b/>
                <w:sz w:val="20"/>
                <w:szCs w:val="20"/>
                <w:lang w:val="bg-BG"/>
              </w:rPr>
              <w:t>)</w:t>
            </w:r>
          </w:p>
          <w:p w:rsidR="00C21863" w:rsidRPr="00A31B1B" w:rsidRDefault="00C21863" w:rsidP="0083443F">
            <w:pPr>
              <w:ind w:firstLine="709"/>
              <w:jc w:val="center"/>
              <w:rPr>
                <w:sz w:val="20"/>
                <w:szCs w:val="20"/>
                <w:lang w:val="bg-BG"/>
              </w:rPr>
            </w:pPr>
          </w:p>
        </w:tc>
      </w:tr>
      <w:tr w:rsidR="00C21863" w:rsidRPr="00C0366D" w:rsidTr="00C21863">
        <w:trPr>
          <w:trHeight w:val="510"/>
          <w:tblCellSpacing w:w="11" w:type="dxa"/>
        </w:trPr>
        <w:tc>
          <w:tcPr>
            <w:tcW w:w="601"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C21863" w:rsidRPr="00112331" w:rsidRDefault="00C21863" w:rsidP="0083443F">
            <w:pPr>
              <w:jc w:val="center"/>
              <w:rPr>
                <w:rFonts w:eastAsia="Arial Unicode MS"/>
                <w:sz w:val="22"/>
                <w:szCs w:val="22"/>
              </w:rPr>
            </w:pPr>
            <w:r w:rsidRPr="00112331">
              <w:rPr>
                <w:sz w:val="22"/>
                <w:szCs w:val="22"/>
              </w:rPr>
              <w:t>1</w:t>
            </w:r>
          </w:p>
        </w:tc>
        <w:tc>
          <w:tcPr>
            <w:tcW w:w="5126" w:type="dxa"/>
            <w:tcBorders>
              <w:top w:val="single" w:sz="12" w:space="0" w:color="auto"/>
              <w:left w:val="nil"/>
              <w:bottom w:val="single" w:sz="4" w:space="0" w:color="auto"/>
              <w:right w:val="single" w:sz="4" w:space="0" w:color="auto"/>
            </w:tcBorders>
            <w:tcMar>
              <w:top w:w="15" w:type="dxa"/>
              <w:left w:w="15" w:type="dxa"/>
              <w:bottom w:w="0" w:type="dxa"/>
              <w:right w:w="15" w:type="dxa"/>
            </w:tcMar>
            <w:vAlign w:val="bottom"/>
          </w:tcPr>
          <w:p w:rsidR="00C21863" w:rsidRPr="00C21863" w:rsidRDefault="00C21863" w:rsidP="00C21863">
            <w:pPr>
              <w:rPr>
                <w:rFonts w:eastAsia="Arial Unicode MS"/>
                <w:sz w:val="22"/>
                <w:lang w:val="bg-BG"/>
              </w:rPr>
            </w:pPr>
            <w:r w:rsidRPr="00C21863">
              <w:rPr>
                <w:rFonts w:eastAsia="Arial Unicode MS"/>
                <w:sz w:val="22"/>
                <w:lang w:val="bg-BG"/>
              </w:rPr>
              <w:t>Кофраж за стени</w:t>
            </w:r>
          </w:p>
        </w:tc>
        <w:tc>
          <w:tcPr>
            <w:tcW w:w="82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C21863" w:rsidRPr="00C21863" w:rsidRDefault="00C21863" w:rsidP="00C21863">
            <w:pPr>
              <w:jc w:val="center"/>
              <w:rPr>
                <w:rFonts w:eastAsia="Arial Unicode MS"/>
                <w:sz w:val="22"/>
              </w:rPr>
            </w:pPr>
            <w:r w:rsidRPr="00C21863">
              <w:rPr>
                <w:sz w:val="22"/>
              </w:rPr>
              <w:t>m</w:t>
            </w:r>
            <w:r w:rsidRPr="00C21863">
              <w:rPr>
                <w:sz w:val="22"/>
                <w:vertAlign w:val="superscript"/>
              </w:rPr>
              <w:t>2</w:t>
            </w:r>
          </w:p>
        </w:tc>
        <w:tc>
          <w:tcPr>
            <w:tcW w:w="1090"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bottom"/>
          </w:tcPr>
          <w:p w:rsidR="00C21863" w:rsidRPr="00C21863" w:rsidRDefault="00C21863" w:rsidP="00C21863">
            <w:pPr>
              <w:jc w:val="right"/>
              <w:rPr>
                <w:rFonts w:eastAsia="Arial Unicode MS"/>
                <w:sz w:val="22"/>
                <w:lang w:val="bg-BG"/>
              </w:rPr>
            </w:pPr>
            <w:r w:rsidRPr="00C21863">
              <w:rPr>
                <w:rFonts w:eastAsia="Arial Unicode MS"/>
                <w:sz w:val="22"/>
                <w:lang w:val="bg-BG"/>
              </w:rPr>
              <w:t>16,10</w:t>
            </w:r>
          </w:p>
        </w:tc>
        <w:tc>
          <w:tcPr>
            <w:tcW w:w="819" w:type="dxa"/>
            <w:tcBorders>
              <w:top w:val="single" w:sz="12" w:space="0" w:color="auto"/>
              <w:left w:val="nil"/>
              <w:bottom w:val="single" w:sz="4" w:space="0" w:color="auto"/>
              <w:right w:val="single" w:sz="4" w:space="0" w:color="auto"/>
            </w:tcBorders>
            <w:vAlign w:val="bottom"/>
          </w:tcPr>
          <w:p w:rsidR="00C21863" w:rsidRPr="00C21863" w:rsidRDefault="00C21863" w:rsidP="0083443F">
            <w:pPr>
              <w:jc w:val="center"/>
              <w:rPr>
                <w:sz w:val="22"/>
                <w:szCs w:val="22"/>
                <w:lang w:val="bg-BG"/>
              </w:rPr>
            </w:pPr>
          </w:p>
        </w:tc>
        <w:tc>
          <w:tcPr>
            <w:tcW w:w="946" w:type="dxa"/>
            <w:tcBorders>
              <w:top w:val="single" w:sz="12" w:space="0" w:color="auto"/>
              <w:left w:val="single" w:sz="4" w:space="0" w:color="auto"/>
              <w:bottom w:val="single" w:sz="4" w:space="0" w:color="auto"/>
              <w:right w:val="single" w:sz="12" w:space="0" w:color="auto"/>
            </w:tcBorders>
            <w:vAlign w:val="bottom"/>
          </w:tcPr>
          <w:p w:rsidR="00C21863" w:rsidRPr="00C21863" w:rsidRDefault="00C21863" w:rsidP="0083443F">
            <w:pPr>
              <w:jc w:val="center"/>
              <w:rPr>
                <w:sz w:val="22"/>
                <w:szCs w:val="22"/>
                <w:lang w:val="bg-BG"/>
              </w:rPr>
            </w:pPr>
          </w:p>
        </w:tc>
      </w:tr>
      <w:tr w:rsidR="00C21863" w:rsidRPr="00C0366D" w:rsidTr="00C21863">
        <w:trPr>
          <w:trHeight w:val="510"/>
          <w:tblCellSpacing w:w="11" w:type="dxa"/>
        </w:trPr>
        <w:tc>
          <w:tcPr>
            <w:tcW w:w="601"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C21863" w:rsidRPr="00112331" w:rsidRDefault="00C21863" w:rsidP="0083443F">
            <w:pPr>
              <w:jc w:val="center"/>
              <w:rPr>
                <w:rFonts w:eastAsia="Arial Unicode MS"/>
                <w:sz w:val="22"/>
                <w:szCs w:val="22"/>
              </w:rPr>
            </w:pPr>
            <w:r w:rsidRPr="00112331">
              <w:rPr>
                <w:sz w:val="22"/>
                <w:szCs w:val="22"/>
              </w:rPr>
              <w:t>2</w:t>
            </w:r>
          </w:p>
        </w:tc>
        <w:tc>
          <w:tcPr>
            <w:tcW w:w="5126" w:type="dxa"/>
            <w:tcBorders>
              <w:top w:val="nil"/>
              <w:left w:val="nil"/>
              <w:bottom w:val="single" w:sz="4" w:space="0" w:color="auto"/>
              <w:right w:val="single" w:sz="4" w:space="0" w:color="auto"/>
            </w:tcBorders>
            <w:tcMar>
              <w:top w:w="15" w:type="dxa"/>
              <w:left w:w="15" w:type="dxa"/>
              <w:bottom w:w="0" w:type="dxa"/>
              <w:right w:w="15" w:type="dxa"/>
            </w:tcMar>
            <w:vAlign w:val="bottom"/>
          </w:tcPr>
          <w:p w:rsidR="00C21863" w:rsidRPr="00C21863" w:rsidRDefault="00C21863" w:rsidP="00C21863">
            <w:pPr>
              <w:rPr>
                <w:rFonts w:eastAsia="Arial Unicode MS"/>
                <w:sz w:val="22"/>
                <w:lang w:val="bg-BG"/>
              </w:rPr>
            </w:pPr>
            <w:r w:rsidRPr="00C21863">
              <w:rPr>
                <w:sz w:val="22"/>
              </w:rPr>
              <w:t xml:space="preserve">Изработка и монтаж на армировка  Ø8мм от стомана А1 </w:t>
            </w:r>
            <w:r w:rsidRPr="00C21863">
              <w:rPr>
                <w:sz w:val="22"/>
                <w:lang w:val="bg-BG"/>
              </w:rPr>
              <w:t>отток</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21863" w:rsidRPr="00C21863" w:rsidRDefault="00C21863" w:rsidP="00C21863">
            <w:pPr>
              <w:jc w:val="center"/>
              <w:rPr>
                <w:rFonts w:eastAsia="Arial Unicode MS"/>
                <w:sz w:val="22"/>
              </w:rPr>
            </w:pPr>
            <w:r w:rsidRPr="00C21863">
              <w:rPr>
                <w:sz w:val="22"/>
              </w:rPr>
              <w:t>kg</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C21863" w:rsidRPr="00C21863" w:rsidRDefault="00C21863" w:rsidP="00C21863">
            <w:pPr>
              <w:jc w:val="right"/>
              <w:rPr>
                <w:sz w:val="22"/>
                <w:lang w:val="bg-BG"/>
              </w:rPr>
            </w:pPr>
            <w:r w:rsidRPr="00C21863">
              <w:rPr>
                <w:sz w:val="22"/>
                <w:lang w:val="bg-BG"/>
              </w:rPr>
              <w:t>91,00</w:t>
            </w:r>
          </w:p>
        </w:tc>
        <w:tc>
          <w:tcPr>
            <w:tcW w:w="819" w:type="dxa"/>
            <w:tcBorders>
              <w:top w:val="nil"/>
              <w:left w:val="nil"/>
              <w:bottom w:val="single" w:sz="4" w:space="0" w:color="auto"/>
              <w:right w:val="single" w:sz="4" w:space="0" w:color="auto"/>
            </w:tcBorders>
            <w:vAlign w:val="bottom"/>
          </w:tcPr>
          <w:p w:rsidR="00C21863" w:rsidRPr="00112331" w:rsidRDefault="00C21863" w:rsidP="0083443F">
            <w:pPr>
              <w:jc w:val="center"/>
              <w:rPr>
                <w:sz w:val="22"/>
                <w:szCs w:val="22"/>
              </w:rPr>
            </w:pPr>
          </w:p>
        </w:tc>
        <w:tc>
          <w:tcPr>
            <w:tcW w:w="946" w:type="dxa"/>
            <w:tcBorders>
              <w:top w:val="nil"/>
              <w:left w:val="single" w:sz="4" w:space="0" w:color="auto"/>
              <w:bottom w:val="single" w:sz="4" w:space="0" w:color="auto"/>
              <w:right w:val="single" w:sz="12" w:space="0" w:color="auto"/>
            </w:tcBorders>
            <w:vAlign w:val="bottom"/>
          </w:tcPr>
          <w:p w:rsidR="00C21863" w:rsidRPr="00112331" w:rsidRDefault="00C21863" w:rsidP="0083443F">
            <w:pPr>
              <w:jc w:val="center"/>
              <w:rPr>
                <w:sz w:val="22"/>
                <w:szCs w:val="22"/>
              </w:rPr>
            </w:pPr>
          </w:p>
        </w:tc>
      </w:tr>
      <w:tr w:rsidR="00C21863" w:rsidRPr="00C0366D" w:rsidTr="00C21863">
        <w:trPr>
          <w:trHeight w:val="255"/>
          <w:tblCellSpacing w:w="11" w:type="dxa"/>
        </w:trPr>
        <w:tc>
          <w:tcPr>
            <w:tcW w:w="601"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C21863" w:rsidRPr="00112331" w:rsidRDefault="00C21863" w:rsidP="0083443F">
            <w:pPr>
              <w:jc w:val="center"/>
              <w:rPr>
                <w:rFonts w:eastAsia="Arial Unicode MS"/>
                <w:sz w:val="22"/>
                <w:szCs w:val="22"/>
              </w:rPr>
            </w:pPr>
            <w:r w:rsidRPr="00112331">
              <w:rPr>
                <w:sz w:val="22"/>
                <w:szCs w:val="22"/>
              </w:rPr>
              <w:t>3</w:t>
            </w:r>
          </w:p>
        </w:tc>
        <w:tc>
          <w:tcPr>
            <w:tcW w:w="5126" w:type="dxa"/>
            <w:tcBorders>
              <w:top w:val="nil"/>
              <w:left w:val="nil"/>
              <w:bottom w:val="single" w:sz="4" w:space="0" w:color="auto"/>
              <w:right w:val="single" w:sz="4" w:space="0" w:color="auto"/>
            </w:tcBorders>
            <w:tcMar>
              <w:top w:w="15" w:type="dxa"/>
              <w:left w:w="15" w:type="dxa"/>
              <w:bottom w:w="0" w:type="dxa"/>
              <w:right w:w="15" w:type="dxa"/>
            </w:tcMar>
            <w:vAlign w:val="bottom"/>
          </w:tcPr>
          <w:p w:rsidR="00C21863" w:rsidRPr="00C21863" w:rsidRDefault="00C21863" w:rsidP="00C21863">
            <w:pPr>
              <w:rPr>
                <w:b/>
                <w:bCs/>
                <w:sz w:val="22"/>
              </w:rPr>
            </w:pPr>
            <w:r w:rsidRPr="00C21863">
              <w:rPr>
                <w:sz w:val="22"/>
                <w:lang w:val="bg-BG"/>
              </w:rPr>
              <w:t>Стоманена</w:t>
            </w:r>
            <w:r w:rsidRPr="00C21863">
              <w:rPr>
                <w:sz w:val="22"/>
              </w:rPr>
              <w:t xml:space="preserve"> мрежа с Ø</w:t>
            </w:r>
            <w:r w:rsidRPr="00C21863">
              <w:rPr>
                <w:sz w:val="22"/>
                <w:lang w:val="bg-BG"/>
              </w:rPr>
              <w:t>6</w:t>
            </w:r>
            <w:r w:rsidRPr="00C21863">
              <w:rPr>
                <w:sz w:val="22"/>
              </w:rPr>
              <w:t>, 15/15сm</w:t>
            </w:r>
            <w:r w:rsidRPr="00C21863">
              <w:rPr>
                <w:sz w:val="22"/>
                <w:lang w:val="bg-BG"/>
              </w:rPr>
              <w:t xml:space="preserve"> – платна 2/6 със застъпване </w:t>
            </w:r>
            <w:r w:rsidRPr="00C21863">
              <w:rPr>
                <w:sz w:val="22"/>
              </w:rPr>
              <w:t>15сm</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21863" w:rsidRPr="00C21863" w:rsidRDefault="00C21863" w:rsidP="00C21863">
            <w:pPr>
              <w:jc w:val="center"/>
              <w:rPr>
                <w:sz w:val="22"/>
              </w:rPr>
            </w:pPr>
            <w:r w:rsidRPr="00C21863">
              <w:rPr>
                <w:sz w:val="22"/>
              </w:rPr>
              <w:t>m</w:t>
            </w:r>
            <w:r w:rsidRPr="00C21863">
              <w:rPr>
                <w:sz w:val="22"/>
                <w:vertAlign w:val="superscript"/>
              </w:rPr>
              <w:t>2</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C21863" w:rsidRPr="00C21863" w:rsidRDefault="00C21863" w:rsidP="00C21863">
            <w:pPr>
              <w:jc w:val="right"/>
              <w:rPr>
                <w:sz w:val="22"/>
                <w:lang w:val="bg-BG"/>
              </w:rPr>
            </w:pPr>
            <w:r w:rsidRPr="00C21863">
              <w:rPr>
                <w:sz w:val="22"/>
                <w:lang w:val="bg-BG"/>
              </w:rPr>
              <w:t>117,00</w:t>
            </w:r>
          </w:p>
        </w:tc>
        <w:tc>
          <w:tcPr>
            <w:tcW w:w="819" w:type="dxa"/>
            <w:tcBorders>
              <w:top w:val="nil"/>
              <w:left w:val="nil"/>
              <w:bottom w:val="single" w:sz="4" w:space="0" w:color="auto"/>
              <w:right w:val="single" w:sz="4" w:space="0" w:color="auto"/>
            </w:tcBorders>
            <w:vAlign w:val="bottom"/>
          </w:tcPr>
          <w:p w:rsidR="00C21863" w:rsidRPr="00112331" w:rsidRDefault="00C21863" w:rsidP="0083443F">
            <w:pPr>
              <w:jc w:val="center"/>
              <w:rPr>
                <w:sz w:val="22"/>
                <w:szCs w:val="22"/>
              </w:rPr>
            </w:pPr>
          </w:p>
        </w:tc>
        <w:tc>
          <w:tcPr>
            <w:tcW w:w="946" w:type="dxa"/>
            <w:tcBorders>
              <w:top w:val="nil"/>
              <w:left w:val="single" w:sz="4" w:space="0" w:color="auto"/>
              <w:bottom w:val="single" w:sz="4" w:space="0" w:color="auto"/>
              <w:right w:val="single" w:sz="12" w:space="0" w:color="auto"/>
            </w:tcBorders>
            <w:vAlign w:val="bottom"/>
          </w:tcPr>
          <w:p w:rsidR="00C21863" w:rsidRPr="00112331" w:rsidRDefault="00C21863" w:rsidP="0083443F">
            <w:pPr>
              <w:jc w:val="center"/>
              <w:rPr>
                <w:sz w:val="22"/>
                <w:szCs w:val="22"/>
              </w:rPr>
            </w:pPr>
          </w:p>
        </w:tc>
      </w:tr>
      <w:tr w:rsidR="00C21863" w:rsidRPr="00C0366D" w:rsidTr="00C21863">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C21863" w:rsidRPr="00112331" w:rsidRDefault="00C21863" w:rsidP="0083443F">
            <w:pPr>
              <w:jc w:val="center"/>
              <w:rPr>
                <w:rFonts w:eastAsia="Arial Unicode MS"/>
                <w:sz w:val="22"/>
                <w:szCs w:val="22"/>
              </w:rPr>
            </w:pPr>
            <w:r w:rsidRPr="00112331">
              <w:rPr>
                <w:sz w:val="22"/>
                <w:szCs w:val="22"/>
              </w:rPr>
              <w:t>4</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21863" w:rsidRPr="00204C53" w:rsidRDefault="00C21863" w:rsidP="00204C53">
            <w:pPr>
              <w:rPr>
                <w:sz w:val="22"/>
              </w:rPr>
            </w:pPr>
            <w:r w:rsidRPr="00C21863">
              <w:rPr>
                <w:sz w:val="22"/>
              </w:rPr>
              <w:t xml:space="preserve">Доставка и ръчно полагане на бетон В35, клас </w:t>
            </w:r>
            <w:r w:rsidR="00204C53">
              <w:rPr>
                <w:sz w:val="22"/>
                <w:lang w:val="bg-BG"/>
              </w:rPr>
              <w:t xml:space="preserve">С </w:t>
            </w:r>
            <w:r w:rsidR="00204C53" w:rsidRPr="00204C53">
              <w:rPr>
                <w:sz w:val="22"/>
                <w:szCs w:val="22"/>
              </w:rPr>
              <w:t>30/37</w:t>
            </w:r>
            <w:r w:rsidR="00204C53" w:rsidRPr="00204C53">
              <w:rPr>
                <w:sz w:val="22"/>
              </w:rPr>
              <w:t xml:space="preserve"> за настилка при оттока</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21863" w:rsidRPr="00C21863" w:rsidRDefault="00C21863" w:rsidP="00C21863">
            <w:pPr>
              <w:jc w:val="center"/>
              <w:rPr>
                <w:sz w:val="22"/>
              </w:rPr>
            </w:pPr>
            <w:r w:rsidRPr="00C21863">
              <w:rPr>
                <w:sz w:val="22"/>
              </w:rPr>
              <w:t>m</w:t>
            </w:r>
            <w:r w:rsidRPr="00C21863">
              <w:rPr>
                <w:sz w:val="22"/>
                <w:vertAlign w:val="superscript"/>
              </w:rPr>
              <w:t>3</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C21863" w:rsidRPr="00C21863" w:rsidRDefault="00C21863" w:rsidP="00C21863">
            <w:pPr>
              <w:jc w:val="right"/>
              <w:rPr>
                <w:sz w:val="22"/>
                <w:lang w:val="bg-BG"/>
              </w:rPr>
            </w:pPr>
            <w:r w:rsidRPr="00C21863">
              <w:rPr>
                <w:sz w:val="22"/>
                <w:lang w:val="bg-BG"/>
              </w:rPr>
              <w:t>21,00</w:t>
            </w:r>
          </w:p>
        </w:tc>
        <w:tc>
          <w:tcPr>
            <w:tcW w:w="819" w:type="dxa"/>
            <w:tcBorders>
              <w:top w:val="single" w:sz="4" w:space="0" w:color="auto"/>
              <w:left w:val="nil"/>
              <w:bottom w:val="single" w:sz="4" w:space="0" w:color="auto"/>
              <w:right w:val="single" w:sz="4" w:space="0" w:color="auto"/>
            </w:tcBorders>
            <w:vAlign w:val="bottom"/>
          </w:tcPr>
          <w:p w:rsidR="00C21863" w:rsidRPr="00112331" w:rsidRDefault="00C21863" w:rsidP="0083443F">
            <w:pPr>
              <w:jc w:val="center"/>
              <w:rPr>
                <w:sz w:val="22"/>
                <w:szCs w:val="22"/>
              </w:rPr>
            </w:pPr>
          </w:p>
        </w:tc>
        <w:tc>
          <w:tcPr>
            <w:tcW w:w="946" w:type="dxa"/>
            <w:tcBorders>
              <w:top w:val="single" w:sz="4" w:space="0" w:color="auto"/>
              <w:left w:val="single" w:sz="4" w:space="0" w:color="auto"/>
              <w:bottom w:val="single" w:sz="4" w:space="0" w:color="auto"/>
              <w:right w:val="single" w:sz="12" w:space="0" w:color="auto"/>
            </w:tcBorders>
            <w:vAlign w:val="bottom"/>
          </w:tcPr>
          <w:p w:rsidR="00C21863" w:rsidRPr="00112331" w:rsidRDefault="00C21863" w:rsidP="0083443F">
            <w:pPr>
              <w:jc w:val="center"/>
              <w:rPr>
                <w:sz w:val="22"/>
                <w:szCs w:val="22"/>
              </w:rPr>
            </w:pPr>
          </w:p>
        </w:tc>
      </w:tr>
      <w:tr w:rsidR="00EB426C" w:rsidRPr="00C0366D" w:rsidTr="00C21863">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5</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426C" w:rsidRPr="00C21863" w:rsidRDefault="00EB426C" w:rsidP="00C21863">
            <w:pPr>
              <w:jc w:val="both"/>
              <w:rPr>
                <w:sz w:val="22"/>
                <w:szCs w:val="22"/>
              </w:rPr>
            </w:pPr>
            <w:r w:rsidRPr="00C21863">
              <w:rPr>
                <w:sz w:val="22"/>
                <w:szCs w:val="22"/>
              </w:rPr>
              <w:t xml:space="preserve">Доставка и ръчно полагане на бетон В35, клас </w:t>
            </w:r>
          </w:p>
          <w:p w:rsidR="00EB426C" w:rsidRPr="00C21863" w:rsidRDefault="00EB426C" w:rsidP="00C21863">
            <w:pPr>
              <w:jc w:val="both"/>
              <w:rPr>
                <w:sz w:val="22"/>
                <w:szCs w:val="22"/>
              </w:rPr>
            </w:pPr>
            <w:r w:rsidRPr="00C21863">
              <w:rPr>
                <w:sz w:val="22"/>
                <w:szCs w:val="22"/>
              </w:rPr>
              <w:t xml:space="preserve">С 30/37 </w:t>
            </w:r>
            <w:r w:rsidRPr="00C21863">
              <w:rPr>
                <w:sz w:val="22"/>
                <w:szCs w:val="22"/>
                <w:lang w:val="bg-BG"/>
              </w:rPr>
              <w:t>за стени</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B426C" w:rsidRPr="00EB426C" w:rsidRDefault="00EB426C" w:rsidP="0083443F">
            <w:pPr>
              <w:jc w:val="center"/>
              <w:rPr>
                <w:sz w:val="22"/>
                <w:szCs w:val="22"/>
              </w:rPr>
            </w:pPr>
            <w:r w:rsidRPr="00EB426C">
              <w:rPr>
                <w:sz w:val="22"/>
                <w:szCs w:val="22"/>
              </w:rPr>
              <w:t>m</w:t>
            </w:r>
            <w:r w:rsidRPr="00EB426C">
              <w:rPr>
                <w:sz w:val="22"/>
                <w:szCs w:val="22"/>
                <w:vertAlign w:val="superscript"/>
              </w:rPr>
              <w:t>3</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EB426C" w:rsidRPr="00EB426C" w:rsidRDefault="00EB426C" w:rsidP="0083443F">
            <w:pPr>
              <w:jc w:val="right"/>
              <w:rPr>
                <w:sz w:val="22"/>
                <w:szCs w:val="22"/>
                <w:lang w:val="bg-BG"/>
              </w:rPr>
            </w:pPr>
            <w:r w:rsidRPr="00EB426C">
              <w:rPr>
                <w:sz w:val="22"/>
                <w:szCs w:val="22"/>
                <w:lang w:val="bg-BG"/>
              </w:rPr>
              <w:t>1,60</w:t>
            </w:r>
          </w:p>
        </w:tc>
        <w:tc>
          <w:tcPr>
            <w:tcW w:w="819" w:type="dxa"/>
            <w:tcBorders>
              <w:top w:val="single" w:sz="4" w:space="0" w:color="auto"/>
              <w:left w:val="nil"/>
              <w:bottom w:val="single" w:sz="4" w:space="0" w:color="auto"/>
              <w:right w:val="single" w:sz="4" w:space="0" w:color="auto"/>
            </w:tcBorders>
            <w:vAlign w:val="bottom"/>
          </w:tcPr>
          <w:p w:rsidR="00EB426C" w:rsidRPr="00112331" w:rsidRDefault="00EB426C" w:rsidP="0083443F">
            <w:pPr>
              <w:jc w:val="center"/>
              <w:rPr>
                <w:sz w:val="22"/>
                <w:szCs w:val="22"/>
              </w:rPr>
            </w:pPr>
          </w:p>
        </w:tc>
        <w:tc>
          <w:tcPr>
            <w:tcW w:w="946" w:type="dxa"/>
            <w:tcBorders>
              <w:top w:val="single" w:sz="4" w:space="0" w:color="auto"/>
              <w:left w:val="single" w:sz="4" w:space="0" w:color="auto"/>
              <w:bottom w:val="single" w:sz="4" w:space="0" w:color="auto"/>
              <w:right w:val="single" w:sz="12" w:space="0" w:color="auto"/>
            </w:tcBorders>
            <w:vAlign w:val="bottom"/>
          </w:tcPr>
          <w:p w:rsidR="00EB426C" w:rsidRPr="00112331" w:rsidRDefault="00EB426C" w:rsidP="0083443F">
            <w:pPr>
              <w:jc w:val="center"/>
              <w:rPr>
                <w:sz w:val="22"/>
                <w:szCs w:val="22"/>
              </w:rPr>
            </w:pPr>
          </w:p>
        </w:tc>
      </w:tr>
      <w:tr w:rsidR="00EB426C" w:rsidRPr="00C0366D" w:rsidTr="00C21863">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6</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426C" w:rsidRPr="00C21863" w:rsidRDefault="00EB426C" w:rsidP="00C21863">
            <w:pPr>
              <w:jc w:val="both"/>
              <w:rPr>
                <w:rFonts w:eastAsia="Arial Unicode MS"/>
                <w:sz w:val="22"/>
                <w:szCs w:val="22"/>
                <w:lang w:val="bg-BG"/>
              </w:rPr>
            </w:pPr>
            <w:r w:rsidRPr="00C21863">
              <w:rPr>
                <w:sz w:val="22"/>
                <w:szCs w:val="22"/>
              </w:rPr>
              <w:t>Изолационно полиетиленово покритие под бетонова настилка</w:t>
            </w:r>
            <w:r w:rsidRPr="00C21863">
              <w:rPr>
                <w:sz w:val="22"/>
                <w:szCs w:val="22"/>
                <w:lang w:val="bg-BG"/>
              </w:rPr>
              <w:t xml:space="preserve"> при оттока</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rPr>
            </w:pPr>
            <w:r w:rsidRPr="00EB426C">
              <w:rPr>
                <w:sz w:val="22"/>
                <w:szCs w:val="22"/>
              </w:rPr>
              <w:t>m</w:t>
            </w:r>
            <w:r w:rsidRPr="00EB426C">
              <w:rPr>
                <w:sz w:val="22"/>
                <w:szCs w:val="22"/>
                <w:vertAlign w:val="superscript"/>
              </w:rPr>
              <w:t>2</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lang w:val="bg-BG"/>
              </w:rPr>
              <w:t>105</w:t>
            </w:r>
            <w:r w:rsidRPr="00EB426C">
              <w:rPr>
                <w:sz w:val="22"/>
                <w:szCs w:val="22"/>
              </w:rPr>
              <w:t>,</w:t>
            </w:r>
            <w:r w:rsidRPr="00EB426C">
              <w:rPr>
                <w:sz w:val="22"/>
                <w:szCs w:val="22"/>
                <w:lang w:val="bg-BG"/>
              </w:rPr>
              <w:t>0</w:t>
            </w:r>
            <w:r w:rsidRPr="00EB426C">
              <w:rPr>
                <w:sz w:val="22"/>
                <w:szCs w:val="22"/>
              </w:rPr>
              <w:t xml:space="preserve">0   </w:t>
            </w:r>
          </w:p>
        </w:tc>
        <w:tc>
          <w:tcPr>
            <w:tcW w:w="819" w:type="dxa"/>
            <w:tcBorders>
              <w:top w:val="single" w:sz="4" w:space="0" w:color="auto"/>
              <w:left w:val="nil"/>
              <w:bottom w:val="single" w:sz="4" w:space="0" w:color="auto"/>
              <w:right w:val="single" w:sz="4" w:space="0" w:color="auto"/>
            </w:tcBorders>
            <w:vAlign w:val="bottom"/>
          </w:tcPr>
          <w:p w:rsidR="00EB426C" w:rsidRPr="00112331" w:rsidRDefault="00EB426C" w:rsidP="0083443F">
            <w:pPr>
              <w:jc w:val="center"/>
              <w:rPr>
                <w:sz w:val="22"/>
                <w:szCs w:val="22"/>
              </w:rPr>
            </w:pPr>
          </w:p>
        </w:tc>
        <w:tc>
          <w:tcPr>
            <w:tcW w:w="946" w:type="dxa"/>
            <w:tcBorders>
              <w:top w:val="single" w:sz="4" w:space="0" w:color="auto"/>
              <w:left w:val="single" w:sz="4" w:space="0" w:color="auto"/>
              <w:bottom w:val="single" w:sz="4" w:space="0" w:color="auto"/>
              <w:right w:val="single" w:sz="12" w:space="0" w:color="auto"/>
            </w:tcBorders>
            <w:vAlign w:val="bottom"/>
          </w:tcPr>
          <w:p w:rsidR="00EB426C" w:rsidRPr="00112331" w:rsidRDefault="00EB426C" w:rsidP="0083443F">
            <w:pPr>
              <w:jc w:val="center"/>
              <w:rPr>
                <w:sz w:val="22"/>
                <w:szCs w:val="22"/>
              </w:rPr>
            </w:pPr>
          </w:p>
        </w:tc>
      </w:tr>
      <w:tr w:rsidR="00EB426C" w:rsidRPr="00C0366D" w:rsidTr="00C21863">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7</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426C" w:rsidRPr="00C21863" w:rsidRDefault="00EB426C" w:rsidP="00C21863">
            <w:pPr>
              <w:jc w:val="both"/>
              <w:rPr>
                <w:rFonts w:eastAsia="Arial Unicode MS"/>
                <w:sz w:val="22"/>
                <w:szCs w:val="22"/>
              </w:rPr>
            </w:pPr>
            <w:r w:rsidRPr="00C21863">
              <w:rPr>
                <w:sz w:val="22"/>
                <w:szCs w:val="22"/>
              </w:rPr>
              <w:t>Защитно заскаляване от скални блокове 100-500kg  с автокран</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rPr>
            </w:pPr>
            <w:r w:rsidRPr="00EB426C">
              <w:rPr>
                <w:sz w:val="22"/>
                <w:szCs w:val="22"/>
              </w:rPr>
              <w:t>m</w:t>
            </w:r>
            <w:r w:rsidRPr="00EB426C">
              <w:rPr>
                <w:sz w:val="22"/>
                <w:szCs w:val="22"/>
                <w:vertAlign w:val="superscript"/>
              </w:rPr>
              <w:t>3</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rPr>
              <w:t xml:space="preserve">81,90   </w:t>
            </w:r>
          </w:p>
        </w:tc>
        <w:tc>
          <w:tcPr>
            <w:tcW w:w="819" w:type="dxa"/>
            <w:tcBorders>
              <w:top w:val="single" w:sz="4" w:space="0" w:color="auto"/>
              <w:left w:val="nil"/>
              <w:bottom w:val="single" w:sz="4" w:space="0" w:color="auto"/>
              <w:right w:val="single" w:sz="4" w:space="0" w:color="auto"/>
            </w:tcBorders>
            <w:vAlign w:val="bottom"/>
          </w:tcPr>
          <w:p w:rsidR="00EB426C" w:rsidRPr="00112331" w:rsidRDefault="00EB426C" w:rsidP="0083443F">
            <w:pPr>
              <w:jc w:val="center"/>
              <w:rPr>
                <w:sz w:val="22"/>
                <w:szCs w:val="22"/>
              </w:rPr>
            </w:pPr>
          </w:p>
        </w:tc>
        <w:tc>
          <w:tcPr>
            <w:tcW w:w="946" w:type="dxa"/>
            <w:tcBorders>
              <w:top w:val="single" w:sz="4" w:space="0" w:color="auto"/>
              <w:left w:val="single" w:sz="4" w:space="0" w:color="auto"/>
              <w:bottom w:val="single" w:sz="4" w:space="0" w:color="auto"/>
              <w:right w:val="single" w:sz="12" w:space="0" w:color="auto"/>
            </w:tcBorders>
            <w:vAlign w:val="bottom"/>
          </w:tcPr>
          <w:p w:rsidR="00EB426C" w:rsidRPr="00112331" w:rsidRDefault="00EB426C" w:rsidP="0083443F">
            <w:pPr>
              <w:jc w:val="center"/>
              <w:rPr>
                <w:sz w:val="22"/>
                <w:szCs w:val="22"/>
              </w:rPr>
            </w:pPr>
          </w:p>
        </w:tc>
      </w:tr>
      <w:tr w:rsidR="00EB426C" w:rsidRPr="007C212A" w:rsidTr="00C21863">
        <w:trPr>
          <w:trHeight w:val="510"/>
          <w:tblCellSpacing w:w="11" w:type="dxa"/>
        </w:trPr>
        <w:tc>
          <w:tcPr>
            <w:tcW w:w="601"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8</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426C" w:rsidRPr="00C21863" w:rsidRDefault="00EB426C" w:rsidP="00C21863">
            <w:pPr>
              <w:jc w:val="both"/>
              <w:rPr>
                <w:rFonts w:eastAsia="Arial Unicode MS"/>
                <w:sz w:val="22"/>
                <w:szCs w:val="22"/>
              </w:rPr>
            </w:pPr>
            <w:r w:rsidRPr="00C21863">
              <w:rPr>
                <w:sz w:val="22"/>
                <w:szCs w:val="22"/>
              </w:rPr>
              <w:t>Доставка, пълнене и монтаж на правоъгълни габиони корозионно устойчиви  0</w:t>
            </w:r>
            <w:r w:rsidRPr="00C21863">
              <w:rPr>
                <w:sz w:val="22"/>
                <w:szCs w:val="22"/>
                <w:lang w:val="bg-BG"/>
              </w:rPr>
              <w:t>,</w:t>
            </w:r>
            <w:r w:rsidRPr="00C21863">
              <w:rPr>
                <w:sz w:val="22"/>
                <w:szCs w:val="22"/>
              </w:rPr>
              <w:t>5m/ 1m/ 2m с 2m опашка</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lang w:val="bg-BG"/>
              </w:rPr>
            </w:pPr>
            <w:r w:rsidRPr="00EB426C">
              <w:rPr>
                <w:sz w:val="22"/>
                <w:szCs w:val="22"/>
              </w:rPr>
              <w:t>бр</w:t>
            </w:r>
            <w:r w:rsidRPr="00EB426C">
              <w:rPr>
                <w:sz w:val="22"/>
                <w:szCs w:val="22"/>
                <w:lang w:val="bg-BG"/>
              </w:rPr>
              <w:t>.</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rPr>
              <w:t xml:space="preserve">4,00   </w:t>
            </w:r>
          </w:p>
        </w:tc>
        <w:tc>
          <w:tcPr>
            <w:tcW w:w="819" w:type="dxa"/>
            <w:tcBorders>
              <w:top w:val="nil"/>
              <w:left w:val="nil"/>
              <w:bottom w:val="single" w:sz="4" w:space="0" w:color="auto"/>
              <w:right w:val="single" w:sz="4" w:space="0" w:color="auto"/>
            </w:tcBorders>
            <w:vAlign w:val="bottom"/>
          </w:tcPr>
          <w:p w:rsidR="00EB426C" w:rsidRPr="00112331" w:rsidRDefault="00EB426C" w:rsidP="0083443F">
            <w:pPr>
              <w:jc w:val="center"/>
              <w:rPr>
                <w:sz w:val="22"/>
                <w:szCs w:val="22"/>
              </w:rPr>
            </w:pPr>
          </w:p>
        </w:tc>
        <w:tc>
          <w:tcPr>
            <w:tcW w:w="946" w:type="dxa"/>
            <w:tcBorders>
              <w:top w:val="nil"/>
              <w:left w:val="single" w:sz="4" w:space="0" w:color="auto"/>
              <w:bottom w:val="single" w:sz="4" w:space="0" w:color="auto"/>
              <w:right w:val="single" w:sz="12" w:space="0" w:color="auto"/>
            </w:tcBorders>
            <w:vAlign w:val="bottom"/>
          </w:tcPr>
          <w:p w:rsidR="00EB426C" w:rsidRPr="00112331" w:rsidRDefault="00EB426C" w:rsidP="0083443F">
            <w:pPr>
              <w:jc w:val="center"/>
              <w:rPr>
                <w:sz w:val="22"/>
                <w:szCs w:val="22"/>
              </w:rPr>
            </w:pPr>
          </w:p>
        </w:tc>
      </w:tr>
      <w:tr w:rsidR="00EB426C" w:rsidRPr="00C0366D" w:rsidTr="00C21863">
        <w:trPr>
          <w:trHeight w:val="510"/>
          <w:tblCellSpacing w:w="11" w:type="dxa"/>
        </w:trPr>
        <w:tc>
          <w:tcPr>
            <w:tcW w:w="601"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9</w:t>
            </w:r>
          </w:p>
        </w:tc>
        <w:tc>
          <w:tcPr>
            <w:tcW w:w="512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B426C" w:rsidRPr="00C21863" w:rsidRDefault="00EB426C" w:rsidP="00C21863">
            <w:pPr>
              <w:jc w:val="both"/>
              <w:rPr>
                <w:rFonts w:eastAsia="Arial Unicode MS"/>
                <w:sz w:val="22"/>
                <w:szCs w:val="22"/>
              </w:rPr>
            </w:pPr>
            <w:r w:rsidRPr="00C21863">
              <w:rPr>
                <w:sz w:val="22"/>
                <w:szCs w:val="22"/>
              </w:rPr>
              <w:t>Доставка, пълнене и монтаж на правоъгълни габиони корозионно устойчиви  1m/ 1m/ 2m с 2m опашка</w:t>
            </w:r>
          </w:p>
        </w:tc>
        <w:tc>
          <w:tcPr>
            <w:tcW w:w="8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lang w:val="bg-BG"/>
              </w:rPr>
            </w:pPr>
            <w:r w:rsidRPr="00EB426C">
              <w:rPr>
                <w:sz w:val="22"/>
                <w:szCs w:val="22"/>
              </w:rPr>
              <w:t>бр</w:t>
            </w:r>
            <w:r w:rsidRPr="00EB426C">
              <w:rPr>
                <w:sz w:val="22"/>
                <w:szCs w:val="22"/>
                <w:lang w:val="bg-BG"/>
              </w:rPr>
              <w:t>.</w:t>
            </w:r>
          </w:p>
        </w:tc>
        <w:tc>
          <w:tcPr>
            <w:tcW w:w="109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rPr>
              <w:t xml:space="preserve">35,00   </w:t>
            </w:r>
          </w:p>
        </w:tc>
        <w:tc>
          <w:tcPr>
            <w:tcW w:w="819" w:type="dxa"/>
            <w:tcBorders>
              <w:top w:val="nil"/>
              <w:left w:val="nil"/>
              <w:bottom w:val="single" w:sz="4" w:space="0" w:color="auto"/>
              <w:right w:val="single" w:sz="4" w:space="0" w:color="auto"/>
            </w:tcBorders>
            <w:shd w:val="clear" w:color="auto" w:fill="FFFFFF"/>
            <w:vAlign w:val="bottom"/>
          </w:tcPr>
          <w:p w:rsidR="00EB426C" w:rsidRPr="00112331" w:rsidRDefault="00EB426C" w:rsidP="0083443F">
            <w:pPr>
              <w:jc w:val="center"/>
              <w:rPr>
                <w:sz w:val="22"/>
                <w:szCs w:val="22"/>
              </w:rPr>
            </w:pPr>
          </w:p>
        </w:tc>
        <w:tc>
          <w:tcPr>
            <w:tcW w:w="946" w:type="dxa"/>
            <w:tcBorders>
              <w:top w:val="nil"/>
              <w:left w:val="single" w:sz="4" w:space="0" w:color="auto"/>
              <w:bottom w:val="single" w:sz="4" w:space="0" w:color="auto"/>
              <w:right w:val="single" w:sz="12" w:space="0" w:color="auto"/>
            </w:tcBorders>
            <w:shd w:val="clear" w:color="auto" w:fill="FFFFFF"/>
            <w:vAlign w:val="bottom"/>
          </w:tcPr>
          <w:p w:rsidR="00EB426C" w:rsidRPr="00112331" w:rsidRDefault="00EB426C" w:rsidP="0083443F">
            <w:pPr>
              <w:jc w:val="center"/>
              <w:rPr>
                <w:sz w:val="22"/>
                <w:szCs w:val="22"/>
              </w:rPr>
            </w:pPr>
          </w:p>
        </w:tc>
      </w:tr>
      <w:tr w:rsidR="00EB426C" w:rsidRPr="00943567" w:rsidTr="00C21863">
        <w:trPr>
          <w:trHeight w:val="255"/>
          <w:tblCellSpacing w:w="11" w:type="dxa"/>
        </w:trPr>
        <w:tc>
          <w:tcPr>
            <w:tcW w:w="601"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10</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426C" w:rsidRPr="00C21863" w:rsidRDefault="00EB426C" w:rsidP="00C21863">
            <w:pPr>
              <w:jc w:val="both"/>
              <w:rPr>
                <w:rFonts w:eastAsia="Arial Unicode MS"/>
                <w:sz w:val="22"/>
                <w:szCs w:val="22"/>
              </w:rPr>
            </w:pPr>
            <w:r w:rsidRPr="00C21863">
              <w:rPr>
                <w:sz w:val="22"/>
                <w:szCs w:val="22"/>
              </w:rPr>
              <w:t>Уплътнен скален насип зад габиони от несортиран трошен камък (0-75mm)</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rPr>
            </w:pPr>
            <w:r w:rsidRPr="00EB426C">
              <w:rPr>
                <w:sz w:val="22"/>
                <w:szCs w:val="22"/>
              </w:rPr>
              <w:t>m</w:t>
            </w:r>
            <w:r w:rsidRPr="00EB426C">
              <w:rPr>
                <w:sz w:val="22"/>
                <w:szCs w:val="22"/>
                <w:vertAlign w:val="superscript"/>
              </w:rPr>
              <w:t>3</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rPr>
              <w:t>130,</w:t>
            </w:r>
            <w:r w:rsidRPr="00EB426C">
              <w:rPr>
                <w:sz w:val="22"/>
                <w:szCs w:val="22"/>
                <w:lang w:val="bg-BG"/>
              </w:rPr>
              <w:t>0</w:t>
            </w:r>
            <w:r w:rsidRPr="00EB426C">
              <w:rPr>
                <w:sz w:val="22"/>
                <w:szCs w:val="22"/>
              </w:rPr>
              <w:t>0</w:t>
            </w:r>
          </w:p>
        </w:tc>
        <w:tc>
          <w:tcPr>
            <w:tcW w:w="819" w:type="dxa"/>
            <w:tcBorders>
              <w:top w:val="single" w:sz="4" w:space="0" w:color="auto"/>
              <w:left w:val="nil"/>
              <w:bottom w:val="single" w:sz="4" w:space="0" w:color="auto"/>
              <w:right w:val="single" w:sz="4" w:space="0" w:color="auto"/>
            </w:tcBorders>
            <w:vAlign w:val="bottom"/>
          </w:tcPr>
          <w:p w:rsidR="00EB426C" w:rsidRPr="00112331" w:rsidRDefault="00EB426C" w:rsidP="0083443F">
            <w:pPr>
              <w:jc w:val="center"/>
              <w:rPr>
                <w:sz w:val="22"/>
                <w:szCs w:val="22"/>
              </w:rPr>
            </w:pPr>
          </w:p>
        </w:tc>
        <w:tc>
          <w:tcPr>
            <w:tcW w:w="946" w:type="dxa"/>
            <w:tcBorders>
              <w:top w:val="single" w:sz="4" w:space="0" w:color="auto"/>
              <w:left w:val="single" w:sz="4" w:space="0" w:color="auto"/>
              <w:bottom w:val="single" w:sz="4" w:space="0" w:color="auto"/>
              <w:right w:val="single" w:sz="12" w:space="0" w:color="auto"/>
            </w:tcBorders>
            <w:vAlign w:val="bottom"/>
          </w:tcPr>
          <w:p w:rsidR="00EB426C" w:rsidRPr="00112331" w:rsidRDefault="00EB426C" w:rsidP="0083443F">
            <w:pPr>
              <w:jc w:val="center"/>
              <w:rPr>
                <w:sz w:val="22"/>
                <w:szCs w:val="22"/>
              </w:rPr>
            </w:pPr>
          </w:p>
        </w:tc>
      </w:tr>
      <w:tr w:rsidR="00EB426C" w:rsidRPr="00943567" w:rsidTr="00C21863">
        <w:trPr>
          <w:trHeight w:val="510"/>
          <w:tblCellSpacing w:w="11" w:type="dxa"/>
        </w:trPr>
        <w:tc>
          <w:tcPr>
            <w:tcW w:w="601"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11</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B426C" w:rsidRPr="00C21863" w:rsidRDefault="00EB426C" w:rsidP="00C21863">
            <w:pPr>
              <w:jc w:val="both"/>
              <w:rPr>
                <w:rFonts w:eastAsia="Arial Unicode MS"/>
                <w:sz w:val="22"/>
                <w:szCs w:val="22"/>
              </w:rPr>
            </w:pPr>
            <w:r w:rsidRPr="00C21863">
              <w:rPr>
                <w:sz w:val="22"/>
                <w:szCs w:val="22"/>
              </w:rPr>
              <w:t>Нетъкан полипропиленов геотекстил, мин. 200gr/m</w:t>
            </w:r>
            <w:r w:rsidRPr="00C21863">
              <w:rPr>
                <w:sz w:val="22"/>
                <w:szCs w:val="22"/>
                <w:vertAlign w:val="superscript"/>
              </w:rPr>
              <w:t>2</w:t>
            </w:r>
          </w:p>
        </w:tc>
        <w:tc>
          <w:tcPr>
            <w:tcW w:w="82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rPr>
            </w:pPr>
            <w:r w:rsidRPr="00EB426C">
              <w:rPr>
                <w:sz w:val="22"/>
                <w:szCs w:val="22"/>
              </w:rPr>
              <w:t>m</w:t>
            </w:r>
            <w:r w:rsidRPr="00EB426C">
              <w:rPr>
                <w:sz w:val="22"/>
                <w:szCs w:val="22"/>
                <w:vertAlign w:val="superscript"/>
              </w:rPr>
              <w:t>2</w:t>
            </w:r>
          </w:p>
        </w:tc>
        <w:tc>
          <w:tcPr>
            <w:tcW w:w="1090" w:type="dxa"/>
            <w:tcBorders>
              <w:top w:val="single" w:sz="4" w:space="0" w:color="auto"/>
              <w:left w:val="nil"/>
              <w:bottom w:val="single" w:sz="4" w:space="0" w:color="auto"/>
              <w:right w:val="single" w:sz="12" w:space="0" w:color="auto"/>
            </w:tcBorders>
            <w:shd w:val="clear" w:color="auto" w:fill="FFFFFF"/>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rPr>
              <w:t>90,0</w:t>
            </w:r>
          </w:p>
        </w:tc>
        <w:tc>
          <w:tcPr>
            <w:tcW w:w="819" w:type="dxa"/>
            <w:tcBorders>
              <w:top w:val="single" w:sz="4" w:space="0" w:color="auto"/>
              <w:left w:val="nil"/>
              <w:bottom w:val="single" w:sz="4" w:space="0" w:color="auto"/>
              <w:right w:val="single" w:sz="4" w:space="0" w:color="auto"/>
            </w:tcBorders>
            <w:shd w:val="clear" w:color="auto" w:fill="FFFFFF"/>
            <w:vAlign w:val="bottom"/>
          </w:tcPr>
          <w:p w:rsidR="00EB426C" w:rsidRPr="00112331" w:rsidRDefault="00EB426C" w:rsidP="0083443F">
            <w:pPr>
              <w:jc w:val="center"/>
              <w:rPr>
                <w:sz w:val="22"/>
                <w:szCs w:val="22"/>
              </w:rPr>
            </w:pPr>
          </w:p>
        </w:tc>
        <w:tc>
          <w:tcPr>
            <w:tcW w:w="946" w:type="dxa"/>
            <w:tcBorders>
              <w:top w:val="single" w:sz="4" w:space="0" w:color="auto"/>
              <w:left w:val="single" w:sz="4" w:space="0" w:color="auto"/>
              <w:bottom w:val="single" w:sz="4" w:space="0" w:color="auto"/>
              <w:right w:val="single" w:sz="12" w:space="0" w:color="auto"/>
            </w:tcBorders>
            <w:shd w:val="clear" w:color="auto" w:fill="FFFFFF"/>
            <w:vAlign w:val="bottom"/>
          </w:tcPr>
          <w:p w:rsidR="00EB426C" w:rsidRPr="00112331" w:rsidRDefault="00EB426C" w:rsidP="0083443F">
            <w:pPr>
              <w:jc w:val="center"/>
              <w:rPr>
                <w:sz w:val="22"/>
                <w:szCs w:val="22"/>
              </w:rPr>
            </w:pPr>
          </w:p>
        </w:tc>
      </w:tr>
      <w:tr w:rsidR="00EB426C" w:rsidRPr="00943567" w:rsidTr="00C21863">
        <w:trPr>
          <w:trHeight w:val="255"/>
          <w:tblCellSpacing w:w="11" w:type="dxa"/>
        </w:trPr>
        <w:tc>
          <w:tcPr>
            <w:tcW w:w="601"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12</w:t>
            </w:r>
          </w:p>
        </w:tc>
        <w:tc>
          <w:tcPr>
            <w:tcW w:w="5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426C" w:rsidRPr="00C21863" w:rsidRDefault="00EB426C" w:rsidP="00C21863">
            <w:pPr>
              <w:jc w:val="both"/>
              <w:rPr>
                <w:rFonts w:eastAsia="Arial Unicode MS"/>
                <w:sz w:val="22"/>
                <w:szCs w:val="22"/>
              </w:rPr>
            </w:pPr>
            <w:r w:rsidRPr="00C21863">
              <w:rPr>
                <w:sz w:val="22"/>
                <w:szCs w:val="22"/>
              </w:rPr>
              <w:t>Разделител (дренажен геокомпозит с геотекстил)</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rPr>
            </w:pPr>
            <w:r w:rsidRPr="00EB426C">
              <w:rPr>
                <w:sz w:val="22"/>
                <w:szCs w:val="22"/>
              </w:rPr>
              <w:t>m</w:t>
            </w:r>
            <w:r w:rsidRPr="00EB426C">
              <w:rPr>
                <w:sz w:val="22"/>
                <w:szCs w:val="22"/>
                <w:vertAlign w:val="superscript"/>
              </w:rPr>
              <w:t>2</w:t>
            </w:r>
          </w:p>
        </w:tc>
        <w:tc>
          <w:tcPr>
            <w:tcW w:w="109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rPr>
              <w:t>328,0</w:t>
            </w:r>
          </w:p>
        </w:tc>
        <w:tc>
          <w:tcPr>
            <w:tcW w:w="819" w:type="dxa"/>
            <w:tcBorders>
              <w:top w:val="single" w:sz="4" w:space="0" w:color="auto"/>
              <w:left w:val="nil"/>
              <w:bottom w:val="single" w:sz="4" w:space="0" w:color="auto"/>
              <w:right w:val="single" w:sz="4" w:space="0" w:color="auto"/>
            </w:tcBorders>
            <w:vAlign w:val="bottom"/>
          </w:tcPr>
          <w:p w:rsidR="00EB426C" w:rsidRPr="00112331" w:rsidRDefault="00EB426C" w:rsidP="0083443F">
            <w:pPr>
              <w:jc w:val="center"/>
              <w:rPr>
                <w:sz w:val="22"/>
                <w:szCs w:val="22"/>
                <w:lang w:val="bg-BG"/>
              </w:rPr>
            </w:pPr>
          </w:p>
        </w:tc>
        <w:tc>
          <w:tcPr>
            <w:tcW w:w="946" w:type="dxa"/>
            <w:tcBorders>
              <w:top w:val="single" w:sz="4" w:space="0" w:color="auto"/>
              <w:left w:val="single" w:sz="4" w:space="0" w:color="auto"/>
              <w:bottom w:val="single" w:sz="4" w:space="0" w:color="auto"/>
              <w:right w:val="single" w:sz="12" w:space="0" w:color="auto"/>
            </w:tcBorders>
            <w:vAlign w:val="bottom"/>
          </w:tcPr>
          <w:p w:rsidR="00EB426C" w:rsidRPr="00112331" w:rsidRDefault="00EB426C" w:rsidP="0083443F">
            <w:pPr>
              <w:jc w:val="center"/>
              <w:rPr>
                <w:sz w:val="22"/>
                <w:szCs w:val="22"/>
                <w:lang w:val="bg-BG"/>
              </w:rPr>
            </w:pPr>
          </w:p>
        </w:tc>
      </w:tr>
      <w:tr w:rsidR="00EB426C" w:rsidRPr="00943567" w:rsidTr="00C21863">
        <w:trPr>
          <w:trHeight w:val="510"/>
          <w:tblCellSpacing w:w="11" w:type="dxa"/>
        </w:trPr>
        <w:tc>
          <w:tcPr>
            <w:tcW w:w="601"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13</w:t>
            </w:r>
          </w:p>
        </w:tc>
        <w:tc>
          <w:tcPr>
            <w:tcW w:w="5126" w:type="dxa"/>
            <w:tcBorders>
              <w:top w:val="nil"/>
              <w:left w:val="nil"/>
              <w:bottom w:val="single" w:sz="4" w:space="0" w:color="auto"/>
              <w:right w:val="single" w:sz="4" w:space="0" w:color="auto"/>
            </w:tcBorders>
            <w:tcMar>
              <w:top w:w="15" w:type="dxa"/>
              <w:left w:w="15" w:type="dxa"/>
              <w:bottom w:w="0" w:type="dxa"/>
              <w:right w:w="15" w:type="dxa"/>
            </w:tcMar>
            <w:vAlign w:val="bottom"/>
          </w:tcPr>
          <w:p w:rsidR="00EB426C" w:rsidRPr="00C21863" w:rsidRDefault="00EB426C" w:rsidP="00C21863">
            <w:pPr>
              <w:jc w:val="both"/>
              <w:rPr>
                <w:rFonts w:eastAsia="Arial Unicode MS"/>
                <w:sz w:val="22"/>
                <w:szCs w:val="22"/>
              </w:rPr>
            </w:pPr>
            <w:r w:rsidRPr="00C21863">
              <w:rPr>
                <w:sz w:val="22"/>
                <w:szCs w:val="22"/>
              </w:rPr>
              <w:t xml:space="preserve">Армиращи споени геомрежи тип Para Grid (корозионно устойчиви) - номинална якост на опън мин100kN/m </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rPr>
            </w:pPr>
            <w:r w:rsidRPr="00EB426C">
              <w:rPr>
                <w:sz w:val="22"/>
                <w:szCs w:val="22"/>
              </w:rPr>
              <w:t>m</w:t>
            </w:r>
            <w:r w:rsidRPr="00EB426C">
              <w:rPr>
                <w:sz w:val="22"/>
                <w:szCs w:val="22"/>
                <w:vertAlign w:val="superscript"/>
              </w:rPr>
              <w:t>2</w:t>
            </w:r>
          </w:p>
        </w:tc>
        <w:tc>
          <w:tcPr>
            <w:tcW w:w="1090" w:type="dxa"/>
            <w:tcBorders>
              <w:top w:val="nil"/>
              <w:left w:val="nil"/>
              <w:bottom w:val="single" w:sz="4" w:space="0" w:color="auto"/>
              <w:right w:val="single" w:sz="12" w:space="0" w:color="auto"/>
            </w:tcBorders>
            <w:noWrap/>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rPr>
              <w:t>250,0</w:t>
            </w:r>
          </w:p>
        </w:tc>
        <w:tc>
          <w:tcPr>
            <w:tcW w:w="819" w:type="dxa"/>
            <w:tcBorders>
              <w:top w:val="nil"/>
              <w:left w:val="nil"/>
              <w:bottom w:val="single" w:sz="4" w:space="0" w:color="auto"/>
              <w:right w:val="single" w:sz="4" w:space="0" w:color="auto"/>
            </w:tcBorders>
            <w:vAlign w:val="bottom"/>
          </w:tcPr>
          <w:p w:rsidR="00EB426C" w:rsidRPr="00112331" w:rsidRDefault="00EB426C" w:rsidP="0083443F">
            <w:pPr>
              <w:jc w:val="center"/>
              <w:rPr>
                <w:rFonts w:eastAsia="Arial Unicode MS"/>
                <w:sz w:val="22"/>
                <w:szCs w:val="22"/>
                <w:lang w:val="bg-BG"/>
              </w:rPr>
            </w:pPr>
          </w:p>
        </w:tc>
        <w:tc>
          <w:tcPr>
            <w:tcW w:w="946" w:type="dxa"/>
            <w:tcBorders>
              <w:top w:val="nil"/>
              <w:left w:val="single" w:sz="4" w:space="0" w:color="auto"/>
              <w:bottom w:val="single" w:sz="4" w:space="0" w:color="auto"/>
              <w:right w:val="single" w:sz="12" w:space="0" w:color="auto"/>
            </w:tcBorders>
            <w:vAlign w:val="bottom"/>
          </w:tcPr>
          <w:p w:rsidR="00EB426C" w:rsidRPr="00112331" w:rsidRDefault="00EB426C" w:rsidP="0083443F">
            <w:pPr>
              <w:jc w:val="center"/>
              <w:rPr>
                <w:rFonts w:eastAsia="Arial Unicode MS"/>
                <w:sz w:val="22"/>
                <w:szCs w:val="22"/>
                <w:lang w:val="bg-BG"/>
              </w:rPr>
            </w:pPr>
          </w:p>
        </w:tc>
      </w:tr>
      <w:tr w:rsidR="00EB426C" w:rsidRPr="00943567" w:rsidTr="00C21863">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14</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B426C" w:rsidRPr="00C21863" w:rsidRDefault="00EB426C" w:rsidP="00C21863">
            <w:pPr>
              <w:jc w:val="both"/>
              <w:rPr>
                <w:rFonts w:eastAsia="Arial Unicode MS"/>
                <w:sz w:val="22"/>
                <w:szCs w:val="22"/>
              </w:rPr>
            </w:pPr>
            <w:r w:rsidRPr="00C21863">
              <w:rPr>
                <w:sz w:val="22"/>
                <w:szCs w:val="22"/>
              </w:rPr>
              <w:t>Изкоп за подравняване на леглото на габионите и вкопаването им в откоса и оформяне на стъпала -изкоп с багер с шир. над 1,2m на самосвал</w:t>
            </w:r>
          </w:p>
        </w:tc>
        <w:tc>
          <w:tcPr>
            <w:tcW w:w="82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rPr>
            </w:pPr>
            <w:r w:rsidRPr="00EB426C">
              <w:rPr>
                <w:sz w:val="22"/>
                <w:szCs w:val="22"/>
              </w:rPr>
              <w:t>m</w:t>
            </w:r>
            <w:r w:rsidRPr="00EB426C">
              <w:rPr>
                <w:sz w:val="22"/>
                <w:szCs w:val="22"/>
                <w:vertAlign w:val="superscript"/>
              </w:rPr>
              <w:t>3</w:t>
            </w:r>
          </w:p>
        </w:tc>
        <w:tc>
          <w:tcPr>
            <w:tcW w:w="1090" w:type="dxa"/>
            <w:tcBorders>
              <w:top w:val="single" w:sz="4" w:space="0" w:color="auto"/>
              <w:left w:val="nil"/>
              <w:bottom w:val="single" w:sz="4" w:space="0" w:color="auto"/>
              <w:right w:val="single" w:sz="12" w:space="0" w:color="auto"/>
            </w:tcBorders>
            <w:shd w:val="clear" w:color="auto" w:fill="FFFFFF"/>
            <w:noWrap/>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rPr>
              <w:t xml:space="preserve">50,00   </w:t>
            </w:r>
          </w:p>
        </w:tc>
        <w:tc>
          <w:tcPr>
            <w:tcW w:w="819" w:type="dxa"/>
            <w:tcBorders>
              <w:top w:val="single" w:sz="4" w:space="0" w:color="auto"/>
              <w:left w:val="nil"/>
              <w:bottom w:val="single" w:sz="4" w:space="0" w:color="auto"/>
              <w:right w:val="single" w:sz="4" w:space="0" w:color="auto"/>
            </w:tcBorders>
            <w:shd w:val="clear" w:color="auto" w:fill="FFFFFF"/>
            <w:vAlign w:val="bottom"/>
          </w:tcPr>
          <w:p w:rsidR="00EB426C" w:rsidRPr="00112331" w:rsidRDefault="00EB426C" w:rsidP="0083443F">
            <w:pPr>
              <w:jc w:val="center"/>
              <w:rPr>
                <w:sz w:val="22"/>
                <w:szCs w:val="22"/>
              </w:rPr>
            </w:pPr>
          </w:p>
        </w:tc>
        <w:tc>
          <w:tcPr>
            <w:tcW w:w="946" w:type="dxa"/>
            <w:tcBorders>
              <w:top w:val="single" w:sz="4" w:space="0" w:color="auto"/>
              <w:left w:val="single" w:sz="4" w:space="0" w:color="auto"/>
              <w:bottom w:val="single" w:sz="4" w:space="0" w:color="auto"/>
              <w:right w:val="single" w:sz="12" w:space="0" w:color="auto"/>
            </w:tcBorders>
            <w:shd w:val="clear" w:color="auto" w:fill="FFFFFF"/>
            <w:vAlign w:val="bottom"/>
          </w:tcPr>
          <w:p w:rsidR="00EB426C" w:rsidRPr="00112331" w:rsidRDefault="00EB426C" w:rsidP="0083443F">
            <w:pPr>
              <w:jc w:val="center"/>
              <w:rPr>
                <w:sz w:val="22"/>
                <w:szCs w:val="22"/>
              </w:rPr>
            </w:pPr>
          </w:p>
        </w:tc>
      </w:tr>
      <w:tr w:rsidR="00EB426C" w:rsidRPr="00943567" w:rsidTr="00C21863">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15</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B426C" w:rsidRPr="00C21863" w:rsidRDefault="00EB426C" w:rsidP="00C21863">
            <w:pPr>
              <w:jc w:val="both"/>
              <w:rPr>
                <w:rFonts w:eastAsia="Arial Unicode MS"/>
                <w:sz w:val="22"/>
                <w:szCs w:val="22"/>
              </w:rPr>
            </w:pPr>
            <w:r w:rsidRPr="00C21863">
              <w:rPr>
                <w:sz w:val="22"/>
                <w:szCs w:val="22"/>
              </w:rPr>
              <w:t>Изкоп и преместване до 40m на земни маси с булдозер при утежнени условия за направа на рампа</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rPr>
            </w:pPr>
            <w:r w:rsidRPr="00EB426C">
              <w:rPr>
                <w:sz w:val="22"/>
                <w:szCs w:val="22"/>
              </w:rPr>
              <w:t>m</w:t>
            </w:r>
            <w:r w:rsidRPr="00EB426C">
              <w:rPr>
                <w:sz w:val="22"/>
                <w:szCs w:val="22"/>
                <w:vertAlign w:val="superscript"/>
              </w:rPr>
              <w:t>3</w:t>
            </w:r>
          </w:p>
        </w:tc>
        <w:tc>
          <w:tcPr>
            <w:tcW w:w="1090" w:type="dxa"/>
            <w:tcBorders>
              <w:top w:val="single" w:sz="4" w:space="0" w:color="auto"/>
              <w:left w:val="nil"/>
              <w:bottom w:val="single" w:sz="4" w:space="0" w:color="auto"/>
              <w:right w:val="single" w:sz="12" w:space="0" w:color="auto"/>
            </w:tcBorders>
            <w:shd w:val="clear" w:color="auto" w:fill="FFFFFF"/>
            <w:noWrap/>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rPr>
              <w:t xml:space="preserve">67,20   </w:t>
            </w:r>
          </w:p>
        </w:tc>
        <w:tc>
          <w:tcPr>
            <w:tcW w:w="819" w:type="dxa"/>
            <w:tcBorders>
              <w:top w:val="single" w:sz="4" w:space="0" w:color="auto"/>
              <w:left w:val="nil"/>
              <w:bottom w:val="single" w:sz="4" w:space="0" w:color="auto"/>
              <w:right w:val="single" w:sz="4" w:space="0" w:color="auto"/>
            </w:tcBorders>
            <w:shd w:val="clear" w:color="auto" w:fill="FFFFFF"/>
            <w:vAlign w:val="bottom"/>
          </w:tcPr>
          <w:p w:rsidR="00EB426C" w:rsidRPr="00112331" w:rsidRDefault="00EB426C" w:rsidP="0083443F">
            <w:pPr>
              <w:jc w:val="center"/>
              <w:rPr>
                <w:sz w:val="22"/>
                <w:szCs w:val="22"/>
              </w:rPr>
            </w:pPr>
          </w:p>
        </w:tc>
        <w:tc>
          <w:tcPr>
            <w:tcW w:w="946" w:type="dxa"/>
            <w:tcBorders>
              <w:top w:val="single" w:sz="4" w:space="0" w:color="auto"/>
              <w:left w:val="single" w:sz="4" w:space="0" w:color="auto"/>
              <w:bottom w:val="single" w:sz="4" w:space="0" w:color="auto"/>
              <w:right w:val="single" w:sz="12" w:space="0" w:color="auto"/>
            </w:tcBorders>
            <w:shd w:val="clear" w:color="auto" w:fill="FFFFFF"/>
            <w:vAlign w:val="bottom"/>
          </w:tcPr>
          <w:p w:rsidR="00EB426C" w:rsidRPr="00112331" w:rsidRDefault="00EB426C" w:rsidP="0083443F">
            <w:pPr>
              <w:jc w:val="center"/>
              <w:rPr>
                <w:sz w:val="22"/>
                <w:szCs w:val="22"/>
              </w:rPr>
            </w:pPr>
          </w:p>
        </w:tc>
      </w:tr>
      <w:tr w:rsidR="00EB426C" w:rsidRPr="00943567" w:rsidTr="00C21863">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16</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B426C" w:rsidRPr="00C21863" w:rsidRDefault="00EB426C" w:rsidP="00C21863">
            <w:pPr>
              <w:jc w:val="both"/>
              <w:rPr>
                <w:rFonts w:eastAsia="Arial Unicode MS"/>
                <w:sz w:val="22"/>
                <w:szCs w:val="22"/>
              </w:rPr>
            </w:pPr>
            <w:r w:rsidRPr="00C21863">
              <w:rPr>
                <w:sz w:val="22"/>
                <w:szCs w:val="22"/>
              </w:rPr>
              <w:t>Превоз  земни маси със самосвал на 20km</w:t>
            </w:r>
          </w:p>
        </w:tc>
        <w:tc>
          <w:tcPr>
            <w:tcW w:w="8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rPr>
            </w:pPr>
            <w:r w:rsidRPr="00EB426C">
              <w:rPr>
                <w:sz w:val="22"/>
                <w:szCs w:val="22"/>
              </w:rPr>
              <w:t>t</w:t>
            </w:r>
          </w:p>
        </w:tc>
        <w:tc>
          <w:tcPr>
            <w:tcW w:w="1090" w:type="dxa"/>
            <w:tcBorders>
              <w:top w:val="single" w:sz="4" w:space="0" w:color="auto"/>
              <w:left w:val="nil"/>
              <w:bottom w:val="single" w:sz="4" w:space="0" w:color="auto"/>
              <w:right w:val="single" w:sz="12" w:space="0" w:color="auto"/>
            </w:tcBorders>
            <w:shd w:val="clear" w:color="auto" w:fill="FFFFFF"/>
            <w:noWrap/>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rPr>
              <w:t xml:space="preserve">164,00   </w:t>
            </w:r>
          </w:p>
        </w:tc>
        <w:tc>
          <w:tcPr>
            <w:tcW w:w="819" w:type="dxa"/>
            <w:tcBorders>
              <w:top w:val="single" w:sz="4" w:space="0" w:color="auto"/>
              <w:left w:val="nil"/>
              <w:bottom w:val="single" w:sz="4" w:space="0" w:color="auto"/>
              <w:right w:val="single" w:sz="4" w:space="0" w:color="auto"/>
            </w:tcBorders>
            <w:shd w:val="clear" w:color="auto" w:fill="FFFFFF"/>
            <w:vAlign w:val="bottom"/>
          </w:tcPr>
          <w:p w:rsidR="00EB426C" w:rsidRPr="00112331" w:rsidRDefault="00EB426C" w:rsidP="0083443F">
            <w:pPr>
              <w:jc w:val="center"/>
              <w:rPr>
                <w:sz w:val="22"/>
                <w:szCs w:val="22"/>
              </w:rPr>
            </w:pPr>
          </w:p>
        </w:tc>
        <w:tc>
          <w:tcPr>
            <w:tcW w:w="946" w:type="dxa"/>
            <w:tcBorders>
              <w:top w:val="single" w:sz="4" w:space="0" w:color="auto"/>
              <w:left w:val="single" w:sz="4" w:space="0" w:color="auto"/>
              <w:bottom w:val="single" w:sz="4" w:space="0" w:color="auto"/>
              <w:right w:val="single" w:sz="12" w:space="0" w:color="auto"/>
            </w:tcBorders>
            <w:shd w:val="clear" w:color="auto" w:fill="FFFFFF"/>
            <w:vAlign w:val="bottom"/>
          </w:tcPr>
          <w:p w:rsidR="00EB426C" w:rsidRPr="00112331" w:rsidRDefault="00EB426C" w:rsidP="0083443F">
            <w:pPr>
              <w:jc w:val="center"/>
              <w:rPr>
                <w:sz w:val="22"/>
                <w:szCs w:val="22"/>
              </w:rPr>
            </w:pPr>
          </w:p>
        </w:tc>
      </w:tr>
      <w:tr w:rsidR="00EB426C" w:rsidRPr="00943567" w:rsidTr="00C21863">
        <w:trPr>
          <w:trHeight w:val="510"/>
          <w:tblCellSpacing w:w="11" w:type="dxa"/>
        </w:trPr>
        <w:tc>
          <w:tcPr>
            <w:tcW w:w="601"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rFonts w:eastAsia="Arial Unicode MS"/>
                <w:sz w:val="22"/>
                <w:szCs w:val="22"/>
              </w:rPr>
            </w:pPr>
            <w:r w:rsidRPr="00112331">
              <w:rPr>
                <w:sz w:val="22"/>
                <w:szCs w:val="22"/>
              </w:rPr>
              <w:t>17</w:t>
            </w:r>
          </w:p>
        </w:tc>
        <w:tc>
          <w:tcPr>
            <w:tcW w:w="512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B426C" w:rsidRPr="00C21863" w:rsidRDefault="00EB426C" w:rsidP="00C21863">
            <w:pPr>
              <w:jc w:val="both"/>
              <w:rPr>
                <w:rFonts w:eastAsia="Arial Unicode MS"/>
                <w:sz w:val="22"/>
                <w:szCs w:val="22"/>
              </w:rPr>
            </w:pPr>
            <w:r w:rsidRPr="00C21863">
              <w:rPr>
                <w:sz w:val="22"/>
                <w:szCs w:val="22"/>
              </w:rPr>
              <w:t>Депониране на земни маси</w:t>
            </w: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426C" w:rsidRPr="00EB426C" w:rsidRDefault="00EB426C" w:rsidP="0083443F">
            <w:pPr>
              <w:jc w:val="center"/>
              <w:rPr>
                <w:rFonts w:eastAsia="Arial Unicode MS"/>
                <w:sz w:val="22"/>
                <w:szCs w:val="22"/>
              </w:rPr>
            </w:pPr>
            <w:r w:rsidRPr="00EB426C">
              <w:rPr>
                <w:sz w:val="22"/>
                <w:szCs w:val="22"/>
              </w:rPr>
              <w:t>m</w:t>
            </w:r>
            <w:r w:rsidRPr="00EB426C">
              <w:rPr>
                <w:sz w:val="22"/>
                <w:szCs w:val="22"/>
                <w:vertAlign w:val="superscript"/>
              </w:rPr>
              <w:t>3</w:t>
            </w:r>
          </w:p>
        </w:tc>
        <w:tc>
          <w:tcPr>
            <w:tcW w:w="109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bottom"/>
          </w:tcPr>
          <w:p w:rsidR="00EB426C" w:rsidRPr="00EB426C" w:rsidRDefault="00EB426C" w:rsidP="0083443F">
            <w:pPr>
              <w:jc w:val="right"/>
              <w:rPr>
                <w:rFonts w:eastAsia="Arial Unicode MS"/>
                <w:sz w:val="22"/>
                <w:szCs w:val="22"/>
              </w:rPr>
            </w:pPr>
            <w:r w:rsidRPr="00EB426C">
              <w:rPr>
                <w:sz w:val="22"/>
                <w:szCs w:val="22"/>
              </w:rPr>
              <w:t xml:space="preserve">117,20   </w:t>
            </w:r>
          </w:p>
        </w:tc>
        <w:tc>
          <w:tcPr>
            <w:tcW w:w="819" w:type="dxa"/>
            <w:tcBorders>
              <w:top w:val="nil"/>
              <w:left w:val="nil"/>
              <w:bottom w:val="single" w:sz="4" w:space="0" w:color="auto"/>
              <w:right w:val="single" w:sz="4" w:space="0" w:color="auto"/>
            </w:tcBorders>
            <w:shd w:val="clear" w:color="auto" w:fill="FFFFFF"/>
            <w:vAlign w:val="bottom"/>
          </w:tcPr>
          <w:p w:rsidR="00EB426C" w:rsidRPr="00112331" w:rsidRDefault="00EB426C" w:rsidP="0083443F">
            <w:pPr>
              <w:jc w:val="center"/>
              <w:rPr>
                <w:sz w:val="22"/>
                <w:szCs w:val="22"/>
              </w:rPr>
            </w:pPr>
          </w:p>
        </w:tc>
        <w:tc>
          <w:tcPr>
            <w:tcW w:w="946" w:type="dxa"/>
            <w:tcBorders>
              <w:top w:val="nil"/>
              <w:left w:val="single" w:sz="4" w:space="0" w:color="auto"/>
              <w:bottom w:val="single" w:sz="4" w:space="0" w:color="auto"/>
              <w:right w:val="single" w:sz="12" w:space="0" w:color="auto"/>
            </w:tcBorders>
            <w:shd w:val="clear" w:color="auto" w:fill="FFFFFF"/>
            <w:vAlign w:val="bottom"/>
          </w:tcPr>
          <w:p w:rsidR="00EB426C" w:rsidRPr="00112331" w:rsidRDefault="00EB426C" w:rsidP="0083443F">
            <w:pPr>
              <w:jc w:val="center"/>
              <w:rPr>
                <w:sz w:val="22"/>
                <w:szCs w:val="22"/>
              </w:rPr>
            </w:pPr>
          </w:p>
        </w:tc>
      </w:tr>
      <w:tr w:rsidR="00EB426C" w:rsidRPr="00943567" w:rsidTr="00EB426C">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112331" w:rsidRDefault="00EB426C" w:rsidP="0083443F">
            <w:pPr>
              <w:jc w:val="center"/>
              <w:rPr>
                <w:sz w:val="22"/>
                <w:szCs w:val="22"/>
              </w:rPr>
            </w:pPr>
            <w:r>
              <w:rPr>
                <w:b/>
                <w:sz w:val="22"/>
                <w:szCs w:val="22"/>
              </w:rPr>
              <w:t>I</w:t>
            </w:r>
            <w:r w:rsidRPr="00C21863">
              <w:rPr>
                <w:b/>
                <w:sz w:val="22"/>
                <w:szCs w:val="22"/>
              </w:rPr>
              <w:t>I</w:t>
            </w:r>
            <w:r w:rsidRPr="00C21863">
              <w:rPr>
                <w:b/>
                <w:sz w:val="22"/>
                <w:szCs w:val="22"/>
                <w:lang w:val="bg-BG"/>
              </w:rPr>
              <w:t>.</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B426C" w:rsidRPr="00EB426C" w:rsidRDefault="00EB426C" w:rsidP="00EB426C">
            <w:pPr>
              <w:rPr>
                <w:b/>
                <w:sz w:val="22"/>
                <w:szCs w:val="22"/>
                <w:lang w:val="bg-BG"/>
              </w:rPr>
            </w:pPr>
            <w:r w:rsidRPr="00EB426C">
              <w:rPr>
                <w:b/>
                <w:sz w:val="22"/>
                <w:szCs w:val="22"/>
                <w:lang w:val="bg-BG"/>
              </w:rPr>
              <w:t>Обща стойност на СМР за втори етап (лв. без ДДС)</w:t>
            </w:r>
          </w:p>
        </w:tc>
        <w:tc>
          <w:tcPr>
            <w:tcW w:w="375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EB426C" w:rsidRPr="00112331" w:rsidRDefault="00EB426C" w:rsidP="0083443F">
            <w:pPr>
              <w:jc w:val="center"/>
              <w:rPr>
                <w:sz w:val="22"/>
                <w:szCs w:val="22"/>
              </w:rPr>
            </w:pPr>
          </w:p>
        </w:tc>
      </w:tr>
      <w:tr w:rsidR="00A31B1B" w:rsidRPr="00943567" w:rsidTr="00EB426C">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A31B1B" w:rsidRPr="00A31B1B" w:rsidRDefault="00A31B1B" w:rsidP="0083443F">
            <w:pPr>
              <w:jc w:val="center"/>
              <w:rPr>
                <w:b/>
                <w:sz w:val="22"/>
                <w:szCs w:val="22"/>
              </w:rPr>
            </w:pPr>
            <w:r>
              <w:rPr>
                <w:b/>
                <w:sz w:val="22"/>
                <w:szCs w:val="22"/>
              </w:rPr>
              <w:t>II.1</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A31B1B" w:rsidRPr="00EB426C" w:rsidRDefault="00A31B1B" w:rsidP="00A31B1B">
            <w:pPr>
              <w:rPr>
                <w:b/>
                <w:sz w:val="22"/>
                <w:szCs w:val="22"/>
                <w:lang w:val="bg-BG"/>
              </w:rPr>
            </w:pPr>
            <w:r>
              <w:rPr>
                <w:b/>
                <w:sz w:val="22"/>
                <w:szCs w:val="22"/>
                <w:lang w:val="bg-BG"/>
              </w:rPr>
              <w:t>Непредвидени работи за втори етап - 4% от общата стойност на СМР за втори етап</w:t>
            </w:r>
          </w:p>
        </w:tc>
        <w:tc>
          <w:tcPr>
            <w:tcW w:w="375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A31B1B" w:rsidRPr="00112331" w:rsidRDefault="00A31B1B" w:rsidP="0083443F">
            <w:pPr>
              <w:jc w:val="center"/>
              <w:rPr>
                <w:sz w:val="22"/>
                <w:szCs w:val="22"/>
              </w:rPr>
            </w:pPr>
          </w:p>
        </w:tc>
      </w:tr>
      <w:tr w:rsidR="00EB426C" w:rsidRPr="00943567" w:rsidTr="00EB426C">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Default="00EB426C" w:rsidP="0083443F">
            <w:pPr>
              <w:jc w:val="center"/>
              <w:rPr>
                <w:b/>
                <w:sz w:val="22"/>
                <w:szCs w:val="22"/>
              </w:rPr>
            </w:pPr>
            <w:r>
              <w:rPr>
                <w:b/>
                <w:sz w:val="22"/>
                <w:szCs w:val="22"/>
              </w:rPr>
              <w:t>III.</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B426C" w:rsidRPr="00EB426C" w:rsidRDefault="00EB426C" w:rsidP="00EB426C">
            <w:pPr>
              <w:rPr>
                <w:b/>
                <w:sz w:val="22"/>
                <w:szCs w:val="22"/>
                <w:lang w:val="bg-BG"/>
              </w:rPr>
            </w:pPr>
            <w:r>
              <w:rPr>
                <w:b/>
                <w:sz w:val="22"/>
                <w:szCs w:val="22"/>
              </w:rPr>
              <w:t>ОБЩ</w:t>
            </w:r>
            <w:r>
              <w:rPr>
                <w:b/>
                <w:sz w:val="22"/>
                <w:szCs w:val="22"/>
                <w:lang w:val="bg-BG"/>
              </w:rPr>
              <w:t>А СТОЙНОСТ НА СМР БЕЗ ДДС (</w:t>
            </w:r>
            <w:r>
              <w:rPr>
                <w:b/>
                <w:sz w:val="22"/>
                <w:szCs w:val="22"/>
              </w:rPr>
              <w:t>I+II)</w:t>
            </w:r>
            <w:r>
              <w:rPr>
                <w:b/>
                <w:sz w:val="22"/>
                <w:szCs w:val="22"/>
                <w:lang w:val="bg-BG"/>
              </w:rPr>
              <w:t>:</w:t>
            </w:r>
          </w:p>
        </w:tc>
        <w:tc>
          <w:tcPr>
            <w:tcW w:w="375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EB426C" w:rsidRPr="00112331" w:rsidRDefault="00EB426C" w:rsidP="0083443F">
            <w:pPr>
              <w:jc w:val="center"/>
              <w:rPr>
                <w:sz w:val="22"/>
                <w:szCs w:val="22"/>
              </w:rPr>
            </w:pPr>
          </w:p>
        </w:tc>
      </w:tr>
      <w:tr w:rsidR="00EB426C" w:rsidRPr="00943567" w:rsidTr="00EB426C">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Pr="00EB426C" w:rsidRDefault="00EB426C" w:rsidP="0083443F">
            <w:pPr>
              <w:jc w:val="center"/>
              <w:rPr>
                <w:b/>
                <w:sz w:val="22"/>
                <w:szCs w:val="22"/>
                <w:lang w:val="en-GB"/>
              </w:rPr>
            </w:pPr>
            <w:r>
              <w:rPr>
                <w:b/>
                <w:sz w:val="22"/>
                <w:szCs w:val="22"/>
              </w:rPr>
              <w:t>IV.</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B426C" w:rsidRPr="00A31B1B" w:rsidRDefault="00EB426C" w:rsidP="00EB426C">
            <w:pPr>
              <w:jc w:val="both"/>
              <w:rPr>
                <w:b/>
                <w:lang w:val="bg-BG"/>
              </w:rPr>
            </w:pPr>
            <w:r w:rsidRPr="00EB426C">
              <w:rPr>
                <w:b/>
              </w:rPr>
              <w:t>НЕПРЕДВИДЕНИ РАЗХОДИ - 4% ОТ ОБЩАТА СТОЙНОСТ НА СМР</w:t>
            </w:r>
            <w:r w:rsidR="00A31B1B">
              <w:rPr>
                <w:b/>
                <w:lang w:val="bg-BG"/>
              </w:rPr>
              <w:t xml:space="preserve"> (</w:t>
            </w:r>
            <w:r w:rsidR="00A31B1B">
              <w:rPr>
                <w:b/>
              </w:rPr>
              <w:t>I.1+II.1)</w:t>
            </w:r>
          </w:p>
        </w:tc>
        <w:tc>
          <w:tcPr>
            <w:tcW w:w="375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EB426C" w:rsidRPr="00112331" w:rsidRDefault="00EB426C" w:rsidP="0083443F">
            <w:pPr>
              <w:jc w:val="center"/>
              <w:rPr>
                <w:sz w:val="22"/>
                <w:szCs w:val="22"/>
              </w:rPr>
            </w:pPr>
          </w:p>
        </w:tc>
      </w:tr>
      <w:tr w:rsidR="00EB426C" w:rsidRPr="00943567" w:rsidTr="00EB426C">
        <w:trPr>
          <w:trHeight w:val="510"/>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EB426C" w:rsidRDefault="00EB426C" w:rsidP="0083443F">
            <w:pPr>
              <w:jc w:val="center"/>
              <w:rPr>
                <w:b/>
                <w:sz w:val="22"/>
                <w:szCs w:val="22"/>
              </w:rPr>
            </w:pPr>
            <w:r>
              <w:rPr>
                <w:b/>
                <w:sz w:val="22"/>
                <w:szCs w:val="22"/>
              </w:rPr>
              <w:t>V.</w:t>
            </w: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B426C" w:rsidRPr="00EB426C" w:rsidRDefault="00EB426C" w:rsidP="00EB426C">
            <w:pPr>
              <w:jc w:val="both"/>
              <w:rPr>
                <w:b/>
                <w:sz w:val="22"/>
                <w:szCs w:val="22"/>
                <w:lang w:val="bg-BG"/>
              </w:rPr>
            </w:pPr>
            <w:r w:rsidRPr="00EB426C">
              <w:rPr>
                <w:b/>
                <w:sz w:val="22"/>
                <w:szCs w:val="22"/>
              </w:rPr>
              <w:t>ОБЩА СТОЙНОСТ БЕЗ ДДС С ВКЛЮЧЕНИ НЕПРЕДВИДЕНИ РАЗХОДИ:</w:t>
            </w:r>
          </w:p>
        </w:tc>
        <w:tc>
          <w:tcPr>
            <w:tcW w:w="375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EB426C" w:rsidRPr="00112331" w:rsidRDefault="00EB426C" w:rsidP="0083443F">
            <w:pPr>
              <w:jc w:val="center"/>
              <w:rPr>
                <w:sz w:val="22"/>
                <w:szCs w:val="22"/>
              </w:rPr>
            </w:pPr>
          </w:p>
        </w:tc>
      </w:tr>
      <w:tr w:rsidR="00BD0936" w:rsidRPr="00943567" w:rsidTr="00BD0936">
        <w:trPr>
          <w:trHeight w:val="296"/>
          <w:tblCellSpacing w:w="11" w:type="dxa"/>
        </w:trPr>
        <w:tc>
          <w:tcPr>
            <w:tcW w:w="601" w:type="dxa"/>
            <w:tcBorders>
              <w:left w:val="single" w:sz="12" w:space="0" w:color="auto"/>
              <w:right w:val="single" w:sz="4" w:space="0" w:color="auto"/>
            </w:tcBorders>
            <w:noWrap/>
            <w:tcMar>
              <w:top w:w="15" w:type="dxa"/>
              <w:left w:w="15" w:type="dxa"/>
              <w:bottom w:w="0" w:type="dxa"/>
              <w:right w:w="15" w:type="dxa"/>
            </w:tcMar>
            <w:vAlign w:val="bottom"/>
          </w:tcPr>
          <w:p w:rsidR="00BD0936" w:rsidRDefault="00BD0936" w:rsidP="0083443F">
            <w:pPr>
              <w:jc w:val="center"/>
              <w:rPr>
                <w:b/>
                <w:sz w:val="22"/>
                <w:szCs w:val="22"/>
              </w:rPr>
            </w:pPr>
          </w:p>
        </w:tc>
        <w:tc>
          <w:tcPr>
            <w:tcW w:w="5126" w:type="dxa"/>
            <w:tcBorders>
              <w:left w:val="nil"/>
            </w:tcBorders>
            <w:shd w:val="clear" w:color="auto" w:fill="FFFFFF"/>
            <w:tcMar>
              <w:top w:w="15" w:type="dxa"/>
              <w:left w:w="15" w:type="dxa"/>
              <w:bottom w:w="0" w:type="dxa"/>
              <w:right w:w="15" w:type="dxa"/>
            </w:tcMar>
            <w:vAlign w:val="bottom"/>
          </w:tcPr>
          <w:p w:rsidR="00BD0936" w:rsidRPr="00BD0936" w:rsidRDefault="00BD0936" w:rsidP="00EB426C">
            <w:pPr>
              <w:jc w:val="both"/>
              <w:rPr>
                <w:b/>
                <w:sz w:val="22"/>
                <w:szCs w:val="22"/>
                <w:lang w:val="bg-BG"/>
              </w:rPr>
            </w:pPr>
            <w:r>
              <w:rPr>
                <w:b/>
                <w:sz w:val="22"/>
                <w:szCs w:val="22"/>
                <w:lang w:val="bg-BG"/>
              </w:rPr>
              <w:t>Дата</w:t>
            </w:r>
          </w:p>
        </w:tc>
        <w:tc>
          <w:tcPr>
            <w:tcW w:w="375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BD0936" w:rsidRPr="00112331" w:rsidRDefault="00BD0936" w:rsidP="0083443F">
            <w:pPr>
              <w:jc w:val="center"/>
              <w:rPr>
                <w:sz w:val="22"/>
                <w:szCs w:val="22"/>
              </w:rPr>
            </w:pPr>
          </w:p>
        </w:tc>
      </w:tr>
      <w:tr w:rsidR="00BD0936" w:rsidRPr="00943567" w:rsidTr="00BD0936">
        <w:trPr>
          <w:trHeight w:val="231"/>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BD0936" w:rsidRDefault="00BD0936" w:rsidP="0083443F">
            <w:pPr>
              <w:jc w:val="center"/>
              <w:rPr>
                <w:b/>
                <w:sz w:val="22"/>
                <w:szCs w:val="22"/>
              </w:rPr>
            </w:pP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BD0936" w:rsidRPr="00BD0936" w:rsidRDefault="00BD0936" w:rsidP="00BD0936">
            <w:pPr>
              <w:jc w:val="both"/>
              <w:rPr>
                <w:b/>
                <w:sz w:val="22"/>
                <w:szCs w:val="22"/>
                <w:lang w:val="bg-BG"/>
              </w:rPr>
            </w:pPr>
            <w:r>
              <w:rPr>
                <w:b/>
                <w:sz w:val="22"/>
                <w:szCs w:val="22"/>
                <w:lang w:val="bg-BG"/>
              </w:rPr>
              <w:t xml:space="preserve">Име и фамилия </w:t>
            </w:r>
          </w:p>
        </w:tc>
        <w:tc>
          <w:tcPr>
            <w:tcW w:w="375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BD0936" w:rsidRPr="00112331" w:rsidRDefault="00BD0936" w:rsidP="0083443F">
            <w:pPr>
              <w:jc w:val="center"/>
              <w:rPr>
                <w:sz w:val="22"/>
                <w:szCs w:val="22"/>
              </w:rPr>
            </w:pPr>
          </w:p>
        </w:tc>
      </w:tr>
      <w:tr w:rsidR="00BD0936" w:rsidRPr="00943567" w:rsidTr="00BD0936">
        <w:trPr>
          <w:trHeight w:val="231"/>
          <w:tblCellSpacing w:w="11" w:type="dxa"/>
        </w:trPr>
        <w:tc>
          <w:tcPr>
            <w:tcW w:w="601"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BD0936" w:rsidRDefault="00BD0936" w:rsidP="0083443F">
            <w:pPr>
              <w:jc w:val="center"/>
              <w:rPr>
                <w:b/>
                <w:sz w:val="22"/>
                <w:szCs w:val="22"/>
              </w:rPr>
            </w:pPr>
          </w:p>
        </w:tc>
        <w:tc>
          <w:tcPr>
            <w:tcW w:w="512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BD0936" w:rsidRDefault="00BD0936" w:rsidP="00EB426C">
            <w:pPr>
              <w:jc w:val="both"/>
              <w:rPr>
                <w:b/>
                <w:sz w:val="22"/>
                <w:szCs w:val="22"/>
                <w:lang w:val="bg-BG"/>
              </w:rPr>
            </w:pPr>
            <w:r>
              <w:rPr>
                <w:b/>
                <w:sz w:val="22"/>
                <w:szCs w:val="22"/>
                <w:lang w:val="bg-BG"/>
              </w:rPr>
              <w:t>длъжност, подпис и печат</w:t>
            </w:r>
          </w:p>
        </w:tc>
        <w:tc>
          <w:tcPr>
            <w:tcW w:w="375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BD0936" w:rsidRPr="00112331" w:rsidRDefault="00BD0936" w:rsidP="0083443F">
            <w:pPr>
              <w:jc w:val="center"/>
              <w:rPr>
                <w:sz w:val="22"/>
                <w:szCs w:val="22"/>
              </w:rPr>
            </w:pPr>
          </w:p>
        </w:tc>
      </w:tr>
    </w:tbl>
    <w:p w:rsidR="00C21863" w:rsidRDefault="00C21863" w:rsidP="008474B1">
      <w:pPr>
        <w:ind w:firstLine="709"/>
        <w:jc w:val="both"/>
        <w:rPr>
          <w:lang w:val="bg-BG"/>
        </w:rPr>
      </w:pPr>
    </w:p>
    <w:p w:rsidR="0083443F" w:rsidRDefault="0083443F" w:rsidP="008474B1">
      <w:pPr>
        <w:ind w:firstLine="709"/>
        <w:jc w:val="both"/>
        <w:rPr>
          <w:lang w:val="bg-BG"/>
        </w:rPr>
      </w:pPr>
    </w:p>
    <w:tbl>
      <w:tblPr>
        <w:tblW w:w="9934" w:type="dxa"/>
        <w:tblCellSpacing w:w="15" w:type="dxa"/>
        <w:tblInd w:w="172" w:type="dxa"/>
        <w:tblCellMar>
          <w:top w:w="225" w:type="dxa"/>
          <w:left w:w="0" w:type="dxa"/>
          <w:bottom w:w="225" w:type="dxa"/>
          <w:right w:w="0" w:type="dxa"/>
        </w:tblCellMar>
        <w:tblLook w:val="04A0"/>
      </w:tblPr>
      <w:tblGrid>
        <w:gridCol w:w="9934"/>
      </w:tblGrid>
      <w:tr w:rsidR="0083443F" w:rsidRPr="00324F78" w:rsidTr="00264049">
        <w:trPr>
          <w:trHeight w:val="13650"/>
          <w:tblCellSpacing w:w="15" w:type="dxa"/>
        </w:trPr>
        <w:tc>
          <w:tcPr>
            <w:tcW w:w="9874" w:type="dxa"/>
            <w:tcMar>
              <w:top w:w="0" w:type="dxa"/>
              <w:left w:w="0" w:type="dxa"/>
              <w:bottom w:w="0" w:type="dxa"/>
              <w:right w:w="0" w:type="dxa"/>
            </w:tcMar>
            <w:vAlign w:val="center"/>
            <w:hideMark/>
          </w:tcPr>
          <w:tbl>
            <w:tblPr>
              <w:tblW w:w="9130" w:type="dxa"/>
              <w:tblInd w:w="69" w:type="dxa"/>
              <w:tblCellMar>
                <w:left w:w="0" w:type="dxa"/>
                <w:right w:w="0" w:type="dxa"/>
              </w:tblCellMar>
              <w:tblLook w:val="04A0"/>
            </w:tblPr>
            <w:tblGrid>
              <w:gridCol w:w="120"/>
              <w:gridCol w:w="30"/>
              <w:gridCol w:w="195"/>
              <w:gridCol w:w="4639"/>
              <w:gridCol w:w="3149"/>
              <w:gridCol w:w="1472"/>
              <w:gridCol w:w="51"/>
              <w:gridCol w:w="89"/>
            </w:tblGrid>
            <w:tr w:rsidR="00BD0936" w:rsidRPr="00324F78" w:rsidTr="00BD0936">
              <w:trPr>
                <w:gridBefore w:val="2"/>
                <w:gridAfter w:val="2"/>
                <w:wBefore w:w="159" w:type="dxa"/>
                <w:wAfter w:w="176" w:type="dxa"/>
                <w:trHeight w:val="270"/>
              </w:trPr>
              <w:tc>
                <w:tcPr>
                  <w:tcW w:w="8795" w:type="dxa"/>
                  <w:gridSpan w:val="4"/>
                  <w:tcMar>
                    <w:top w:w="0" w:type="dxa"/>
                    <w:left w:w="108" w:type="dxa"/>
                    <w:bottom w:w="0" w:type="dxa"/>
                    <w:right w:w="108" w:type="dxa"/>
                  </w:tcMar>
                  <w:hideMark/>
                </w:tcPr>
                <w:p w:rsidR="00BD0936" w:rsidRPr="00324F78" w:rsidRDefault="00BD0936" w:rsidP="00D121A5">
                  <w:pPr>
                    <w:spacing w:before="100" w:beforeAutospacing="1" w:after="100" w:afterAutospacing="1"/>
                    <w:jc w:val="right"/>
                    <w:rPr>
                      <w:b/>
                      <w:color w:val="000000"/>
                      <w:lang w:val="bg-BG"/>
                    </w:rPr>
                  </w:pPr>
                  <w:r>
                    <w:rPr>
                      <w:b/>
                      <w:color w:val="000000"/>
                      <w:lang w:val="bg-BG"/>
                    </w:rPr>
                    <w:t xml:space="preserve">                                                                                          Образец </w:t>
                  </w:r>
                  <w:r w:rsidRPr="00324F78">
                    <w:rPr>
                      <w:b/>
                      <w:color w:val="000000"/>
                      <w:lang w:val="bg-BG"/>
                    </w:rPr>
                    <w:t xml:space="preserve">Приложение </w:t>
                  </w:r>
                  <w:r>
                    <w:rPr>
                      <w:b/>
                      <w:color w:val="000000"/>
                      <w:lang w:val="bg-BG"/>
                    </w:rPr>
                    <w:t xml:space="preserve">№ </w:t>
                  </w:r>
                  <w:r w:rsidR="00D121A5">
                    <w:rPr>
                      <w:b/>
                      <w:color w:val="000000"/>
                      <w:lang w:val="bg-BG"/>
                    </w:rPr>
                    <w:t>8</w:t>
                  </w:r>
                </w:p>
              </w:tc>
            </w:tr>
            <w:tr w:rsidR="00BD0936" w:rsidRPr="00324F78" w:rsidTr="00BD0936">
              <w:trPr>
                <w:gridAfter w:val="1"/>
                <w:wAfter w:w="133" w:type="dxa"/>
                <w:trHeight w:val="285"/>
              </w:trPr>
              <w:tc>
                <w:tcPr>
                  <w:tcW w:w="124" w:type="dxa"/>
                  <w:vAlign w:val="center"/>
                  <w:hideMark/>
                </w:tcPr>
                <w:p w:rsidR="00BD0936" w:rsidRPr="00324F78" w:rsidRDefault="00BD0936" w:rsidP="0083443F">
                  <w:pPr>
                    <w:spacing w:before="100" w:beforeAutospacing="1"/>
                    <w:jc w:val="both"/>
                    <w:rPr>
                      <w:color w:val="000000"/>
                      <w:lang w:val="bg-BG"/>
                    </w:rPr>
                  </w:pPr>
                  <w:r w:rsidRPr="00324F78">
                    <w:rPr>
                      <w:color w:val="000000"/>
                      <w:lang w:val="bg-BG"/>
                    </w:rPr>
                    <w:t>  </w:t>
                  </w:r>
                </w:p>
              </w:tc>
              <w:tc>
                <w:tcPr>
                  <w:tcW w:w="8873" w:type="dxa"/>
                  <w:gridSpan w:val="6"/>
                  <w:vMerge w:val="restart"/>
                  <w:tcMar>
                    <w:top w:w="0" w:type="dxa"/>
                    <w:left w:w="108" w:type="dxa"/>
                    <w:bottom w:w="0" w:type="dxa"/>
                    <w:right w:w="108" w:type="dxa"/>
                  </w:tcMar>
                  <w:hideMark/>
                </w:tcPr>
                <w:p w:rsidR="00BD0936" w:rsidRPr="00994144" w:rsidRDefault="00BD0936" w:rsidP="00BD0936">
                  <w:pPr>
                    <w:spacing w:before="100" w:beforeAutospacing="1"/>
                    <w:jc w:val="center"/>
                    <w:rPr>
                      <w:color w:val="000000"/>
                      <w:sz w:val="20"/>
                      <w:szCs w:val="20"/>
                      <w:lang w:val="bg-BG"/>
                    </w:rPr>
                  </w:pPr>
                </w:p>
                <w:p w:rsidR="00BD0936" w:rsidRDefault="00BD0936" w:rsidP="00BD0936">
                  <w:pPr>
                    <w:jc w:val="center"/>
                    <w:rPr>
                      <w:b/>
                      <w:color w:val="000000"/>
                      <w:lang w:val="bg-BG"/>
                    </w:rPr>
                  </w:pPr>
                  <w:r w:rsidRPr="00324F78">
                    <w:rPr>
                      <w:b/>
                      <w:color w:val="000000"/>
                      <w:lang w:val="bg-BG"/>
                    </w:rPr>
                    <w:t>СПИСЪК</w:t>
                  </w:r>
                </w:p>
                <w:p w:rsidR="00BD0936" w:rsidRPr="00324F78" w:rsidRDefault="00BD0936" w:rsidP="00BD0936">
                  <w:pPr>
                    <w:jc w:val="center"/>
                    <w:rPr>
                      <w:b/>
                      <w:color w:val="000000"/>
                      <w:lang w:val="bg-BG"/>
                    </w:rPr>
                  </w:pPr>
                  <w:r>
                    <w:rPr>
                      <w:b/>
                      <w:color w:val="000000"/>
                      <w:lang w:val="bg-BG"/>
                    </w:rPr>
                    <w:t xml:space="preserve">на строителството, изпълнено през последните 5 </w:t>
                  </w:r>
                  <w:r>
                    <w:rPr>
                      <w:b/>
                      <w:color w:val="000000"/>
                    </w:rPr>
                    <w:t>(</w:t>
                  </w:r>
                  <w:r>
                    <w:rPr>
                      <w:b/>
                      <w:color w:val="000000"/>
                      <w:lang w:val="bg-BG"/>
                    </w:rPr>
                    <w:t>пет</w:t>
                  </w:r>
                  <w:r>
                    <w:rPr>
                      <w:b/>
                      <w:color w:val="000000"/>
                    </w:rPr>
                    <w:t>)</w:t>
                  </w:r>
                  <w:r>
                    <w:rPr>
                      <w:b/>
                      <w:color w:val="000000"/>
                      <w:lang w:val="bg-BG"/>
                    </w:rPr>
                    <w:t xml:space="preserve"> години, считано от датата на подаване на офертата, сходно с предмета на поръчката</w:t>
                  </w:r>
                </w:p>
                <w:p w:rsidR="00BD0936" w:rsidRDefault="00BD0936" w:rsidP="00BD0936">
                  <w:pPr>
                    <w:jc w:val="center"/>
                    <w:rPr>
                      <w:color w:val="000000"/>
                    </w:rPr>
                  </w:pPr>
                  <w:r>
                    <w:rPr>
                      <w:color w:val="000000"/>
                    </w:rPr>
                    <w:t>(</w:t>
                  </w:r>
                  <w:r w:rsidRPr="00324F78">
                    <w:rPr>
                      <w:i/>
                      <w:color w:val="000000"/>
                      <w:lang w:val="bg-BG"/>
                    </w:rPr>
                    <w:t xml:space="preserve">по </w:t>
                  </w:r>
                  <w:hyperlink r:id="rId11" w:history="1">
                    <w:r w:rsidRPr="00324F78">
                      <w:rPr>
                        <w:i/>
                        <w:color w:val="000000"/>
                        <w:lang w:val="bg-BG"/>
                      </w:rPr>
                      <w:t>чл.</w:t>
                    </w:r>
                    <w:r w:rsidRPr="00324F78">
                      <w:rPr>
                        <w:i/>
                        <w:color w:val="000000"/>
                      </w:rPr>
                      <w:t xml:space="preserve"> </w:t>
                    </w:r>
                    <w:r w:rsidRPr="00324F78">
                      <w:rPr>
                        <w:i/>
                        <w:color w:val="000000"/>
                        <w:lang w:val="bg-BG"/>
                      </w:rPr>
                      <w:t>51, ал.</w:t>
                    </w:r>
                    <w:r w:rsidRPr="00324F78">
                      <w:rPr>
                        <w:i/>
                        <w:color w:val="000000"/>
                      </w:rPr>
                      <w:t xml:space="preserve"> </w:t>
                    </w:r>
                    <w:r w:rsidRPr="00324F78">
                      <w:rPr>
                        <w:i/>
                        <w:color w:val="000000"/>
                        <w:lang w:val="bg-BG"/>
                      </w:rPr>
                      <w:t>1,</w:t>
                    </w:r>
                  </w:hyperlink>
                  <w:r w:rsidRPr="00324F78">
                    <w:rPr>
                      <w:i/>
                      <w:color w:val="000000"/>
                      <w:lang w:val="bg-BG"/>
                    </w:rPr>
                    <w:t xml:space="preserve"> т.</w:t>
                  </w:r>
                  <w:r w:rsidRPr="00324F78">
                    <w:rPr>
                      <w:i/>
                      <w:color w:val="000000"/>
                    </w:rPr>
                    <w:t xml:space="preserve"> </w:t>
                  </w:r>
                  <w:r w:rsidRPr="00324F78">
                    <w:rPr>
                      <w:i/>
                      <w:color w:val="000000"/>
                      <w:lang w:val="bg-BG"/>
                    </w:rPr>
                    <w:t>2 от ЗОП</w:t>
                  </w:r>
                  <w:r>
                    <w:rPr>
                      <w:color w:val="000000"/>
                    </w:rPr>
                    <w:t>)</w:t>
                  </w:r>
                </w:p>
                <w:p w:rsidR="00BD0936" w:rsidRDefault="00BD0936" w:rsidP="00BD0936">
                  <w:pPr>
                    <w:spacing w:before="100" w:beforeAutospacing="1"/>
                    <w:jc w:val="both"/>
                    <w:rPr>
                      <w:color w:val="000000"/>
                      <w:lang w:val="bg-BG"/>
                    </w:rPr>
                  </w:pPr>
                  <w:r w:rsidRPr="00324F78">
                    <w:rPr>
                      <w:color w:val="000000"/>
                      <w:lang w:val="bg-BG"/>
                    </w:rPr>
                    <w:t>Подписаният/ата ………………………………………………………………………………</w:t>
                  </w:r>
                </w:p>
                <w:p w:rsidR="00BD0936" w:rsidRPr="00324F78" w:rsidRDefault="00BD0936" w:rsidP="00BD0936">
                  <w:pPr>
                    <w:jc w:val="both"/>
                    <w:rPr>
                      <w:color w:val="000000"/>
                      <w:lang w:val="bg-BG"/>
                    </w:rPr>
                  </w:pPr>
                  <w:r>
                    <w:rPr>
                      <w:i/>
                      <w:iCs/>
                      <w:color w:val="000000"/>
                      <w:lang w:val="bg-BG"/>
                    </w:rPr>
                    <w:t xml:space="preserve">                                               </w:t>
                  </w:r>
                  <w:r w:rsidRPr="00324F78">
                    <w:rPr>
                      <w:i/>
                      <w:iCs/>
                      <w:color w:val="000000"/>
                      <w:lang w:val="bg-BG"/>
                    </w:rPr>
                    <w:t>(трите имена)</w:t>
                  </w:r>
                </w:p>
                <w:p w:rsidR="00BD0936" w:rsidRPr="00324F78" w:rsidRDefault="00BD0936" w:rsidP="00BD0936">
                  <w:pPr>
                    <w:spacing w:before="100" w:beforeAutospacing="1"/>
                    <w:jc w:val="both"/>
                    <w:rPr>
                      <w:color w:val="000000"/>
                      <w:lang w:val="bg-BG"/>
                    </w:rPr>
                  </w:pPr>
                  <w:r w:rsidRPr="00324F78">
                    <w:rPr>
                      <w:color w:val="000000"/>
                      <w:lang w:val="bg-BG"/>
                    </w:rPr>
                    <w:t>данни по документ за самоличност …………………………………………………………</w:t>
                  </w:r>
                </w:p>
                <w:p w:rsidR="00BD0936" w:rsidRPr="00324F78" w:rsidRDefault="00BD0936" w:rsidP="00BD0936">
                  <w:pPr>
                    <w:jc w:val="center"/>
                    <w:rPr>
                      <w:color w:val="000000"/>
                      <w:lang w:val="bg-BG"/>
                    </w:rPr>
                  </w:pPr>
                  <w:r w:rsidRPr="00324F78">
                    <w:rPr>
                      <w:i/>
                      <w:iCs/>
                      <w:color w:val="000000"/>
                      <w:lang w:val="bg-BG"/>
                    </w:rPr>
                    <w:t>(номер на лична карта, дата, орган и място на издаването)</w:t>
                  </w:r>
                </w:p>
                <w:p w:rsidR="00BD0936" w:rsidRPr="00324F78" w:rsidRDefault="00BD0936" w:rsidP="00BD0936">
                  <w:pPr>
                    <w:spacing w:before="100" w:beforeAutospacing="1"/>
                    <w:jc w:val="both"/>
                    <w:rPr>
                      <w:color w:val="000000"/>
                      <w:lang w:val="bg-BG"/>
                    </w:rPr>
                  </w:pPr>
                  <w:r w:rsidRPr="00324F78">
                    <w:rPr>
                      <w:color w:val="000000"/>
                      <w:lang w:val="bg-BG"/>
                    </w:rPr>
                    <w:t>в качеството си на ………………………………………………………………………………</w:t>
                  </w:r>
                </w:p>
                <w:p w:rsidR="00BD0936" w:rsidRPr="00324F78" w:rsidRDefault="00BD0936" w:rsidP="00BD0936">
                  <w:pPr>
                    <w:jc w:val="center"/>
                    <w:rPr>
                      <w:color w:val="000000"/>
                      <w:lang w:val="bg-BG"/>
                    </w:rPr>
                  </w:pPr>
                  <w:r w:rsidRPr="00324F78">
                    <w:rPr>
                      <w:i/>
                      <w:iCs/>
                      <w:color w:val="000000"/>
                      <w:lang w:val="bg-BG"/>
                    </w:rPr>
                    <w:t>(длъжност)</w:t>
                  </w:r>
                </w:p>
                <w:p w:rsidR="00BD0936" w:rsidRPr="00324F78" w:rsidRDefault="00BD0936" w:rsidP="00BD0936">
                  <w:pPr>
                    <w:spacing w:before="100" w:beforeAutospacing="1"/>
                    <w:jc w:val="both"/>
                    <w:rPr>
                      <w:color w:val="000000"/>
                      <w:lang w:val="bg-BG"/>
                    </w:rPr>
                  </w:pPr>
                  <w:r w:rsidRPr="00324F78">
                    <w:rPr>
                      <w:color w:val="000000"/>
                      <w:lang w:val="bg-BG"/>
                    </w:rPr>
                    <w:t xml:space="preserve">на ……………………………………………………………………………………………….., </w:t>
                  </w:r>
                </w:p>
                <w:p w:rsidR="00BD0936" w:rsidRPr="00324F78" w:rsidRDefault="00BD0936" w:rsidP="00BD0936">
                  <w:pPr>
                    <w:jc w:val="center"/>
                    <w:rPr>
                      <w:color w:val="000000"/>
                      <w:lang w:val="bg-BG"/>
                    </w:rPr>
                  </w:pPr>
                  <w:r w:rsidRPr="00324F78">
                    <w:rPr>
                      <w:i/>
                      <w:iCs/>
                      <w:color w:val="000000"/>
                      <w:lang w:val="bg-BG"/>
                    </w:rPr>
                    <w:t>(наименование на участника)</w:t>
                  </w:r>
                </w:p>
                <w:p w:rsidR="00BD0936" w:rsidRDefault="00BD0936" w:rsidP="00BD0936">
                  <w:pPr>
                    <w:spacing w:before="100" w:beforeAutospacing="1"/>
                    <w:jc w:val="both"/>
                    <w:rPr>
                      <w:color w:val="000000"/>
                      <w:lang w:val="bg-BG"/>
                    </w:rPr>
                  </w:pPr>
                  <w:r w:rsidRPr="00324F78">
                    <w:rPr>
                      <w:color w:val="000000"/>
                      <w:lang w:val="bg-BG"/>
                    </w:rPr>
                    <w:t>ЕИК/БУЛСТАТ……………………………. –</w:t>
                  </w:r>
                  <w:r>
                    <w:rPr>
                      <w:color w:val="000000"/>
                      <w:lang w:val="bg-BG"/>
                    </w:rPr>
                    <w:t xml:space="preserve"> </w:t>
                  </w:r>
                  <w:r w:rsidRPr="00324F78">
                    <w:rPr>
                      <w:color w:val="000000"/>
                      <w:lang w:val="bg-BG"/>
                    </w:rPr>
                    <w:t xml:space="preserve">участник </w:t>
                  </w:r>
                  <w:r>
                    <w:rPr>
                      <w:color w:val="000000"/>
                      <w:lang w:eastAsia="bg-BG"/>
                    </w:rPr>
                    <w:t xml:space="preserve">в </w:t>
                  </w:r>
                  <w:r>
                    <w:rPr>
                      <w:color w:val="000000"/>
                      <w:lang w:val="bg-BG" w:eastAsia="bg-BG"/>
                    </w:rPr>
                    <w:t xml:space="preserve">открита </w:t>
                  </w:r>
                  <w:r>
                    <w:rPr>
                      <w:color w:val="000000"/>
                      <w:lang w:eastAsia="bg-BG"/>
                    </w:rPr>
                    <w:t xml:space="preserve">процедура </w:t>
                  </w:r>
                  <w:r w:rsidRPr="00324F78">
                    <w:rPr>
                      <w:color w:val="000000"/>
                      <w:lang w:val="bg-BG"/>
                    </w:rPr>
                    <w:t xml:space="preserve">за възлагане </w:t>
                  </w:r>
                  <w:r>
                    <w:rPr>
                      <w:color w:val="000000"/>
                      <w:lang w:val="bg-BG"/>
                    </w:rPr>
                    <w:t>на обществена поръчка с предмет</w:t>
                  </w:r>
                  <w:r>
                    <w:rPr>
                      <w:color w:val="000000"/>
                    </w:rPr>
                    <w:t xml:space="preserve"> </w:t>
                  </w:r>
                  <w:r w:rsidRPr="00324F78">
                    <w:rPr>
                      <w:color w:val="000000"/>
                      <w:lang w:val="bg-BG"/>
                    </w:rPr>
                    <w:t>„……………………“, заявяваме, че през последните 5 (пет) години</w:t>
                  </w:r>
                  <w:r>
                    <w:rPr>
                      <w:color w:val="000000"/>
                      <w:lang w:val="bg-BG"/>
                    </w:rPr>
                    <w:t>,</w:t>
                  </w:r>
                  <w:r w:rsidRPr="00324F78">
                    <w:rPr>
                      <w:color w:val="000000"/>
                      <w:lang w:val="bg-BG"/>
                    </w:rPr>
                    <w:t xml:space="preserve"> считано </w:t>
                  </w:r>
                  <w:r>
                    <w:rPr>
                      <w:color w:val="000000"/>
                      <w:lang w:val="bg-BG"/>
                    </w:rPr>
                    <w:t xml:space="preserve">от </w:t>
                  </w:r>
                  <w:r w:rsidRPr="00324F78">
                    <w:rPr>
                      <w:color w:val="000000"/>
                      <w:lang w:val="bg-BG"/>
                    </w:rPr>
                    <w:t>датата на подаване на нашата оферта сме изпълнили описаното по-долу строителство, както следва:</w:t>
                  </w:r>
                </w:p>
                <w:p w:rsidR="00BD0936" w:rsidRPr="00324F78" w:rsidRDefault="00BD0936" w:rsidP="00BD0936">
                  <w:pPr>
                    <w:spacing w:before="100" w:beforeAutospacing="1"/>
                    <w:jc w:val="both"/>
                    <w:rPr>
                      <w:color w:val="000000"/>
                    </w:rPr>
                  </w:pPr>
                </w:p>
              </w:tc>
            </w:tr>
            <w:tr w:rsidR="00BD0936" w:rsidRPr="00324F78" w:rsidTr="00BD0936">
              <w:trPr>
                <w:gridAfter w:val="1"/>
                <w:wAfter w:w="133" w:type="dxa"/>
              </w:trPr>
              <w:tc>
                <w:tcPr>
                  <w:tcW w:w="124" w:type="dxa"/>
                  <w:vAlign w:val="center"/>
                  <w:hideMark/>
                </w:tcPr>
                <w:p w:rsidR="00BD0936" w:rsidRPr="00324F78" w:rsidRDefault="00BD0936" w:rsidP="0083443F">
                  <w:pPr>
                    <w:spacing w:before="100" w:beforeAutospacing="1"/>
                    <w:jc w:val="both"/>
                    <w:rPr>
                      <w:color w:val="000000"/>
                      <w:lang w:val="bg-BG"/>
                    </w:rPr>
                  </w:pPr>
                </w:p>
              </w:tc>
              <w:tc>
                <w:tcPr>
                  <w:tcW w:w="8873" w:type="dxa"/>
                  <w:gridSpan w:val="6"/>
                  <w:vMerge/>
                  <w:tcMar>
                    <w:top w:w="0" w:type="dxa"/>
                    <w:left w:w="108" w:type="dxa"/>
                    <w:bottom w:w="0" w:type="dxa"/>
                    <w:right w:w="108" w:type="dxa"/>
                  </w:tcMar>
                  <w:hideMark/>
                </w:tcPr>
                <w:p w:rsidR="00BD0936" w:rsidRPr="00324F78" w:rsidRDefault="00BD0936" w:rsidP="0083443F">
                  <w:pPr>
                    <w:spacing w:before="100" w:beforeAutospacing="1" w:after="100" w:afterAutospacing="1"/>
                    <w:jc w:val="both"/>
                    <w:rPr>
                      <w:color w:val="000000"/>
                      <w:lang w:val="bg-BG"/>
                    </w:rPr>
                  </w:pPr>
                </w:p>
              </w:tc>
            </w:tr>
            <w:tr w:rsidR="00BD0936" w:rsidRPr="00324F78" w:rsidTr="00BD0936">
              <w:trPr>
                <w:gridAfter w:val="1"/>
                <w:wAfter w:w="133" w:type="dxa"/>
              </w:trPr>
              <w:tc>
                <w:tcPr>
                  <w:tcW w:w="124" w:type="dxa"/>
                  <w:vAlign w:val="center"/>
                  <w:hideMark/>
                </w:tcPr>
                <w:p w:rsidR="00BD0936" w:rsidRPr="00324F78" w:rsidRDefault="00BD0936" w:rsidP="0083443F">
                  <w:pPr>
                    <w:spacing w:before="100" w:beforeAutospacing="1" w:after="100" w:afterAutospacing="1"/>
                    <w:jc w:val="both"/>
                    <w:rPr>
                      <w:color w:val="000000"/>
                      <w:lang w:val="bg-BG"/>
                    </w:rPr>
                  </w:pPr>
                </w:p>
              </w:tc>
              <w:tc>
                <w:tcPr>
                  <w:tcW w:w="8873" w:type="dxa"/>
                  <w:gridSpan w:val="6"/>
                  <w:vMerge/>
                  <w:tcMar>
                    <w:top w:w="0" w:type="dxa"/>
                    <w:left w:w="108" w:type="dxa"/>
                    <w:bottom w:w="0" w:type="dxa"/>
                    <w:right w:w="108" w:type="dxa"/>
                  </w:tcMar>
                  <w:hideMark/>
                </w:tcPr>
                <w:p w:rsidR="00BD0936" w:rsidRPr="00324F78" w:rsidRDefault="00BD0936" w:rsidP="0083443F">
                  <w:pPr>
                    <w:spacing w:before="100" w:beforeAutospacing="1" w:after="100" w:afterAutospacing="1"/>
                    <w:jc w:val="both"/>
                    <w:rPr>
                      <w:color w:val="000000"/>
                      <w:lang w:val="bg-BG"/>
                    </w:rPr>
                  </w:pPr>
                </w:p>
              </w:tc>
            </w:tr>
            <w:tr w:rsidR="00BD0936" w:rsidRPr="00324F78" w:rsidTr="00BD0936">
              <w:trPr>
                <w:gridAfter w:val="1"/>
                <w:wAfter w:w="133" w:type="dxa"/>
              </w:trPr>
              <w:tc>
                <w:tcPr>
                  <w:tcW w:w="124" w:type="dxa"/>
                  <w:vAlign w:val="center"/>
                  <w:hideMark/>
                </w:tcPr>
                <w:p w:rsidR="00BD0936" w:rsidRPr="00324F78" w:rsidRDefault="00BD0936" w:rsidP="0083443F">
                  <w:pPr>
                    <w:spacing w:before="100" w:beforeAutospacing="1" w:after="100" w:afterAutospacing="1"/>
                    <w:jc w:val="both"/>
                    <w:rPr>
                      <w:color w:val="000000"/>
                      <w:lang w:val="bg-BG"/>
                    </w:rPr>
                  </w:pPr>
                </w:p>
              </w:tc>
              <w:tc>
                <w:tcPr>
                  <w:tcW w:w="8873" w:type="dxa"/>
                  <w:gridSpan w:val="6"/>
                  <w:vMerge/>
                  <w:tcMar>
                    <w:top w:w="0" w:type="dxa"/>
                    <w:left w:w="108" w:type="dxa"/>
                    <w:bottom w:w="0" w:type="dxa"/>
                    <w:right w:w="108" w:type="dxa"/>
                  </w:tcMar>
                  <w:hideMark/>
                </w:tcPr>
                <w:p w:rsidR="00BD0936" w:rsidRPr="00324F78" w:rsidRDefault="00BD0936" w:rsidP="0083443F">
                  <w:pPr>
                    <w:spacing w:before="100" w:beforeAutospacing="1" w:after="100" w:afterAutospacing="1"/>
                    <w:jc w:val="both"/>
                    <w:rPr>
                      <w:color w:val="000000"/>
                      <w:lang w:val="bg-BG"/>
                    </w:rPr>
                  </w:pPr>
                </w:p>
              </w:tc>
            </w:tr>
            <w:tr w:rsidR="00BD0936" w:rsidRPr="00324F78" w:rsidTr="00BD0936">
              <w:trPr>
                <w:gridAfter w:val="1"/>
                <w:wAfter w:w="133" w:type="dxa"/>
              </w:trPr>
              <w:tc>
                <w:tcPr>
                  <w:tcW w:w="124" w:type="dxa"/>
                  <w:vAlign w:val="center"/>
                  <w:hideMark/>
                </w:tcPr>
                <w:p w:rsidR="00BD0936" w:rsidRPr="00324F78" w:rsidRDefault="00BD0936" w:rsidP="0083443F">
                  <w:pPr>
                    <w:spacing w:before="100" w:beforeAutospacing="1" w:after="100" w:afterAutospacing="1"/>
                    <w:jc w:val="both"/>
                    <w:rPr>
                      <w:color w:val="000000"/>
                      <w:lang w:val="bg-BG"/>
                    </w:rPr>
                  </w:pPr>
                </w:p>
              </w:tc>
              <w:tc>
                <w:tcPr>
                  <w:tcW w:w="8873" w:type="dxa"/>
                  <w:gridSpan w:val="6"/>
                  <w:vMerge/>
                  <w:tcMar>
                    <w:top w:w="0" w:type="dxa"/>
                    <w:left w:w="108" w:type="dxa"/>
                    <w:bottom w:w="0" w:type="dxa"/>
                    <w:right w:w="108" w:type="dxa"/>
                  </w:tcMar>
                  <w:hideMark/>
                </w:tcPr>
                <w:p w:rsidR="00BD0936" w:rsidRPr="00324F78" w:rsidRDefault="00BD0936" w:rsidP="0083443F">
                  <w:pPr>
                    <w:spacing w:before="100" w:beforeAutospacing="1" w:after="100" w:afterAutospacing="1"/>
                    <w:jc w:val="both"/>
                    <w:rPr>
                      <w:color w:val="000000"/>
                      <w:lang w:val="bg-BG"/>
                    </w:rPr>
                  </w:pPr>
                </w:p>
              </w:tc>
            </w:tr>
            <w:tr w:rsidR="00BD0936" w:rsidRPr="00324F78" w:rsidTr="00BD0936">
              <w:trPr>
                <w:gridAfter w:val="1"/>
                <w:wAfter w:w="133" w:type="dxa"/>
              </w:trPr>
              <w:tc>
                <w:tcPr>
                  <w:tcW w:w="124" w:type="dxa"/>
                  <w:vAlign w:val="center"/>
                  <w:hideMark/>
                </w:tcPr>
                <w:p w:rsidR="00BD0936" w:rsidRPr="00324F78" w:rsidRDefault="00BD0936" w:rsidP="0083443F">
                  <w:pPr>
                    <w:spacing w:before="100" w:beforeAutospacing="1" w:after="100" w:afterAutospacing="1"/>
                    <w:jc w:val="both"/>
                    <w:rPr>
                      <w:color w:val="000000"/>
                      <w:lang w:val="bg-BG"/>
                    </w:rPr>
                  </w:pPr>
                </w:p>
              </w:tc>
              <w:tc>
                <w:tcPr>
                  <w:tcW w:w="8873" w:type="dxa"/>
                  <w:gridSpan w:val="6"/>
                  <w:vMerge/>
                  <w:tcMar>
                    <w:top w:w="0" w:type="dxa"/>
                    <w:left w:w="108" w:type="dxa"/>
                    <w:bottom w:w="0" w:type="dxa"/>
                    <w:right w:w="108" w:type="dxa"/>
                  </w:tcMar>
                  <w:hideMark/>
                </w:tcPr>
                <w:p w:rsidR="00BD0936" w:rsidRPr="00324F78" w:rsidRDefault="00BD0936" w:rsidP="0083443F">
                  <w:pPr>
                    <w:spacing w:before="100" w:beforeAutospacing="1" w:after="100" w:afterAutospacing="1"/>
                    <w:jc w:val="both"/>
                    <w:rPr>
                      <w:color w:val="000000"/>
                      <w:lang w:val="bg-BG"/>
                    </w:rPr>
                  </w:pPr>
                </w:p>
              </w:tc>
            </w:tr>
            <w:tr w:rsidR="00BD0936" w:rsidRPr="00324F78" w:rsidTr="00BD0936">
              <w:trPr>
                <w:gridAfter w:val="1"/>
                <w:wAfter w:w="133" w:type="dxa"/>
              </w:trPr>
              <w:tc>
                <w:tcPr>
                  <w:tcW w:w="124" w:type="dxa"/>
                  <w:vAlign w:val="center"/>
                  <w:hideMark/>
                </w:tcPr>
                <w:p w:rsidR="00BD0936" w:rsidRPr="00324F78" w:rsidRDefault="00BD0936" w:rsidP="0083443F">
                  <w:pPr>
                    <w:spacing w:before="100" w:beforeAutospacing="1" w:after="100" w:afterAutospacing="1"/>
                    <w:jc w:val="both"/>
                    <w:rPr>
                      <w:color w:val="000000"/>
                      <w:lang w:val="bg-BG"/>
                    </w:rPr>
                  </w:pPr>
                </w:p>
              </w:tc>
              <w:tc>
                <w:tcPr>
                  <w:tcW w:w="8873" w:type="dxa"/>
                  <w:gridSpan w:val="6"/>
                  <w:vMerge/>
                  <w:tcMar>
                    <w:top w:w="0" w:type="dxa"/>
                    <w:left w:w="108" w:type="dxa"/>
                    <w:bottom w:w="0" w:type="dxa"/>
                    <w:right w:w="108" w:type="dxa"/>
                  </w:tcMar>
                  <w:hideMark/>
                </w:tcPr>
                <w:p w:rsidR="00BD0936" w:rsidRPr="00324F78" w:rsidRDefault="00BD0936" w:rsidP="0083443F">
                  <w:pPr>
                    <w:spacing w:before="100" w:beforeAutospacing="1" w:after="100" w:afterAutospacing="1"/>
                    <w:jc w:val="both"/>
                    <w:rPr>
                      <w:color w:val="000000"/>
                      <w:lang w:val="bg-BG"/>
                    </w:rPr>
                  </w:pPr>
                </w:p>
              </w:tc>
            </w:tr>
            <w:tr w:rsidR="00BD0936" w:rsidRPr="00324F78" w:rsidTr="00BD0936">
              <w:trPr>
                <w:gridAfter w:val="1"/>
                <w:wAfter w:w="133" w:type="dxa"/>
              </w:trPr>
              <w:tc>
                <w:tcPr>
                  <w:tcW w:w="124" w:type="dxa"/>
                  <w:vAlign w:val="center"/>
                  <w:hideMark/>
                </w:tcPr>
                <w:p w:rsidR="00BD0936" w:rsidRPr="00324F78" w:rsidRDefault="00BD0936" w:rsidP="0083443F">
                  <w:pPr>
                    <w:spacing w:before="100" w:beforeAutospacing="1" w:after="100" w:afterAutospacing="1"/>
                    <w:jc w:val="both"/>
                    <w:rPr>
                      <w:color w:val="000000"/>
                      <w:lang w:val="bg-BG"/>
                    </w:rPr>
                  </w:pPr>
                </w:p>
              </w:tc>
              <w:tc>
                <w:tcPr>
                  <w:tcW w:w="8873" w:type="dxa"/>
                  <w:gridSpan w:val="6"/>
                  <w:vMerge/>
                  <w:tcMar>
                    <w:top w:w="0" w:type="dxa"/>
                    <w:left w:w="108" w:type="dxa"/>
                    <w:bottom w:w="0" w:type="dxa"/>
                    <w:right w:w="108" w:type="dxa"/>
                  </w:tcMar>
                  <w:hideMark/>
                </w:tcPr>
                <w:p w:rsidR="00BD0936" w:rsidRPr="00324F78" w:rsidRDefault="00BD0936" w:rsidP="0083443F">
                  <w:pPr>
                    <w:spacing w:before="100" w:beforeAutospacing="1" w:after="100" w:afterAutospacing="1"/>
                    <w:jc w:val="both"/>
                    <w:rPr>
                      <w:color w:val="000000"/>
                      <w:lang w:val="bg-BG"/>
                    </w:rPr>
                  </w:pPr>
                </w:p>
              </w:tc>
            </w:tr>
            <w:tr w:rsidR="00BD0936" w:rsidRPr="00324F78" w:rsidTr="00BD0936">
              <w:trPr>
                <w:gridAfter w:val="1"/>
                <w:wAfter w:w="133" w:type="dxa"/>
              </w:trPr>
              <w:tc>
                <w:tcPr>
                  <w:tcW w:w="124" w:type="dxa"/>
                  <w:vAlign w:val="center"/>
                  <w:hideMark/>
                </w:tcPr>
                <w:p w:rsidR="00BD0936" w:rsidRPr="00324F78" w:rsidRDefault="00BD0936" w:rsidP="0083443F">
                  <w:pPr>
                    <w:spacing w:before="100" w:beforeAutospacing="1" w:after="100" w:afterAutospacing="1"/>
                    <w:jc w:val="both"/>
                    <w:rPr>
                      <w:color w:val="000000"/>
                      <w:lang w:val="bg-BG"/>
                    </w:rPr>
                  </w:pPr>
                </w:p>
              </w:tc>
              <w:tc>
                <w:tcPr>
                  <w:tcW w:w="8873" w:type="dxa"/>
                  <w:gridSpan w:val="6"/>
                  <w:vMerge/>
                  <w:tcMar>
                    <w:top w:w="0" w:type="dxa"/>
                    <w:left w:w="108" w:type="dxa"/>
                    <w:bottom w:w="0" w:type="dxa"/>
                    <w:right w:w="108" w:type="dxa"/>
                  </w:tcMar>
                  <w:hideMark/>
                </w:tcPr>
                <w:p w:rsidR="00BD0936" w:rsidRPr="00324F78" w:rsidRDefault="00BD0936" w:rsidP="0083443F">
                  <w:pPr>
                    <w:spacing w:before="100" w:beforeAutospacing="1" w:after="100" w:afterAutospacing="1"/>
                    <w:jc w:val="both"/>
                    <w:rPr>
                      <w:color w:val="000000"/>
                      <w:lang w:val="bg-BG"/>
                    </w:rPr>
                  </w:pPr>
                </w:p>
              </w:tc>
            </w:tr>
            <w:tr w:rsidR="00BD0936" w:rsidRPr="00324F78" w:rsidTr="00BD0936">
              <w:trPr>
                <w:gridAfter w:val="1"/>
                <w:wAfter w:w="133" w:type="dxa"/>
                <w:trHeight w:val="285"/>
              </w:trPr>
              <w:tc>
                <w:tcPr>
                  <w:tcW w:w="124" w:type="dxa"/>
                  <w:vAlign w:val="center"/>
                  <w:hideMark/>
                </w:tcPr>
                <w:p w:rsidR="00BD0936" w:rsidRPr="00324F78" w:rsidRDefault="00BD0936" w:rsidP="0083443F">
                  <w:pPr>
                    <w:spacing w:before="100" w:beforeAutospacing="1" w:after="100" w:afterAutospacing="1"/>
                    <w:jc w:val="both"/>
                    <w:rPr>
                      <w:color w:val="000000"/>
                      <w:lang w:val="bg-BG"/>
                    </w:rPr>
                  </w:pPr>
                  <w:r w:rsidRPr="00324F78">
                    <w:rPr>
                      <w:color w:val="000000"/>
                      <w:lang w:val="bg-BG"/>
                    </w:rPr>
                    <w:t> </w:t>
                  </w:r>
                </w:p>
              </w:tc>
              <w:tc>
                <w:tcPr>
                  <w:tcW w:w="8873" w:type="dxa"/>
                  <w:gridSpan w:val="6"/>
                  <w:vMerge/>
                  <w:tcMar>
                    <w:top w:w="0" w:type="dxa"/>
                    <w:left w:w="108" w:type="dxa"/>
                    <w:bottom w:w="0" w:type="dxa"/>
                    <w:right w:w="108" w:type="dxa"/>
                  </w:tcMar>
                  <w:hideMark/>
                </w:tcPr>
                <w:p w:rsidR="00BD0936" w:rsidRPr="00994144" w:rsidRDefault="00BD0936" w:rsidP="0083443F">
                  <w:pPr>
                    <w:spacing w:before="100" w:beforeAutospacing="1" w:after="100" w:afterAutospacing="1"/>
                    <w:jc w:val="both"/>
                    <w:rPr>
                      <w:color w:val="000000"/>
                      <w:sz w:val="10"/>
                      <w:szCs w:val="10"/>
                      <w:lang w:val="bg-BG"/>
                    </w:rPr>
                  </w:pPr>
                </w:p>
              </w:tc>
            </w:tr>
            <w:tr w:rsidR="00BD0936" w:rsidRPr="00324F78" w:rsidTr="00BD0936">
              <w:trPr>
                <w:gridBefore w:val="1"/>
                <w:wBefore w:w="124" w:type="dxa"/>
                <w:trHeight w:val="1948"/>
              </w:trPr>
              <w:tc>
                <w:tcPr>
                  <w:tcW w:w="291"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3443F" w:rsidRPr="00324F78" w:rsidRDefault="0083443F" w:rsidP="0083443F">
                  <w:pPr>
                    <w:spacing w:before="100" w:beforeAutospacing="1" w:after="100" w:afterAutospacing="1"/>
                    <w:jc w:val="center"/>
                    <w:rPr>
                      <w:color w:val="000000"/>
                      <w:lang w:val="bg-BG"/>
                    </w:rPr>
                  </w:pPr>
                </w:p>
              </w:tc>
              <w:tc>
                <w:tcPr>
                  <w:tcW w:w="46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3443F" w:rsidRPr="00324F78" w:rsidRDefault="0083443F" w:rsidP="0083443F">
                  <w:pPr>
                    <w:spacing w:before="100" w:beforeAutospacing="1" w:after="100" w:afterAutospacing="1"/>
                    <w:jc w:val="center"/>
                    <w:rPr>
                      <w:color w:val="000000"/>
                      <w:lang w:val="bg-BG"/>
                    </w:rPr>
                  </w:pPr>
                  <w:r w:rsidRPr="00324F78">
                    <w:rPr>
                      <w:color w:val="000000"/>
                      <w:lang w:val="bg-BG"/>
                    </w:rPr>
                    <w:t>Вид и мя</w:t>
                  </w:r>
                  <w:r>
                    <w:rPr>
                      <w:color w:val="000000"/>
                      <w:lang w:val="bg-BG"/>
                    </w:rPr>
                    <w:t xml:space="preserve">сто на изпълненото строителство </w:t>
                  </w:r>
                  <w:r w:rsidRPr="00324F78">
                    <w:rPr>
                      <w:color w:val="000000"/>
                      <w:lang w:val="bg-BG"/>
                    </w:rPr>
                    <w:t>(</w:t>
                  </w:r>
                  <w:r w:rsidRPr="007D73EE">
                    <w:rPr>
                      <w:i/>
                      <w:color w:val="000000"/>
                      <w:lang w:val="bg-BG"/>
                    </w:rPr>
                    <w:t xml:space="preserve">кратко описание на изпълнените строително – монтажни работи (СМР), </w:t>
                  </w:r>
                  <w:r w:rsidRPr="008A2820">
                    <w:rPr>
                      <w:i/>
                      <w:color w:val="000000"/>
                      <w:lang w:val="bg-BG"/>
                    </w:rPr>
                    <w:t>обект (предмет), в качеството на главен изпълнител, участник в обединение или подизпълнител е изпълнил обекта, извършен дял от общия обем работи и други</w:t>
                  </w:r>
                  <w:r w:rsidRPr="008A2820">
                    <w:rPr>
                      <w:color w:val="000000"/>
                      <w:lang w:val="bg-BG"/>
                    </w:rPr>
                    <w:t>)</w:t>
                  </w:r>
                </w:p>
              </w:tc>
              <w:tc>
                <w:tcPr>
                  <w:tcW w:w="259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3443F" w:rsidRPr="008A2820" w:rsidRDefault="0083443F" w:rsidP="0083443F">
                  <w:pPr>
                    <w:spacing w:before="100" w:beforeAutospacing="1" w:after="100" w:afterAutospacing="1"/>
                    <w:jc w:val="center"/>
                    <w:rPr>
                      <w:color w:val="000000"/>
                      <w:lang w:val="bg-BG"/>
                    </w:rPr>
                  </w:pPr>
                  <w:r w:rsidRPr="00324F78">
                    <w:rPr>
                      <w:color w:val="000000"/>
                      <w:lang w:val="bg-BG"/>
                    </w:rPr>
                    <w:t>Дата на приключване изпълнението на строителството</w:t>
                  </w:r>
                </w:p>
              </w:tc>
              <w:tc>
                <w:tcPr>
                  <w:tcW w:w="1491"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3443F" w:rsidRPr="00324F78" w:rsidRDefault="0083443F" w:rsidP="0083443F">
                  <w:pPr>
                    <w:spacing w:before="100" w:beforeAutospacing="1" w:after="100" w:afterAutospacing="1"/>
                    <w:jc w:val="center"/>
                    <w:rPr>
                      <w:color w:val="000000"/>
                      <w:lang w:val="bg-BG"/>
                    </w:rPr>
                  </w:pPr>
                  <w:r w:rsidRPr="00324F78">
                    <w:rPr>
                      <w:color w:val="000000"/>
                      <w:lang w:val="bg-BG"/>
                    </w:rPr>
                    <w:t>Лице, за което е изпълнено строителството (</w:t>
                  </w:r>
                  <w:r w:rsidRPr="00272BCA">
                    <w:rPr>
                      <w:i/>
                      <w:color w:val="000000"/>
                      <w:lang w:val="bg-BG"/>
                    </w:rPr>
                    <w:t>ако има такова</w:t>
                  </w:r>
                  <w:r w:rsidRPr="00324F78">
                    <w:rPr>
                      <w:color w:val="000000"/>
                      <w:lang w:val="bg-BG"/>
                    </w:rPr>
                    <w:t>)</w:t>
                  </w:r>
                </w:p>
              </w:tc>
            </w:tr>
            <w:tr w:rsidR="00BD0936" w:rsidRPr="00324F78" w:rsidTr="00BD0936">
              <w:trPr>
                <w:gridBefore w:val="1"/>
                <w:wBefore w:w="124" w:type="dxa"/>
                <w:trHeight w:val="327"/>
              </w:trPr>
              <w:tc>
                <w:tcPr>
                  <w:tcW w:w="291"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D0936" w:rsidRPr="00324F78" w:rsidRDefault="00BD0936" w:rsidP="0083443F">
                  <w:pPr>
                    <w:spacing w:before="100" w:beforeAutospacing="1" w:after="100" w:afterAutospacing="1"/>
                    <w:jc w:val="center"/>
                    <w:rPr>
                      <w:color w:val="000000"/>
                      <w:lang w:val="bg-BG"/>
                    </w:rPr>
                  </w:pPr>
                </w:p>
              </w:tc>
              <w:tc>
                <w:tcPr>
                  <w:tcW w:w="46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BD0936" w:rsidRPr="00324F78" w:rsidRDefault="00BD0936" w:rsidP="0083443F">
                  <w:pPr>
                    <w:spacing w:before="100" w:beforeAutospacing="1" w:after="100" w:afterAutospacing="1"/>
                    <w:jc w:val="center"/>
                    <w:rPr>
                      <w:color w:val="000000"/>
                      <w:lang w:val="bg-BG"/>
                    </w:rPr>
                  </w:pPr>
                </w:p>
              </w:tc>
              <w:tc>
                <w:tcPr>
                  <w:tcW w:w="259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D0936" w:rsidRPr="00324F78" w:rsidRDefault="00BD0936" w:rsidP="0083443F">
                  <w:pPr>
                    <w:spacing w:before="100" w:beforeAutospacing="1" w:after="100" w:afterAutospacing="1"/>
                    <w:jc w:val="center"/>
                    <w:rPr>
                      <w:color w:val="000000"/>
                      <w:lang w:val="bg-BG"/>
                    </w:rPr>
                  </w:pPr>
                </w:p>
              </w:tc>
              <w:tc>
                <w:tcPr>
                  <w:tcW w:w="1491"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D0936" w:rsidRPr="00324F78" w:rsidRDefault="00BD0936" w:rsidP="0083443F">
                  <w:pPr>
                    <w:spacing w:before="100" w:beforeAutospacing="1" w:after="100" w:afterAutospacing="1"/>
                    <w:jc w:val="center"/>
                    <w:rPr>
                      <w:color w:val="000000"/>
                      <w:lang w:val="bg-BG"/>
                    </w:rPr>
                  </w:pPr>
                </w:p>
              </w:tc>
            </w:tr>
            <w:tr w:rsidR="00BD0936" w:rsidRPr="00324F78" w:rsidTr="00BD0936">
              <w:trPr>
                <w:gridBefore w:val="1"/>
                <w:wBefore w:w="124" w:type="dxa"/>
                <w:trHeight w:val="427"/>
              </w:trPr>
              <w:tc>
                <w:tcPr>
                  <w:tcW w:w="291"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D0936" w:rsidRPr="00324F78" w:rsidRDefault="00BD0936" w:rsidP="0083443F">
                  <w:pPr>
                    <w:spacing w:before="100" w:beforeAutospacing="1" w:after="100" w:afterAutospacing="1"/>
                    <w:jc w:val="center"/>
                    <w:rPr>
                      <w:color w:val="000000"/>
                      <w:lang w:val="bg-BG"/>
                    </w:rPr>
                  </w:pPr>
                </w:p>
              </w:tc>
              <w:tc>
                <w:tcPr>
                  <w:tcW w:w="46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BD0936" w:rsidRPr="00324F78" w:rsidRDefault="00BD0936" w:rsidP="0083443F">
                  <w:pPr>
                    <w:spacing w:before="100" w:beforeAutospacing="1" w:after="100" w:afterAutospacing="1"/>
                    <w:jc w:val="center"/>
                    <w:rPr>
                      <w:color w:val="000000"/>
                      <w:lang w:val="bg-BG"/>
                    </w:rPr>
                  </w:pPr>
                </w:p>
              </w:tc>
              <w:tc>
                <w:tcPr>
                  <w:tcW w:w="259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D0936" w:rsidRPr="00324F78" w:rsidRDefault="00BD0936" w:rsidP="0083443F">
                  <w:pPr>
                    <w:spacing w:before="100" w:beforeAutospacing="1" w:after="100" w:afterAutospacing="1"/>
                    <w:jc w:val="center"/>
                    <w:rPr>
                      <w:color w:val="000000"/>
                      <w:lang w:val="bg-BG"/>
                    </w:rPr>
                  </w:pPr>
                </w:p>
              </w:tc>
              <w:tc>
                <w:tcPr>
                  <w:tcW w:w="1491"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D0936" w:rsidRPr="00324F78" w:rsidRDefault="00BD0936" w:rsidP="0083443F">
                  <w:pPr>
                    <w:spacing w:before="100" w:beforeAutospacing="1" w:after="100" w:afterAutospacing="1"/>
                    <w:jc w:val="center"/>
                    <w:rPr>
                      <w:color w:val="000000"/>
                      <w:lang w:val="bg-BG"/>
                    </w:rPr>
                  </w:pPr>
                </w:p>
              </w:tc>
            </w:tr>
            <w:tr w:rsidR="00BD0936" w:rsidRPr="00324F78" w:rsidTr="00BD0936">
              <w:trPr>
                <w:gridAfter w:val="2"/>
                <w:wAfter w:w="177" w:type="dxa"/>
                <w:trHeight w:val="1378"/>
              </w:trPr>
              <w:tc>
                <w:tcPr>
                  <w:tcW w:w="8953" w:type="dxa"/>
                  <w:gridSpan w:val="6"/>
                  <w:tcMar>
                    <w:top w:w="0" w:type="dxa"/>
                    <w:left w:w="108" w:type="dxa"/>
                    <w:bottom w:w="0" w:type="dxa"/>
                    <w:right w:w="108" w:type="dxa"/>
                  </w:tcMar>
                  <w:hideMark/>
                </w:tcPr>
                <w:p w:rsidR="00BD0936" w:rsidRPr="00324F78" w:rsidRDefault="00BD0936" w:rsidP="0083443F">
                  <w:pPr>
                    <w:spacing w:before="100" w:beforeAutospacing="1" w:after="100" w:afterAutospacing="1"/>
                    <w:jc w:val="both"/>
                    <w:rPr>
                      <w:color w:val="000000"/>
                      <w:lang w:val="bg-BG"/>
                    </w:rPr>
                  </w:pPr>
                  <w:r w:rsidRPr="00324F78">
                    <w:rPr>
                      <w:color w:val="000000"/>
                      <w:lang w:val="bg-BG"/>
                    </w:rPr>
                    <w:t xml:space="preserve">За посоченото в таблицата строителство, изпълнено от нас, което е еднакво или сходно с предмета на конкретната обществена поръчка, прилагаме и следните доказателства по </w:t>
                  </w:r>
                  <w:hyperlink r:id="rId12" w:history="1">
                    <w:r w:rsidRPr="00324F78">
                      <w:rPr>
                        <w:color w:val="000000"/>
                        <w:lang w:val="bg-BG"/>
                      </w:rPr>
                      <w:t>чл.</w:t>
                    </w:r>
                    <w:r>
                      <w:rPr>
                        <w:color w:val="000000"/>
                        <w:lang w:val="bg-BG"/>
                      </w:rPr>
                      <w:t xml:space="preserve"> </w:t>
                    </w:r>
                    <w:r w:rsidRPr="00324F78">
                      <w:rPr>
                        <w:color w:val="000000"/>
                        <w:lang w:val="bg-BG"/>
                      </w:rPr>
                      <w:t>51, ал.</w:t>
                    </w:r>
                    <w:r>
                      <w:rPr>
                        <w:color w:val="000000"/>
                        <w:lang w:val="bg-BG"/>
                      </w:rPr>
                      <w:t xml:space="preserve"> </w:t>
                    </w:r>
                    <w:r w:rsidRPr="00324F78">
                      <w:rPr>
                        <w:color w:val="000000"/>
                        <w:lang w:val="bg-BG"/>
                      </w:rPr>
                      <w:t>1</w:t>
                    </w:r>
                  </w:hyperlink>
                  <w:r w:rsidRPr="00324F78">
                    <w:rPr>
                      <w:color w:val="000000"/>
                      <w:lang w:val="bg-BG"/>
                    </w:rPr>
                    <w:t>, т.</w:t>
                  </w:r>
                  <w:r>
                    <w:rPr>
                      <w:color w:val="000000"/>
                      <w:lang w:val="bg-BG"/>
                    </w:rPr>
                    <w:t xml:space="preserve"> </w:t>
                  </w:r>
                  <w:r w:rsidRPr="00324F78">
                    <w:rPr>
                      <w:color w:val="000000"/>
                      <w:lang w:val="bg-BG"/>
                    </w:rPr>
                    <w:t>2, букви „а“</w:t>
                  </w:r>
                  <w:r>
                    <w:rPr>
                      <w:color w:val="000000"/>
                      <w:lang w:val="bg-BG"/>
                    </w:rPr>
                    <w:t xml:space="preserve"> </w:t>
                  </w:r>
                  <w:r w:rsidRPr="00324F78">
                    <w:rPr>
                      <w:color w:val="000000"/>
                      <w:lang w:val="bg-BG"/>
                    </w:rPr>
                    <w:t>–</w:t>
                  </w:r>
                  <w:r>
                    <w:rPr>
                      <w:color w:val="000000"/>
                      <w:lang w:val="bg-BG"/>
                    </w:rPr>
                    <w:t xml:space="preserve"> </w:t>
                  </w:r>
                  <w:r w:rsidRPr="00324F78">
                    <w:rPr>
                      <w:color w:val="000000"/>
                      <w:lang w:val="bg-BG"/>
                    </w:rPr>
                    <w:t>„в“ от ЗОП</w:t>
                  </w:r>
                  <w:r>
                    <w:rPr>
                      <w:color w:val="000000"/>
                    </w:rPr>
                    <w:t>.</w:t>
                  </w:r>
                  <w:r>
                    <w:rPr>
                      <w:rStyle w:val="FootnoteReference"/>
                      <w:color w:val="000000"/>
                      <w:lang w:val="bg-BG"/>
                    </w:rPr>
                    <w:footnoteReference w:id="19"/>
                  </w:r>
                  <w:r w:rsidRPr="00324F78">
                    <w:rPr>
                      <w:color w:val="000000"/>
                      <w:lang w:val="bg-BG"/>
                    </w:rPr>
                    <w:t>:</w:t>
                  </w:r>
                </w:p>
                <w:p w:rsidR="00BD0936" w:rsidRPr="00324F78" w:rsidRDefault="00BD0936" w:rsidP="0083443F">
                  <w:pPr>
                    <w:spacing w:before="100" w:beforeAutospacing="1" w:after="100" w:afterAutospacing="1"/>
                    <w:jc w:val="both"/>
                    <w:rPr>
                      <w:color w:val="000000"/>
                      <w:lang w:val="bg-BG"/>
                    </w:rPr>
                  </w:pPr>
                  <w:r w:rsidRPr="00324F78">
                    <w:rPr>
                      <w:color w:val="000000"/>
                      <w:lang w:val="bg-BG"/>
                    </w:rPr>
                    <w:t>1. ……......................................................................................................…………………</w:t>
                  </w:r>
                </w:p>
                <w:p w:rsidR="00BD0936" w:rsidRDefault="00BD0936" w:rsidP="0083443F">
                  <w:pPr>
                    <w:spacing w:before="100" w:beforeAutospacing="1" w:after="100" w:afterAutospacing="1"/>
                    <w:jc w:val="both"/>
                    <w:rPr>
                      <w:color w:val="000000"/>
                      <w:lang w:val="bg-BG"/>
                    </w:rPr>
                  </w:pPr>
                  <w:r w:rsidRPr="00324F78">
                    <w:rPr>
                      <w:color w:val="000000"/>
                      <w:lang w:val="bg-BG"/>
                    </w:rPr>
                    <w:t>2. …………………….......................................................................................................…</w:t>
                  </w:r>
                </w:p>
                <w:p w:rsidR="00BD0936" w:rsidRPr="00324F78" w:rsidRDefault="00BD0936" w:rsidP="0083443F">
                  <w:pPr>
                    <w:spacing w:before="100" w:beforeAutospacing="1" w:after="100" w:afterAutospacing="1"/>
                    <w:jc w:val="both"/>
                    <w:rPr>
                      <w:color w:val="000000"/>
                      <w:lang w:val="bg-BG"/>
                    </w:rPr>
                  </w:pPr>
                  <w:bookmarkStart w:id="73" w:name="footnote-1080-24-backlink"/>
                  <w:r w:rsidRPr="00324F78">
                    <w:rPr>
                      <w:color w:val="000000"/>
                      <w:lang w:val="bg-BG"/>
                    </w:rPr>
                    <w:t>3.</w:t>
                  </w:r>
                  <w:bookmarkEnd w:id="73"/>
                  <w:r w:rsidRPr="00324F78">
                    <w:rPr>
                      <w:color w:val="000000"/>
                      <w:lang w:val="bg-BG"/>
                    </w:rPr>
                    <w:t xml:space="preserve"> …………………….........................................................................................................</w:t>
                  </w:r>
                  <w:r>
                    <w:rPr>
                      <w:rStyle w:val="FootnoteReference"/>
                      <w:color w:val="000000"/>
                      <w:lang w:val="bg-BG"/>
                    </w:rPr>
                    <w:footnoteReference w:id="20"/>
                  </w:r>
                </w:p>
              </w:tc>
            </w:tr>
            <w:tr w:rsidR="0083443F" w:rsidRPr="00324F78" w:rsidTr="00BD0936">
              <w:trPr>
                <w:gridAfter w:val="2"/>
                <w:wAfter w:w="177" w:type="dxa"/>
                <w:trHeight w:val="1169"/>
              </w:trPr>
              <w:tc>
                <w:tcPr>
                  <w:tcW w:w="8953" w:type="dxa"/>
                  <w:gridSpan w:val="6"/>
                  <w:tcMar>
                    <w:top w:w="0" w:type="dxa"/>
                    <w:left w:w="108" w:type="dxa"/>
                    <w:bottom w:w="0" w:type="dxa"/>
                    <w:right w:w="108" w:type="dxa"/>
                  </w:tcMar>
                  <w:hideMark/>
                </w:tcPr>
                <w:tbl>
                  <w:tblPr>
                    <w:tblW w:w="8512" w:type="dxa"/>
                    <w:tblInd w:w="69" w:type="dxa"/>
                    <w:tblCellMar>
                      <w:left w:w="0" w:type="dxa"/>
                      <w:right w:w="0" w:type="dxa"/>
                    </w:tblCellMar>
                    <w:tblLook w:val="04A0"/>
                  </w:tblPr>
                  <w:tblGrid>
                    <w:gridCol w:w="2836"/>
                    <w:gridCol w:w="5676"/>
                  </w:tblGrid>
                  <w:tr w:rsidR="0083443F" w:rsidRPr="00077462" w:rsidTr="00BD0936">
                    <w:trPr>
                      <w:trHeight w:val="285"/>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443F" w:rsidRPr="00264049" w:rsidRDefault="0083443F" w:rsidP="0083443F">
                        <w:pPr>
                          <w:spacing w:before="100" w:beforeAutospacing="1" w:after="100" w:afterAutospacing="1"/>
                          <w:jc w:val="both"/>
                          <w:rPr>
                            <w:color w:val="000000"/>
                            <w:sz w:val="20"/>
                            <w:lang w:val="bg-BG" w:eastAsia="bg-BG"/>
                          </w:rPr>
                        </w:pPr>
                        <w:r w:rsidRPr="00264049">
                          <w:rPr>
                            <w:color w:val="000000"/>
                            <w:sz w:val="20"/>
                            <w:lang w:val="bg-BG" w:eastAsia="bg-BG"/>
                          </w:rPr>
                          <w:t xml:space="preserve">Дата </w:t>
                        </w:r>
                      </w:p>
                    </w:tc>
                    <w:tc>
                      <w:tcPr>
                        <w:tcW w:w="5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443F" w:rsidRPr="00077462" w:rsidRDefault="0083443F" w:rsidP="0083443F">
                        <w:pPr>
                          <w:spacing w:before="100" w:beforeAutospacing="1" w:after="100" w:afterAutospacing="1"/>
                          <w:jc w:val="both"/>
                          <w:rPr>
                            <w:color w:val="000000"/>
                            <w:lang w:val="bg-BG" w:eastAsia="bg-BG"/>
                          </w:rPr>
                        </w:pPr>
                        <w:r w:rsidRPr="00077462">
                          <w:rPr>
                            <w:color w:val="000000"/>
                            <w:lang w:val="bg-BG" w:eastAsia="bg-BG"/>
                          </w:rPr>
                          <w:t>............................/ ............................/ ............................</w:t>
                        </w:r>
                      </w:p>
                    </w:tc>
                  </w:tr>
                  <w:tr w:rsidR="0083443F" w:rsidRPr="00077462" w:rsidTr="00BD0936">
                    <w:trPr>
                      <w:trHeight w:val="285"/>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43F" w:rsidRPr="00264049" w:rsidRDefault="0083443F" w:rsidP="0083443F">
                        <w:pPr>
                          <w:spacing w:before="100" w:beforeAutospacing="1" w:after="100" w:afterAutospacing="1"/>
                          <w:jc w:val="both"/>
                          <w:rPr>
                            <w:color w:val="000000"/>
                            <w:sz w:val="20"/>
                            <w:lang w:val="bg-BG" w:eastAsia="bg-BG"/>
                          </w:rPr>
                        </w:pPr>
                        <w:r w:rsidRPr="00264049">
                          <w:rPr>
                            <w:color w:val="000000"/>
                            <w:sz w:val="20"/>
                            <w:lang w:val="bg-BG" w:eastAsia="bg-BG"/>
                          </w:rPr>
                          <w:t>Име и фамилия</w:t>
                        </w:r>
                      </w:p>
                    </w:tc>
                    <w:tc>
                      <w:tcPr>
                        <w:tcW w:w="5252" w:type="dxa"/>
                        <w:tcBorders>
                          <w:top w:val="nil"/>
                          <w:left w:val="nil"/>
                          <w:bottom w:val="single" w:sz="8" w:space="0" w:color="auto"/>
                          <w:right w:val="single" w:sz="8" w:space="0" w:color="auto"/>
                        </w:tcBorders>
                        <w:tcMar>
                          <w:top w:w="0" w:type="dxa"/>
                          <w:left w:w="108" w:type="dxa"/>
                          <w:bottom w:w="0" w:type="dxa"/>
                          <w:right w:w="108" w:type="dxa"/>
                        </w:tcMar>
                        <w:hideMark/>
                      </w:tcPr>
                      <w:p w:rsidR="0083443F" w:rsidRPr="00077462" w:rsidRDefault="0083443F" w:rsidP="0083443F">
                        <w:pPr>
                          <w:spacing w:before="100" w:beforeAutospacing="1" w:after="100" w:afterAutospacing="1"/>
                          <w:jc w:val="both"/>
                          <w:rPr>
                            <w:color w:val="000000"/>
                            <w:lang w:val="bg-BG" w:eastAsia="bg-BG"/>
                          </w:rPr>
                        </w:pPr>
                        <w:r w:rsidRPr="00077462">
                          <w:rPr>
                            <w:color w:val="000000"/>
                            <w:lang w:val="bg-BG" w:eastAsia="bg-BG"/>
                          </w:rPr>
                          <w:t>..........................................................................................</w:t>
                        </w:r>
                      </w:p>
                    </w:tc>
                  </w:tr>
                  <w:tr w:rsidR="0083443F" w:rsidRPr="00077462" w:rsidTr="00BD0936">
                    <w:trPr>
                      <w:trHeight w:val="144"/>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43F" w:rsidRPr="00264049" w:rsidRDefault="0083443F" w:rsidP="0083443F">
                        <w:pPr>
                          <w:jc w:val="both"/>
                          <w:rPr>
                            <w:color w:val="000000"/>
                            <w:sz w:val="20"/>
                            <w:lang w:val="bg-BG" w:eastAsia="bg-BG"/>
                          </w:rPr>
                        </w:pPr>
                        <w:r w:rsidRPr="00264049">
                          <w:rPr>
                            <w:color w:val="000000"/>
                            <w:sz w:val="20"/>
                            <w:lang w:val="bg-BG" w:eastAsia="bg-BG"/>
                          </w:rPr>
                          <w:t xml:space="preserve">Подпис на лицето </w:t>
                        </w:r>
                        <w:r w:rsidRPr="00264049">
                          <w:rPr>
                            <w:sz w:val="20"/>
                          </w:rPr>
                          <w:t>(и печат)</w:t>
                        </w:r>
                      </w:p>
                      <w:p w:rsidR="0083443F" w:rsidRPr="00264049" w:rsidRDefault="0083443F" w:rsidP="0083443F">
                        <w:pPr>
                          <w:jc w:val="both"/>
                          <w:rPr>
                            <w:color w:val="000000"/>
                            <w:sz w:val="20"/>
                            <w:lang w:eastAsia="bg-BG"/>
                          </w:rPr>
                        </w:pPr>
                        <w:r w:rsidRPr="00264049">
                          <w:rPr>
                            <w:color w:val="000000"/>
                            <w:sz w:val="20"/>
                            <w:lang w:eastAsia="bg-BG"/>
                          </w:rPr>
                          <w:t>(</w:t>
                        </w:r>
                        <w:r w:rsidRPr="00264049">
                          <w:rPr>
                            <w:i/>
                            <w:color w:val="000000"/>
                            <w:sz w:val="20"/>
                            <w:lang w:val="bg-BG" w:eastAsia="bg-BG"/>
                          </w:rPr>
                          <w:t>законен представител на участника или от надлежно упълномощено лице</w:t>
                        </w:r>
                        <w:r w:rsidRPr="00264049">
                          <w:rPr>
                            <w:color w:val="000000"/>
                            <w:sz w:val="20"/>
                            <w:lang w:eastAsia="bg-BG"/>
                          </w:rPr>
                          <w:t>)</w:t>
                        </w:r>
                      </w:p>
                    </w:tc>
                    <w:tc>
                      <w:tcPr>
                        <w:tcW w:w="5252" w:type="dxa"/>
                        <w:tcBorders>
                          <w:top w:val="nil"/>
                          <w:left w:val="nil"/>
                          <w:bottom w:val="single" w:sz="8" w:space="0" w:color="auto"/>
                          <w:right w:val="single" w:sz="8" w:space="0" w:color="auto"/>
                        </w:tcBorders>
                        <w:tcMar>
                          <w:top w:w="0" w:type="dxa"/>
                          <w:left w:w="108" w:type="dxa"/>
                          <w:bottom w:w="0" w:type="dxa"/>
                          <w:right w:w="108" w:type="dxa"/>
                        </w:tcMar>
                        <w:hideMark/>
                      </w:tcPr>
                      <w:p w:rsidR="0083443F" w:rsidRPr="00077462" w:rsidRDefault="0083443F" w:rsidP="0083443F">
                        <w:pPr>
                          <w:jc w:val="both"/>
                          <w:rPr>
                            <w:color w:val="000000"/>
                            <w:lang w:val="bg-BG" w:eastAsia="bg-BG"/>
                          </w:rPr>
                        </w:pPr>
                        <w:r w:rsidRPr="00077462">
                          <w:rPr>
                            <w:color w:val="000000"/>
                            <w:lang w:val="bg-BG" w:eastAsia="bg-BG"/>
                          </w:rPr>
                          <w:t>...........................................................................................</w:t>
                        </w:r>
                      </w:p>
                    </w:tc>
                  </w:tr>
                </w:tbl>
                <w:p w:rsidR="0083443F" w:rsidRPr="00077462" w:rsidRDefault="0083443F" w:rsidP="0083443F">
                  <w:pPr>
                    <w:spacing w:before="100" w:beforeAutospacing="1" w:after="100" w:afterAutospacing="1"/>
                    <w:jc w:val="both"/>
                    <w:rPr>
                      <w:color w:val="000000"/>
                    </w:rPr>
                  </w:pPr>
                </w:p>
              </w:tc>
            </w:tr>
          </w:tbl>
          <w:p w:rsidR="0083443F" w:rsidRPr="00324F78" w:rsidRDefault="0083443F" w:rsidP="0083443F">
            <w:pPr>
              <w:rPr>
                <w:rFonts w:ascii="Verdana" w:hAnsi="Verdana"/>
                <w:color w:val="000000"/>
                <w:sz w:val="18"/>
                <w:szCs w:val="18"/>
                <w:lang w:val="bg-BG"/>
              </w:rPr>
            </w:pPr>
          </w:p>
        </w:tc>
      </w:tr>
    </w:tbl>
    <w:p w:rsidR="008F1CA5" w:rsidRDefault="008F1CA5" w:rsidP="008F1CA5">
      <w:pPr>
        <w:pStyle w:val="Title"/>
        <w:jc w:val="left"/>
        <w:rPr>
          <w:sz w:val="24"/>
          <w:szCs w:val="24"/>
          <w:lang w:val="bg-BG"/>
        </w:rPr>
      </w:pPr>
    </w:p>
    <w:p w:rsidR="008F1CA5" w:rsidRDefault="008F1CA5" w:rsidP="008F1CA5">
      <w:pPr>
        <w:pStyle w:val="Title"/>
        <w:jc w:val="left"/>
        <w:rPr>
          <w:sz w:val="24"/>
          <w:szCs w:val="24"/>
          <w:lang w:val="bg-BG"/>
        </w:rPr>
      </w:pPr>
    </w:p>
    <w:p w:rsidR="00E51F39" w:rsidRDefault="00E51F39" w:rsidP="008F1CA5">
      <w:pPr>
        <w:pStyle w:val="Title"/>
        <w:jc w:val="left"/>
        <w:rPr>
          <w:sz w:val="24"/>
          <w:szCs w:val="24"/>
          <w:lang w:val="bg-BG"/>
        </w:rPr>
      </w:pPr>
    </w:p>
    <w:p w:rsidR="0083443F" w:rsidRPr="008F1CA5" w:rsidRDefault="0083443F" w:rsidP="0083443F">
      <w:pPr>
        <w:spacing w:before="100" w:beforeAutospacing="1" w:after="100" w:afterAutospacing="1"/>
        <w:jc w:val="right"/>
        <w:rPr>
          <w:b/>
          <w:color w:val="000000"/>
          <w:lang w:val="bg-BG"/>
        </w:rPr>
      </w:pPr>
      <w:r w:rsidRPr="008F1CA5">
        <w:rPr>
          <w:b/>
          <w:color w:val="000000"/>
          <w:lang w:val="bg-BG"/>
        </w:rPr>
        <w:lastRenderedPageBreak/>
        <w:t>Образец  Приложение № 9</w:t>
      </w:r>
    </w:p>
    <w:p w:rsidR="0083443F" w:rsidRPr="0083443F" w:rsidRDefault="0083443F" w:rsidP="0083443F">
      <w:pPr>
        <w:spacing w:before="100" w:beforeAutospacing="1" w:after="100" w:afterAutospacing="1"/>
        <w:jc w:val="center"/>
        <w:rPr>
          <w:b/>
          <w:color w:val="000000"/>
        </w:rPr>
      </w:pPr>
      <w:r w:rsidRPr="0083443F">
        <w:rPr>
          <w:b/>
          <w:color w:val="000000"/>
        </w:rPr>
        <w:t>ДЕКЛАРАЦИЯ-СПИСЪК</w:t>
      </w:r>
      <w:r w:rsidRPr="0083443F">
        <w:rPr>
          <w:b/>
          <w:color w:val="000000"/>
        </w:rPr>
        <w:br/>
        <w:t xml:space="preserve">на служителите/експертите, които участникът ще използва за изпълнение на </w:t>
      </w:r>
      <w:r w:rsidRPr="0083443F">
        <w:rPr>
          <w:b/>
          <w:color w:val="000000"/>
        </w:rPr>
        <w:br/>
        <w:t>обществената поръчка</w:t>
      </w:r>
    </w:p>
    <w:p w:rsidR="0083443F" w:rsidRPr="005C78DE" w:rsidRDefault="0083443F" w:rsidP="0083443F">
      <w:pPr>
        <w:spacing w:before="100" w:beforeAutospacing="1" w:after="100" w:afterAutospacing="1"/>
        <w:jc w:val="both"/>
        <w:rPr>
          <w:color w:val="000000"/>
        </w:rPr>
      </w:pPr>
      <w:r w:rsidRPr="005C78DE">
        <w:rPr>
          <w:color w:val="000000"/>
        </w:rPr>
        <w:t>Подписаният/ата .......................................................................................................................</w:t>
      </w:r>
    </w:p>
    <w:p w:rsidR="0083443F" w:rsidRPr="005C78DE" w:rsidRDefault="0083443F" w:rsidP="0083443F">
      <w:pPr>
        <w:spacing w:before="100" w:beforeAutospacing="1" w:after="100" w:afterAutospacing="1"/>
        <w:jc w:val="center"/>
        <w:rPr>
          <w:color w:val="000000"/>
        </w:rPr>
      </w:pPr>
      <w:r w:rsidRPr="005C78DE">
        <w:rPr>
          <w:i/>
          <w:iCs/>
          <w:color w:val="000000"/>
        </w:rPr>
        <w:t>(трите имена)</w:t>
      </w:r>
    </w:p>
    <w:p w:rsidR="0083443F" w:rsidRPr="005C78DE" w:rsidRDefault="0083443F" w:rsidP="0083443F">
      <w:pPr>
        <w:spacing w:before="100" w:beforeAutospacing="1" w:after="100" w:afterAutospacing="1"/>
        <w:jc w:val="both"/>
        <w:rPr>
          <w:color w:val="000000"/>
        </w:rPr>
      </w:pPr>
      <w:r w:rsidRPr="005C78DE">
        <w:rPr>
          <w:color w:val="000000"/>
        </w:rPr>
        <w:t>в качеството си на .....................................................................................................................</w:t>
      </w:r>
    </w:p>
    <w:p w:rsidR="0083443F" w:rsidRPr="005C78DE" w:rsidRDefault="0083443F" w:rsidP="0083443F">
      <w:pPr>
        <w:spacing w:before="100" w:beforeAutospacing="1" w:after="100" w:afterAutospacing="1"/>
        <w:jc w:val="center"/>
        <w:rPr>
          <w:color w:val="000000"/>
        </w:rPr>
      </w:pPr>
      <w:r w:rsidRPr="005C78DE">
        <w:rPr>
          <w:i/>
          <w:iCs/>
          <w:color w:val="000000"/>
        </w:rPr>
        <w:t>(длъжност)</w:t>
      </w:r>
    </w:p>
    <w:p w:rsidR="0083443F" w:rsidRPr="005C78DE" w:rsidRDefault="0083443F" w:rsidP="0083443F">
      <w:pPr>
        <w:spacing w:before="100" w:beforeAutospacing="1" w:after="100" w:afterAutospacing="1"/>
        <w:jc w:val="both"/>
        <w:rPr>
          <w:color w:val="000000"/>
        </w:rPr>
      </w:pPr>
      <w:r w:rsidRPr="005C78DE">
        <w:rPr>
          <w:color w:val="000000"/>
        </w:rPr>
        <w:t>на ..................................................................................................................................................</w:t>
      </w:r>
    </w:p>
    <w:p w:rsidR="0083443F" w:rsidRPr="005C78DE" w:rsidRDefault="0083443F" w:rsidP="0083443F">
      <w:pPr>
        <w:spacing w:before="100" w:beforeAutospacing="1" w:after="100" w:afterAutospacing="1"/>
        <w:jc w:val="center"/>
        <w:rPr>
          <w:color w:val="000000"/>
        </w:rPr>
      </w:pPr>
      <w:r w:rsidRPr="005C78DE">
        <w:rPr>
          <w:i/>
          <w:iCs/>
          <w:color w:val="000000"/>
        </w:rPr>
        <w:t>(наименование на участника)</w:t>
      </w:r>
    </w:p>
    <w:p w:rsidR="0083443F" w:rsidRPr="005C78DE" w:rsidRDefault="0083443F" w:rsidP="0083443F">
      <w:pPr>
        <w:spacing w:before="100" w:beforeAutospacing="1" w:after="100" w:afterAutospacing="1"/>
        <w:jc w:val="both"/>
        <w:rPr>
          <w:color w:val="000000"/>
        </w:rPr>
      </w:pPr>
      <w:r w:rsidRPr="005C78DE">
        <w:rPr>
          <w:color w:val="000000"/>
        </w:rPr>
        <w:t>ЕИК/БУЛСТАТ .................................................. – участник в процедура за възлагане на обществена поръчка с предмет „……………………“, заявяваме:</w:t>
      </w:r>
    </w:p>
    <w:p w:rsidR="0083443F" w:rsidRDefault="0083443F" w:rsidP="0083443F">
      <w:pPr>
        <w:ind w:firstLine="709"/>
        <w:jc w:val="both"/>
        <w:rPr>
          <w:lang w:val="bg-BG"/>
        </w:rPr>
      </w:pPr>
      <w:r w:rsidRPr="005C78DE">
        <w:rPr>
          <w:color w:val="000000"/>
        </w:rPr>
        <w:t xml:space="preserve">1. </w:t>
      </w:r>
      <w:r w:rsidRPr="005C78DE">
        <w:rPr>
          <w:color w:val="000000"/>
          <w:lang w:val="bg-BG"/>
        </w:rPr>
        <w:t>Ръководните с</w:t>
      </w:r>
      <w:r w:rsidRPr="005C78DE">
        <w:rPr>
          <w:color w:val="000000"/>
        </w:rPr>
        <w:t>лужители/експерти, с които предлагаме да изпълним обществената поръчка в съответствие с изискванията на възложителя, са:</w:t>
      </w: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tbl>
      <w:tblPr>
        <w:tblW w:w="9592" w:type="dxa"/>
        <w:tblInd w:w="75" w:type="dxa"/>
        <w:tblCellMar>
          <w:left w:w="0" w:type="dxa"/>
          <w:right w:w="0" w:type="dxa"/>
        </w:tblCellMar>
        <w:tblLook w:val="04A0"/>
      </w:tblPr>
      <w:tblGrid>
        <w:gridCol w:w="2813"/>
        <w:gridCol w:w="2683"/>
        <w:gridCol w:w="2304"/>
        <w:gridCol w:w="1792"/>
      </w:tblGrid>
      <w:tr w:rsidR="0083443F" w:rsidRPr="005C78DE" w:rsidTr="00264049">
        <w:trPr>
          <w:trHeight w:val="1013"/>
        </w:trPr>
        <w:tc>
          <w:tcPr>
            <w:tcW w:w="28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lang w:val="bg-BG"/>
              </w:rPr>
            </w:pPr>
            <w:r w:rsidRPr="005C78DE">
              <w:rPr>
                <w:i/>
                <w:color w:val="000000"/>
              </w:rPr>
              <w:t>Служител/</w:t>
            </w:r>
            <w:r w:rsidRPr="005C78DE">
              <w:rPr>
                <w:i/>
                <w:color w:val="000000"/>
              </w:rPr>
              <w:br/>
              <w:t>експерт</w:t>
            </w:r>
            <w:r w:rsidRPr="005C78DE">
              <w:rPr>
                <w:i/>
                <w:color w:val="000000"/>
              </w:rPr>
              <w:br/>
              <w:t>(трите имена)</w:t>
            </w:r>
            <w:r w:rsidRPr="005C78DE">
              <w:rPr>
                <w:i/>
                <w:color w:val="000000"/>
                <w:lang w:val="bg-BG"/>
              </w:rPr>
              <w:t>,</w:t>
            </w:r>
          </w:p>
          <w:p w:rsidR="0083443F" w:rsidRPr="005C78DE" w:rsidRDefault="0083443F" w:rsidP="0083443F">
            <w:pPr>
              <w:jc w:val="center"/>
              <w:rPr>
                <w:i/>
                <w:color w:val="000000"/>
              </w:rPr>
            </w:pPr>
            <w:r w:rsidRPr="005C78DE">
              <w:rPr>
                <w:i/>
                <w:color w:val="000000"/>
              </w:rPr>
              <w:t>позиция (длъжност), която ще заема лицето при изпълнение на обществената поръчка</w:t>
            </w:r>
          </w:p>
        </w:tc>
        <w:tc>
          <w:tcPr>
            <w:tcW w:w="270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r w:rsidRPr="005C78DE">
              <w:rPr>
                <w:i/>
                <w:color w:val="000000"/>
              </w:rPr>
              <w:t xml:space="preserve">Образование </w:t>
            </w:r>
            <w:r w:rsidRPr="005C78DE">
              <w:rPr>
                <w:i/>
                <w:color w:val="000000"/>
              </w:rPr>
              <w:br/>
              <w:t>(степен, специалност, година на дипломиране, № на диплома, учебно заведение)</w:t>
            </w:r>
          </w:p>
        </w:tc>
        <w:tc>
          <w:tcPr>
            <w:tcW w:w="23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r w:rsidRPr="005C78DE">
              <w:rPr>
                <w:i/>
                <w:color w:val="000000"/>
              </w:rPr>
              <w:t xml:space="preserve">Професионална квалификация </w:t>
            </w:r>
            <w:r w:rsidRPr="005C78DE">
              <w:rPr>
                <w:i/>
                <w:color w:val="000000"/>
              </w:rPr>
              <w:br/>
              <w:t>(направление, година на придобиване, № на издадения документ, издател)</w:t>
            </w:r>
          </w:p>
        </w:tc>
        <w:tc>
          <w:tcPr>
            <w:tcW w:w="1740" w:type="dxa"/>
            <w:tcBorders>
              <w:top w:val="single" w:sz="8" w:space="0" w:color="auto"/>
              <w:left w:val="nil"/>
              <w:bottom w:val="single" w:sz="8" w:space="0" w:color="auto"/>
              <w:right w:val="single" w:sz="8" w:space="0" w:color="auto"/>
            </w:tcBorders>
          </w:tcPr>
          <w:p w:rsidR="0083443F" w:rsidRPr="005C78DE" w:rsidRDefault="0083443F" w:rsidP="0083443F">
            <w:pPr>
              <w:jc w:val="center"/>
              <w:rPr>
                <w:i/>
                <w:color w:val="000000"/>
                <w:lang w:val="bg-BG"/>
              </w:rPr>
            </w:pPr>
            <w:r w:rsidRPr="005C78DE">
              <w:rPr>
                <w:i/>
                <w:color w:val="000000"/>
                <w:lang w:val="bg-BG"/>
              </w:rPr>
              <w:t>Професионален опит (месторабота, период, длъжност, основни функции)/</w:t>
            </w:r>
          </w:p>
          <w:p w:rsidR="0083443F" w:rsidRPr="005C78DE" w:rsidRDefault="0083443F" w:rsidP="0083443F">
            <w:pPr>
              <w:jc w:val="center"/>
              <w:rPr>
                <w:rStyle w:val="FootnoteReference"/>
                <w:i/>
                <w:color w:val="000000"/>
                <w:lang w:val="bg-BG"/>
              </w:rPr>
            </w:pPr>
            <w:r w:rsidRPr="005C78DE">
              <w:rPr>
                <w:i/>
                <w:color w:val="000000"/>
                <w:lang w:val="bg-BG"/>
              </w:rPr>
              <w:t>Специфичен опит по изискванията на Възложителя (период, длъжност, основни функции, участие в проекти/обекти)</w:t>
            </w:r>
          </w:p>
        </w:tc>
      </w:tr>
      <w:tr w:rsidR="0083443F" w:rsidRPr="005C78DE" w:rsidTr="00264049">
        <w:trPr>
          <w:trHeight w:val="1013"/>
        </w:trPr>
        <w:tc>
          <w:tcPr>
            <w:tcW w:w="28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270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23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1740" w:type="dxa"/>
            <w:tcBorders>
              <w:top w:val="single" w:sz="8" w:space="0" w:color="auto"/>
              <w:left w:val="nil"/>
              <w:bottom w:val="single" w:sz="8" w:space="0" w:color="auto"/>
              <w:right w:val="single" w:sz="8" w:space="0" w:color="auto"/>
            </w:tcBorders>
          </w:tcPr>
          <w:p w:rsidR="0083443F" w:rsidRPr="005C78DE" w:rsidRDefault="0083443F" w:rsidP="0083443F">
            <w:pPr>
              <w:jc w:val="center"/>
              <w:rPr>
                <w:i/>
                <w:color w:val="000000"/>
                <w:lang w:val="bg-BG"/>
              </w:rPr>
            </w:pPr>
          </w:p>
        </w:tc>
      </w:tr>
      <w:tr w:rsidR="0083443F" w:rsidRPr="005C78DE" w:rsidTr="00264049">
        <w:trPr>
          <w:trHeight w:val="1013"/>
        </w:trPr>
        <w:tc>
          <w:tcPr>
            <w:tcW w:w="28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270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23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1740" w:type="dxa"/>
            <w:tcBorders>
              <w:top w:val="single" w:sz="8" w:space="0" w:color="auto"/>
              <w:left w:val="nil"/>
              <w:bottom w:val="single" w:sz="8" w:space="0" w:color="auto"/>
              <w:right w:val="single" w:sz="8" w:space="0" w:color="auto"/>
            </w:tcBorders>
          </w:tcPr>
          <w:p w:rsidR="0083443F" w:rsidRPr="005C78DE" w:rsidRDefault="0083443F" w:rsidP="0083443F">
            <w:pPr>
              <w:jc w:val="center"/>
              <w:rPr>
                <w:i/>
                <w:color w:val="000000"/>
                <w:lang w:val="bg-BG"/>
              </w:rPr>
            </w:pPr>
          </w:p>
        </w:tc>
      </w:tr>
      <w:tr w:rsidR="0083443F" w:rsidRPr="005C78DE" w:rsidTr="00264049">
        <w:trPr>
          <w:trHeight w:val="1013"/>
        </w:trPr>
        <w:tc>
          <w:tcPr>
            <w:tcW w:w="28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270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23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1740" w:type="dxa"/>
            <w:tcBorders>
              <w:top w:val="single" w:sz="8" w:space="0" w:color="auto"/>
              <w:left w:val="nil"/>
              <w:bottom w:val="single" w:sz="8" w:space="0" w:color="auto"/>
              <w:right w:val="single" w:sz="8" w:space="0" w:color="auto"/>
            </w:tcBorders>
          </w:tcPr>
          <w:p w:rsidR="0083443F" w:rsidRPr="005C78DE" w:rsidRDefault="0083443F" w:rsidP="0083443F">
            <w:pPr>
              <w:jc w:val="center"/>
              <w:rPr>
                <w:i/>
                <w:color w:val="000000"/>
                <w:lang w:val="bg-BG"/>
              </w:rPr>
            </w:pPr>
          </w:p>
        </w:tc>
      </w:tr>
      <w:tr w:rsidR="0083443F" w:rsidRPr="005C78DE" w:rsidTr="00264049">
        <w:trPr>
          <w:trHeight w:val="1013"/>
        </w:trPr>
        <w:tc>
          <w:tcPr>
            <w:tcW w:w="28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270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23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3443F" w:rsidRPr="005C78DE" w:rsidRDefault="0083443F" w:rsidP="0083443F">
            <w:pPr>
              <w:jc w:val="center"/>
              <w:rPr>
                <w:i/>
                <w:color w:val="000000"/>
              </w:rPr>
            </w:pPr>
          </w:p>
        </w:tc>
        <w:tc>
          <w:tcPr>
            <w:tcW w:w="1740" w:type="dxa"/>
            <w:tcBorders>
              <w:top w:val="single" w:sz="8" w:space="0" w:color="auto"/>
              <w:left w:val="nil"/>
              <w:bottom w:val="single" w:sz="8" w:space="0" w:color="auto"/>
              <w:right w:val="single" w:sz="8" w:space="0" w:color="auto"/>
            </w:tcBorders>
          </w:tcPr>
          <w:p w:rsidR="0083443F" w:rsidRPr="005C78DE" w:rsidRDefault="0083443F" w:rsidP="0083443F">
            <w:pPr>
              <w:jc w:val="center"/>
              <w:rPr>
                <w:i/>
                <w:color w:val="000000"/>
                <w:lang w:val="bg-BG"/>
              </w:rPr>
            </w:pPr>
          </w:p>
        </w:tc>
      </w:tr>
    </w:tbl>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tbl>
      <w:tblPr>
        <w:tblW w:w="9639" w:type="dxa"/>
        <w:tblInd w:w="55" w:type="dxa"/>
        <w:tblCellMar>
          <w:left w:w="0" w:type="dxa"/>
          <w:right w:w="0" w:type="dxa"/>
        </w:tblCellMar>
        <w:tblLook w:val="04A0"/>
      </w:tblPr>
      <w:tblGrid>
        <w:gridCol w:w="2408"/>
        <w:gridCol w:w="7231"/>
      </w:tblGrid>
      <w:tr w:rsidR="0083443F" w:rsidRPr="005C78DE" w:rsidTr="0083443F">
        <w:tc>
          <w:tcPr>
            <w:tcW w:w="24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3443F" w:rsidRPr="005C78DE" w:rsidRDefault="0083443F" w:rsidP="0083443F">
            <w:pPr>
              <w:spacing w:before="100" w:beforeAutospacing="1" w:after="100" w:afterAutospacing="1"/>
              <w:jc w:val="both"/>
              <w:rPr>
                <w:color w:val="000000"/>
              </w:rPr>
            </w:pPr>
            <w:r w:rsidRPr="005C78DE">
              <w:rPr>
                <w:color w:val="000000"/>
              </w:rPr>
              <w:t xml:space="preserve">Дата </w:t>
            </w:r>
          </w:p>
        </w:tc>
        <w:tc>
          <w:tcPr>
            <w:tcW w:w="723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3443F" w:rsidRPr="005C78DE" w:rsidRDefault="0083443F" w:rsidP="0083443F">
            <w:pPr>
              <w:spacing w:before="100" w:beforeAutospacing="1" w:after="100" w:afterAutospacing="1"/>
              <w:jc w:val="both"/>
              <w:rPr>
                <w:color w:val="000000"/>
              </w:rPr>
            </w:pPr>
            <w:r w:rsidRPr="005C78DE">
              <w:rPr>
                <w:color w:val="000000"/>
              </w:rPr>
              <w:t>............................/ ............................/ ............................</w:t>
            </w:r>
          </w:p>
        </w:tc>
      </w:tr>
      <w:tr w:rsidR="0083443F" w:rsidRPr="005C78DE" w:rsidTr="0083443F">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3443F" w:rsidRPr="005C78DE" w:rsidRDefault="0083443F" w:rsidP="0083443F">
            <w:pPr>
              <w:spacing w:before="100" w:beforeAutospacing="1" w:after="100" w:afterAutospacing="1"/>
              <w:jc w:val="both"/>
              <w:rPr>
                <w:color w:val="000000"/>
              </w:rPr>
            </w:pPr>
            <w:r w:rsidRPr="005C78DE">
              <w:rPr>
                <w:color w:val="000000"/>
              </w:rPr>
              <w:t>Име и фамилия</w:t>
            </w:r>
          </w:p>
        </w:tc>
        <w:tc>
          <w:tcPr>
            <w:tcW w:w="723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3443F" w:rsidRPr="005C78DE" w:rsidRDefault="0083443F" w:rsidP="0083443F">
            <w:pPr>
              <w:spacing w:before="100" w:beforeAutospacing="1" w:after="100" w:afterAutospacing="1"/>
              <w:jc w:val="both"/>
              <w:rPr>
                <w:color w:val="000000"/>
              </w:rPr>
            </w:pPr>
            <w:r w:rsidRPr="005C78DE">
              <w:rPr>
                <w:color w:val="000000"/>
              </w:rPr>
              <w:t>..........................................................................................</w:t>
            </w:r>
          </w:p>
        </w:tc>
      </w:tr>
      <w:tr w:rsidR="0083443F" w:rsidRPr="005C78DE" w:rsidTr="0083443F">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3443F" w:rsidRPr="005C78DE" w:rsidRDefault="0083443F" w:rsidP="0083443F">
            <w:pPr>
              <w:spacing w:before="100" w:beforeAutospacing="1" w:after="100" w:afterAutospacing="1"/>
              <w:jc w:val="both"/>
              <w:rPr>
                <w:color w:val="000000"/>
              </w:rPr>
            </w:pPr>
            <w:r w:rsidRPr="005C78DE">
              <w:rPr>
                <w:color w:val="000000"/>
              </w:rPr>
              <w:t>Подпис (и печат)</w:t>
            </w:r>
          </w:p>
        </w:tc>
        <w:tc>
          <w:tcPr>
            <w:tcW w:w="723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3443F" w:rsidRPr="005C78DE" w:rsidRDefault="0083443F" w:rsidP="0083443F">
            <w:pPr>
              <w:spacing w:before="100" w:beforeAutospacing="1" w:after="100" w:afterAutospacing="1"/>
              <w:jc w:val="both"/>
              <w:rPr>
                <w:color w:val="000000"/>
              </w:rPr>
            </w:pPr>
            <w:r w:rsidRPr="005C78DE">
              <w:rPr>
                <w:color w:val="000000"/>
              </w:rPr>
              <w:t>...........................................................................................</w:t>
            </w:r>
          </w:p>
        </w:tc>
      </w:tr>
    </w:tbl>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83443F" w:rsidRDefault="0083443F" w:rsidP="008474B1">
      <w:pPr>
        <w:ind w:firstLine="709"/>
        <w:jc w:val="both"/>
        <w:rPr>
          <w:lang w:val="bg-BG"/>
        </w:rPr>
      </w:pPr>
    </w:p>
    <w:p w:rsidR="00264049" w:rsidRDefault="00264049" w:rsidP="0083443F">
      <w:pPr>
        <w:spacing w:before="100" w:beforeAutospacing="1" w:after="100" w:afterAutospacing="1"/>
        <w:jc w:val="center"/>
        <w:rPr>
          <w:color w:val="000000"/>
          <w:lang w:val="bg-BG"/>
        </w:rPr>
      </w:pPr>
    </w:p>
    <w:p w:rsidR="00264049" w:rsidRPr="008F1CA5" w:rsidRDefault="00264049" w:rsidP="00264049">
      <w:pPr>
        <w:spacing w:before="100" w:beforeAutospacing="1" w:after="100" w:afterAutospacing="1"/>
        <w:jc w:val="right"/>
        <w:rPr>
          <w:b/>
          <w:color w:val="000000"/>
          <w:lang w:val="bg-BG"/>
        </w:rPr>
      </w:pPr>
      <w:r w:rsidRPr="008F1CA5">
        <w:rPr>
          <w:b/>
          <w:color w:val="000000"/>
          <w:lang w:val="bg-BG"/>
        </w:rPr>
        <w:t>Образец  Приложение № 10</w:t>
      </w:r>
    </w:p>
    <w:p w:rsidR="00264049" w:rsidRDefault="00264049" w:rsidP="0083443F">
      <w:pPr>
        <w:spacing w:before="100" w:beforeAutospacing="1" w:after="100" w:afterAutospacing="1"/>
        <w:jc w:val="center"/>
        <w:rPr>
          <w:color w:val="000000"/>
          <w:lang w:val="bg-BG"/>
        </w:rPr>
      </w:pPr>
    </w:p>
    <w:p w:rsidR="0083443F" w:rsidRPr="00264049" w:rsidRDefault="0083443F" w:rsidP="001B4FCE">
      <w:pPr>
        <w:spacing w:before="100" w:beforeAutospacing="1" w:after="100" w:afterAutospacing="1"/>
        <w:jc w:val="center"/>
        <w:rPr>
          <w:b/>
          <w:color w:val="000000"/>
          <w:lang w:val="bg-BG"/>
        </w:rPr>
      </w:pPr>
      <w:r w:rsidRPr="00264049">
        <w:rPr>
          <w:b/>
          <w:color w:val="000000"/>
        </w:rPr>
        <w:t xml:space="preserve">ДЕКЛАРАЦИЯ </w:t>
      </w:r>
      <w:r w:rsidRPr="00264049">
        <w:rPr>
          <w:b/>
          <w:color w:val="000000"/>
        </w:rPr>
        <w:br/>
        <w:t xml:space="preserve">по </w:t>
      </w:r>
      <w:hyperlink r:id="rId13" w:history="1">
        <w:r w:rsidRPr="00264049">
          <w:rPr>
            <w:b/>
            <w:color w:val="000000"/>
          </w:rPr>
          <w:t>чл. 51а ЗОП</w:t>
        </w:r>
      </w:hyperlink>
      <w:r w:rsidRPr="00264049">
        <w:rPr>
          <w:b/>
          <w:color w:val="000000"/>
        </w:rPr>
        <w:t xml:space="preserve"> за ангажираност на експерт</w:t>
      </w:r>
      <w:r w:rsidR="001B4FCE">
        <w:rPr>
          <w:rStyle w:val="FootnoteReference"/>
          <w:b/>
          <w:color w:val="000000"/>
        </w:rPr>
        <w:footnoteReference w:id="21"/>
      </w:r>
    </w:p>
    <w:p w:rsidR="0083443F" w:rsidRPr="00802A4A" w:rsidRDefault="0083443F" w:rsidP="0083443F">
      <w:pPr>
        <w:spacing w:before="100" w:beforeAutospacing="1" w:after="100" w:afterAutospacing="1"/>
        <w:jc w:val="both"/>
        <w:rPr>
          <w:color w:val="000000"/>
        </w:rPr>
      </w:pPr>
      <w:r w:rsidRPr="00802A4A">
        <w:rPr>
          <w:color w:val="000000"/>
        </w:rPr>
        <w:t>Подписаният/ата ......................................................................................................................</w:t>
      </w:r>
    </w:p>
    <w:p w:rsidR="0083443F" w:rsidRPr="00802A4A" w:rsidRDefault="0083443F" w:rsidP="0083443F">
      <w:pPr>
        <w:spacing w:before="100" w:beforeAutospacing="1" w:after="100" w:afterAutospacing="1"/>
        <w:jc w:val="center"/>
        <w:rPr>
          <w:color w:val="000000"/>
        </w:rPr>
      </w:pPr>
      <w:r w:rsidRPr="00802A4A">
        <w:rPr>
          <w:i/>
          <w:iCs/>
          <w:color w:val="000000"/>
        </w:rPr>
        <w:t>(трите имена)</w:t>
      </w:r>
    </w:p>
    <w:p w:rsidR="0083443F" w:rsidRPr="00802A4A" w:rsidRDefault="0083443F" w:rsidP="0083443F">
      <w:pPr>
        <w:spacing w:before="100" w:beforeAutospacing="1" w:after="100" w:afterAutospacing="1"/>
        <w:jc w:val="center"/>
        <w:rPr>
          <w:color w:val="000000"/>
        </w:rPr>
      </w:pPr>
      <w:r w:rsidRPr="00802A4A">
        <w:rPr>
          <w:color w:val="000000"/>
        </w:rPr>
        <w:t>...................................................................................................................................................</w:t>
      </w:r>
    </w:p>
    <w:p w:rsidR="0083443F" w:rsidRPr="00802A4A" w:rsidRDefault="0083443F" w:rsidP="0083443F">
      <w:pPr>
        <w:spacing w:before="100" w:beforeAutospacing="1" w:after="100" w:afterAutospacing="1"/>
        <w:jc w:val="center"/>
        <w:rPr>
          <w:color w:val="000000"/>
        </w:rPr>
      </w:pPr>
      <w:r w:rsidRPr="00802A4A">
        <w:rPr>
          <w:i/>
          <w:iCs/>
          <w:color w:val="000000"/>
        </w:rPr>
        <w:t>(данни по документ за самоличност)</w:t>
      </w:r>
    </w:p>
    <w:p w:rsidR="0083443F" w:rsidRPr="00802A4A" w:rsidRDefault="0083443F" w:rsidP="0083443F">
      <w:pPr>
        <w:spacing w:before="100" w:beforeAutospacing="1" w:after="100" w:afterAutospacing="1"/>
        <w:jc w:val="both"/>
        <w:rPr>
          <w:color w:val="000000"/>
        </w:rPr>
      </w:pPr>
      <w:r w:rsidRPr="00802A4A">
        <w:rPr>
          <w:color w:val="000000"/>
        </w:rPr>
        <w:t>в качеството ми на експерт в офертата на ................................................................................</w:t>
      </w:r>
    </w:p>
    <w:p w:rsidR="0083443F" w:rsidRPr="00802A4A" w:rsidRDefault="0083443F" w:rsidP="0083443F">
      <w:pPr>
        <w:spacing w:before="100" w:beforeAutospacing="1" w:after="100" w:afterAutospacing="1"/>
        <w:jc w:val="center"/>
        <w:rPr>
          <w:color w:val="000000"/>
        </w:rPr>
      </w:pPr>
      <w:r w:rsidRPr="00802A4A">
        <w:rPr>
          <w:i/>
          <w:iCs/>
          <w:color w:val="000000"/>
        </w:rPr>
        <w:t>(наименование на участника)</w:t>
      </w:r>
    </w:p>
    <w:p w:rsidR="0083443F" w:rsidRPr="00802A4A" w:rsidRDefault="0083443F" w:rsidP="0083443F">
      <w:pPr>
        <w:spacing w:before="100" w:beforeAutospacing="1" w:after="100" w:afterAutospacing="1"/>
        <w:jc w:val="center"/>
        <w:rPr>
          <w:color w:val="000000"/>
        </w:rPr>
      </w:pPr>
      <w:r w:rsidRPr="00802A4A">
        <w:rPr>
          <w:color w:val="000000"/>
        </w:rPr>
        <w:t>ДЕКЛАРИРАМ:</w:t>
      </w:r>
    </w:p>
    <w:p w:rsidR="0083443F" w:rsidRPr="00802A4A" w:rsidRDefault="0083443F" w:rsidP="0083443F">
      <w:pPr>
        <w:spacing w:before="100" w:beforeAutospacing="1" w:after="100" w:afterAutospacing="1"/>
        <w:jc w:val="both"/>
        <w:rPr>
          <w:color w:val="000000"/>
        </w:rPr>
      </w:pPr>
      <w:r w:rsidRPr="00802A4A">
        <w:rPr>
          <w:color w:val="000000"/>
        </w:rPr>
        <w:t>1. На разположение съм да поема работата по обществена поръчка с предмет „…………………………….“.</w:t>
      </w:r>
    </w:p>
    <w:p w:rsidR="0083443F" w:rsidRPr="00802A4A" w:rsidRDefault="0083443F" w:rsidP="0083443F">
      <w:pPr>
        <w:spacing w:before="100" w:beforeAutospacing="1" w:after="100" w:afterAutospacing="1"/>
        <w:jc w:val="both"/>
        <w:rPr>
          <w:color w:val="000000"/>
        </w:rPr>
      </w:pPr>
      <w:r w:rsidRPr="00802A4A">
        <w:rPr>
          <w:color w:val="000000"/>
        </w:rPr>
        <w:t xml:space="preserve">2. Задължавам се да работя в съответствие с предложението на участника за качественото изпълнение на обществената поръчка. </w:t>
      </w:r>
    </w:p>
    <w:p w:rsidR="0083443F" w:rsidRPr="00802A4A" w:rsidRDefault="0083443F" w:rsidP="0083443F">
      <w:pPr>
        <w:spacing w:before="100" w:beforeAutospacing="1" w:after="100" w:afterAutospacing="1"/>
        <w:jc w:val="both"/>
        <w:rPr>
          <w:color w:val="000000"/>
        </w:rPr>
      </w:pPr>
      <w:r w:rsidRPr="00802A4A">
        <w:rPr>
          <w:color w:val="000000"/>
        </w:rPr>
        <w:t>3. Заявените от участника по отношение на мен данни и информация са верни.</w:t>
      </w:r>
    </w:p>
    <w:p w:rsidR="0083443F" w:rsidRPr="00802A4A" w:rsidRDefault="0083443F" w:rsidP="0083443F">
      <w:pPr>
        <w:spacing w:before="100" w:beforeAutospacing="1" w:after="100" w:afterAutospacing="1"/>
        <w:jc w:val="both"/>
        <w:rPr>
          <w:color w:val="000000"/>
        </w:rPr>
      </w:pPr>
      <w:r w:rsidRPr="00802A4A">
        <w:rPr>
          <w:color w:val="000000"/>
        </w:rPr>
        <w:t>4. Разбирам, че всяко невярно изявление от моя страна може да доведе до отстраняване на участника от процедурата.</w:t>
      </w:r>
    </w:p>
    <w:p w:rsidR="0083443F" w:rsidRDefault="0083443F" w:rsidP="0083443F">
      <w:pPr>
        <w:spacing w:before="100" w:beforeAutospacing="1" w:after="100" w:afterAutospacing="1"/>
        <w:jc w:val="both"/>
        <w:rPr>
          <w:color w:val="000000"/>
          <w:lang w:val="bg-BG"/>
        </w:rPr>
      </w:pPr>
      <w:r w:rsidRPr="00802A4A">
        <w:rPr>
          <w:color w:val="000000"/>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3443F" w:rsidRDefault="0083443F" w:rsidP="0083443F">
      <w:pPr>
        <w:spacing w:before="100" w:beforeAutospacing="1" w:after="100" w:afterAutospacing="1"/>
        <w:jc w:val="both"/>
        <w:rPr>
          <w:color w:val="000000"/>
          <w:lang w:val="bg-BG"/>
        </w:rPr>
      </w:pPr>
    </w:p>
    <w:p w:rsidR="0083443F" w:rsidRPr="00802A4A" w:rsidRDefault="0083443F" w:rsidP="0083443F">
      <w:pPr>
        <w:spacing w:before="100" w:beforeAutospacing="1" w:after="100" w:afterAutospacing="1"/>
        <w:jc w:val="both"/>
        <w:rPr>
          <w:color w:val="000000"/>
        </w:rPr>
      </w:pPr>
      <w:r w:rsidRPr="00802A4A">
        <w:rPr>
          <w:color w:val="000000"/>
        </w:rPr>
        <w:t>Дата: ..................................................                             Декларатор:.........................................</w:t>
      </w:r>
    </w:p>
    <w:p w:rsidR="0083443F" w:rsidRPr="00802A4A" w:rsidRDefault="0083443F" w:rsidP="0083443F">
      <w:pPr>
        <w:spacing w:before="100" w:beforeAutospacing="1" w:after="100" w:afterAutospacing="1"/>
        <w:jc w:val="both"/>
        <w:rPr>
          <w:color w:val="000000"/>
        </w:rPr>
      </w:pPr>
      <w:r w:rsidRPr="00802A4A">
        <w:rPr>
          <w:color w:val="000000"/>
        </w:rPr>
        <w:t> </w:t>
      </w:r>
    </w:p>
    <w:p w:rsidR="0083443F" w:rsidRPr="001E4A6D" w:rsidRDefault="0083443F" w:rsidP="0083443F">
      <w:pPr>
        <w:spacing w:before="100" w:beforeAutospacing="1"/>
        <w:jc w:val="both"/>
        <w:rPr>
          <w:color w:val="000000"/>
          <w:vertAlign w:val="superscript"/>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Pr="008F1CA5" w:rsidRDefault="001B4FCE" w:rsidP="001B4FCE">
      <w:pPr>
        <w:spacing w:before="100" w:beforeAutospacing="1" w:after="100" w:afterAutospacing="1"/>
        <w:jc w:val="right"/>
        <w:rPr>
          <w:b/>
          <w:color w:val="000000"/>
          <w:lang w:val="bg-BG"/>
        </w:rPr>
      </w:pPr>
      <w:r w:rsidRPr="008F1CA5">
        <w:rPr>
          <w:b/>
          <w:color w:val="000000"/>
          <w:lang w:val="bg-BG"/>
        </w:rPr>
        <w:t>Образец  Приложение № 11</w:t>
      </w:r>
    </w:p>
    <w:p w:rsidR="001B4FCE" w:rsidRDefault="001B4FCE" w:rsidP="0083443F">
      <w:pPr>
        <w:ind w:firstLine="709"/>
        <w:jc w:val="both"/>
        <w:rPr>
          <w:color w:val="000000"/>
          <w:sz w:val="22"/>
          <w:szCs w:val="22"/>
          <w:lang w:val="bg-BG"/>
        </w:rPr>
      </w:pPr>
    </w:p>
    <w:p w:rsidR="001B4FCE" w:rsidRDefault="001B4FCE" w:rsidP="0083443F">
      <w:pPr>
        <w:ind w:firstLine="709"/>
        <w:jc w:val="both"/>
        <w:rPr>
          <w:color w:val="000000"/>
          <w:sz w:val="22"/>
          <w:szCs w:val="22"/>
          <w:lang w:val="bg-BG"/>
        </w:rPr>
      </w:pPr>
    </w:p>
    <w:p w:rsidR="001B4FCE" w:rsidRPr="001B4FCE" w:rsidRDefault="001B4FCE" w:rsidP="001B4FCE">
      <w:pPr>
        <w:spacing w:before="100" w:beforeAutospacing="1" w:after="100" w:afterAutospacing="1"/>
        <w:jc w:val="center"/>
        <w:rPr>
          <w:b/>
          <w:color w:val="000000"/>
        </w:rPr>
      </w:pPr>
      <w:r w:rsidRPr="001B4FCE">
        <w:rPr>
          <w:b/>
          <w:color w:val="000000"/>
        </w:rPr>
        <w:t>ДЕКЛАРАЦИЯ</w:t>
      </w:r>
      <w:r w:rsidRPr="001B4FCE">
        <w:rPr>
          <w:b/>
          <w:color w:val="000000"/>
        </w:rPr>
        <w:br/>
        <w:t xml:space="preserve">за липса на свързаност с друг участник по </w:t>
      </w:r>
      <w:hyperlink r:id="rId14" w:history="1">
        <w:r w:rsidRPr="001B4FCE">
          <w:rPr>
            <w:b/>
            <w:color w:val="000000"/>
          </w:rPr>
          <w:t>чл. 55, ал. 7 ЗОП</w:t>
        </w:r>
      </w:hyperlink>
      <w:r w:rsidRPr="001B4FCE">
        <w:rPr>
          <w:b/>
          <w:color w:val="000000"/>
        </w:rPr>
        <w:t>, както и за липса</w:t>
      </w:r>
      <w:r w:rsidRPr="001B4FCE">
        <w:rPr>
          <w:b/>
          <w:color w:val="000000"/>
        </w:rPr>
        <w:br/>
        <w:t xml:space="preserve">на обстоятелство по </w:t>
      </w:r>
      <w:hyperlink r:id="rId15" w:history="1">
        <w:r w:rsidRPr="001B4FCE">
          <w:rPr>
            <w:b/>
            <w:color w:val="000000"/>
          </w:rPr>
          <w:t>чл. 8, ал. 8, т. 2</w:t>
        </w:r>
      </w:hyperlink>
      <w:r w:rsidRPr="001B4FCE">
        <w:rPr>
          <w:b/>
          <w:color w:val="000000"/>
        </w:rPr>
        <w:t xml:space="preserve"> ЗОП</w:t>
      </w:r>
      <w:r>
        <w:rPr>
          <w:rStyle w:val="FootnoteReference"/>
          <w:b/>
          <w:color w:val="000000"/>
        </w:rPr>
        <w:footnoteReference w:id="22"/>
      </w:r>
    </w:p>
    <w:p w:rsidR="001B4FCE" w:rsidRPr="00802A4A" w:rsidRDefault="001B4FCE" w:rsidP="001B4FCE">
      <w:pPr>
        <w:spacing w:before="100" w:beforeAutospacing="1" w:after="100" w:afterAutospacing="1"/>
        <w:jc w:val="both"/>
        <w:rPr>
          <w:color w:val="000000"/>
        </w:rPr>
      </w:pPr>
      <w:r w:rsidRPr="00802A4A">
        <w:rPr>
          <w:color w:val="000000"/>
        </w:rPr>
        <w:t>Подписаният/ата ..........................................................................................</w:t>
      </w:r>
    </w:p>
    <w:p w:rsidR="001B4FCE" w:rsidRPr="00802A4A" w:rsidRDefault="001B4FCE" w:rsidP="001B4FCE">
      <w:pPr>
        <w:spacing w:before="100" w:beforeAutospacing="1" w:after="100" w:afterAutospacing="1"/>
        <w:jc w:val="center"/>
        <w:rPr>
          <w:color w:val="000000"/>
        </w:rPr>
      </w:pPr>
      <w:r w:rsidRPr="00802A4A">
        <w:rPr>
          <w:i/>
          <w:iCs/>
          <w:color w:val="000000"/>
        </w:rPr>
        <w:t>(трите имена)</w:t>
      </w:r>
    </w:p>
    <w:p w:rsidR="001B4FCE" w:rsidRPr="00802A4A" w:rsidRDefault="001B4FCE" w:rsidP="001B4FCE">
      <w:pPr>
        <w:spacing w:before="100" w:beforeAutospacing="1" w:after="100" w:afterAutospacing="1"/>
        <w:jc w:val="both"/>
        <w:rPr>
          <w:color w:val="000000"/>
        </w:rPr>
      </w:pPr>
      <w:r w:rsidRPr="00802A4A">
        <w:rPr>
          <w:color w:val="000000"/>
        </w:rPr>
        <w:t>в качеството си на ..........................................................................................</w:t>
      </w:r>
    </w:p>
    <w:p w:rsidR="001B4FCE" w:rsidRPr="00802A4A" w:rsidRDefault="001B4FCE" w:rsidP="001B4FCE">
      <w:pPr>
        <w:spacing w:before="100" w:beforeAutospacing="1" w:after="100" w:afterAutospacing="1"/>
        <w:jc w:val="center"/>
        <w:rPr>
          <w:color w:val="000000"/>
        </w:rPr>
      </w:pPr>
      <w:r w:rsidRPr="00802A4A">
        <w:rPr>
          <w:i/>
          <w:iCs/>
          <w:color w:val="000000"/>
        </w:rPr>
        <w:t>(длъжност)</w:t>
      </w:r>
    </w:p>
    <w:p w:rsidR="001B4FCE" w:rsidRPr="00802A4A" w:rsidRDefault="001B4FCE" w:rsidP="001B4FCE">
      <w:pPr>
        <w:spacing w:before="100" w:beforeAutospacing="1" w:after="100" w:afterAutospacing="1"/>
        <w:jc w:val="both"/>
        <w:rPr>
          <w:color w:val="000000"/>
        </w:rPr>
      </w:pPr>
      <w:r w:rsidRPr="00802A4A">
        <w:rPr>
          <w:color w:val="000000"/>
        </w:rPr>
        <w:t>на ...................................................................................................................................................</w:t>
      </w:r>
    </w:p>
    <w:p w:rsidR="001B4FCE" w:rsidRPr="00802A4A" w:rsidRDefault="001B4FCE" w:rsidP="001B4FCE">
      <w:pPr>
        <w:spacing w:before="100" w:beforeAutospacing="1" w:after="100" w:afterAutospacing="1"/>
        <w:jc w:val="center"/>
        <w:rPr>
          <w:color w:val="000000"/>
        </w:rPr>
      </w:pPr>
      <w:r w:rsidRPr="00802A4A">
        <w:rPr>
          <w:i/>
          <w:iCs/>
          <w:color w:val="000000"/>
        </w:rPr>
        <w:t>(наименование на участника)</w:t>
      </w:r>
    </w:p>
    <w:p w:rsidR="001B4FCE" w:rsidRPr="00802A4A" w:rsidRDefault="001B4FCE" w:rsidP="001B4FCE">
      <w:pPr>
        <w:spacing w:before="100" w:beforeAutospacing="1" w:after="100" w:afterAutospacing="1"/>
        <w:jc w:val="both"/>
        <w:rPr>
          <w:color w:val="000000"/>
        </w:rPr>
      </w:pPr>
      <w:r w:rsidRPr="00802A4A">
        <w:rPr>
          <w:color w:val="000000"/>
        </w:rPr>
        <w:t xml:space="preserve">ЕИК/БУЛСТАТ  ...........................................................– участник в процедура за възлагане на </w:t>
      </w:r>
    </w:p>
    <w:p w:rsidR="001B4FCE" w:rsidRPr="00802A4A" w:rsidRDefault="001B4FCE" w:rsidP="001B4FCE">
      <w:pPr>
        <w:spacing w:before="100" w:beforeAutospacing="1" w:after="100" w:afterAutospacing="1"/>
        <w:jc w:val="both"/>
        <w:rPr>
          <w:color w:val="000000"/>
        </w:rPr>
      </w:pPr>
      <w:r w:rsidRPr="00802A4A">
        <w:rPr>
          <w:color w:val="000000"/>
        </w:rPr>
        <w:t>обществена поръчка с предмет „..........................................................................................“</w:t>
      </w:r>
    </w:p>
    <w:p w:rsidR="001B4FCE" w:rsidRPr="00802A4A" w:rsidRDefault="001B4FCE" w:rsidP="001B4FCE">
      <w:pPr>
        <w:spacing w:before="100" w:beforeAutospacing="1" w:after="100" w:afterAutospacing="1"/>
        <w:jc w:val="center"/>
        <w:rPr>
          <w:color w:val="000000"/>
        </w:rPr>
      </w:pPr>
      <w:r w:rsidRPr="00802A4A">
        <w:rPr>
          <w:color w:val="000000"/>
        </w:rPr>
        <w:t>ДЕКЛАРИРАМ:</w:t>
      </w:r>
    </w:p>
    <w:p w:rsidR="001B4FCE" w:rsidRPr="00802A4A" w:rsidRDefault="001B4FCE" w:rsidP="001B4FCE">
      <w:pPr>
        <w:spacing w:before="100" w:beforeAutospacing="1" w:after="100" w:afterAutospacing="1"/>
        <w:jc w:val="both"/>
        <w:rPr>
          <w:color w:val="000000"/>
        </w:rPr>
      </w:pPr>
      <w:r w:rsidRPr="00802A4A">
        <w:rPr>
          <w:color w:val="000000"/>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1B4FCE" w:rsidRPr="00802A4A" w:rsidRDefault="001B4FCE" w:rsidP="001B4FCE">
      <w:pPr>
        <w:spacing w:before="100" w:beforeAutospacing="1" w:after="100" w:afterAutospacing="1"/>
        <w:jc w:val="both"/>
        <w:rPr>
          <w:color w:val="000000"/>
        </w:rPr>
      </w:pPr>
      <w:r w:rsidRPr="00802A4A">
        <w:rPr>
          <w:color w:val="000000"/>
        </w:rPr>
        <w:t xml:space="preserve">2. За представлявания от мен участник не са налице обстоятелствата по </w:t>
      </w:r>
      <w:hyperlink r:id="rId16" w:history="1">
        <w:r w:rsidRPr="00802A4A">
          <w:rPr>
            <w:color w:val="000000"/>
          </w:rPr>
          <w:t>чл. 8, ал. 8, т. 2 ЗОП</w:t>
        </w:r>
      </w:hyperlink>
      <w:r w:rsidRPr="00802A4A">
        <w:rPr>
          <w:color w:val="000000"/>
        </w:rPr>
        <w:t xml:space="preserve"> по отношение на настоящата процедура за възлагане на обществена поръчка. </w:t>
      </w:r>
    </w:p>
    <w:p w:rsidR="001B4FCE" w:rsidRDefault="001B4FCE" w:rsidP="001B4FCE">
      <w:pPr>
        <w:ind w:firstLine="709"/>
        <w:jc w:val="both"/>
        <w:rPr>
          <w:color w:val="000000"/>
          <w:lang w:val="bg-BG"/>
        </w:rPr>
      </w:pPr>
      <w:r w:rsidRPr="00802A4A">
        <w:rPr>
          <w:color w:val="000000"/>
        </w:rPr>
        <w:t xml:space="preserve">Известна ми е отговорността по </w:t>
      </w:r>
      <w:hyperlink r:id="rId17" w:history="1">
        <w:r w:rsidRPr="00802A4A">
          <w:rPr>
            <w:color w:val="000000"/>
          </w:rPr>
          <w:t>чл. 313 НК</w:t>
        </w:r>
      </w:hyperlink>
      <w:r w:rsidRPr="00802A4A">
        <w:rPr>
          <w:color w:val="000000"/>
        </w:rPr>
        <w:t xml:space="preserve"> за неверни данни.</w:t>
      </w:r>
    </w:p>
    <w:p w:rsidR="001B4FCE" w:rsidRDefault="001B4FCE" w:rsidP="001B4FCE">
      <w:pPr>
        <w:ind w:firstLine="709"/>
        <w:jc w:val="both"/>
        <w:rPr>
          <w:color w:val="000000"/>
          <w:lang w:val="bg-BG"/>
        </w:rPr>
      </w:pPr>
    </w:p>
    <w:p w:rsidR="001B4FCE" w:rsidRDefault="001B4FCE" w:rsidP="001B4FCE">
      <w:pPr>
        <w:ind w:firstLine="709"/>
        <w:jc w:val="both"/>
        <w:rPr>
          <w:color w:val="000000"/>
          <w:lang w:val="bg-BG"/>
        </w:rPr>
      </w:pPr>
    </w:p>
    <w:p w:rsidR="001B4FCE" w:rsidRDefault="001B4FCE" w:rsidP="001B4FCE">
      <w:pPr>
        <w:ind w:firstLine="709"/>
        <w:jc w:val="both"/>
        <w:rPr>
          <w:color w:val="000000"/>
          <w:lang w:val="bg-BG"/>
        </w:rPr>
      </w:pPr>
    </w:p>
    <w:tbl>
      <w:tblPr>
        <w:tblW w:w="9639" w:type="dxa"/>
        <w:tblInd w:w="55" w:type="dxa"/>
        <w:tblCellMar>
          <w:left w:w="0" w:type="dxa"/>
          <w:right w:w="0" w:type="dxa"/>
        </w:tblCellMar>
        <w:tblLook w:val="04A0"/>
      </w:tblPr>
      <w:tblGrid>
        <w:gridCol w:w="2408"/>
        <w:gridCol w:w="7231"/>
      </w:tblGrid>
      <w:tr w:rsidR="001B4FCE" w:rsidRPr="005C78DE" w:rsidTr="00DF04DA">
        <w:tc>
          <w:tcPr>
            <w:tcW w:w="24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B4FCE" w:rsidRPr="005C78DE" w:rsidRDefault="001B4FCE" w:rsidP="00DF04DA">
            <w:pPr>
              <w:spacing w:before="100" w:beforeAutospacing="1" w:after="100" w:afterAutospacing="1"/>
              <w:jc w:val="both"/>
              <w:rPr>
                <w:color w:val="000000"/>
              </w:rPr>
            </w:pPr>
            <w:r w:rsidRPr="005C78DE">
              <w:rPr>
                <w:color w:val="000000"/>
              </w:rPr>
              <w:t xml:space="preserve">Дата </w:t>
            </w:r>
          </w:p>
        </w:tc>
        <w:tc>
          <w:tcPr>
            <w:tcW w:w="723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B4FCE" w:rsidRPr="005C78DE" w:rsidRDefault="001B4FCE" w:rsidP="00DF04DA">
            <w:pPr>
              <w:spacing w:before="100" w:beforeAutospacing="1" w:after="100" w:afterAutospacing="1"/>
              <w:jc w:val="both"/>
              <w:rPr>
                <w:color w:val="000000"/>
              </w:rPr>
            </w:pPr>
            <w:r w:rsidRPr="005C78DE">
              <w:rPr>
                <w:color w:val="000000"/>
              </w:rPr>
              <w:t>............................/ ............................/ ............................</w:t>
            </w:r>
          </w:p>
        </w:tc>
      </w:tr>
      <w:tr w:rsidR="001B4FCE" w:rsidRPr="005C78DE" w:rsidTr="00DF04DA">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B4FCE" w:rsidRPr="005C78DE" w:rsidRDefault="001B4FCE" w:rsidP="00DF04DA">
            <w:pPr>
              <w:spacing w:before="100" w:beforeAutospacing="1" w:after="100" w:afterAutospacing="1"/>
              <w:jc w:val="both"/>
              <w:rPr>
                <w:color w:val="000000"/>
              </w:rPr>
            </w:pPr>
            <w:r w:rsidRPr="005C78DE">
              <w:rPr>
                <w:color w:val="000000"/>
              </w:rPr>
              <w:t>Име и фамилия</w:t>
            </w:r>
          </w:p>
        </w:tc>
        <w:tc>
          <w:tcPr>
            <w:tcW w:w="723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B4FCE" w:rsidRPr="005C78DE" w:rsidRDefault="001B4FCE" w:rsidP="00DF04DA">
            <w:pPr>
              <w:spacing w:before="100" w:beforeAutospacing="1" w:after="100" w:afterAutospacing="1"/>
              <w:jc w:val="both"/>
              <w:rPr>
                <w:color w:val="000000"/>
              </w:rPr>
            </w:pPr>
            <w:r w:rsidRPr="005C78DE">
              <w:rPr>
                <w:color w:val="000000"/>
              </w:rPr>
              <w:t>..........................................................................................</w:t>
            </w:r>
          </w:p>
        </w:tc>
      </w:tr>
      <w:tr w:rsidR="001B4FCE" w:rsidRPr="005C78DE" w:rsidTr="00DF04DA">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B4FCE" w:rsidRPr="005C78DE" w:rsidRDefault="001B4FCE" w:rsidP="00DF04DA">
            <w:pPr>
              <w:spacing w:before="100" w:beforeAutospacing="1" w:after="100" w:afterAutospacing="1"/>
              <w:jc w:val="both"/>
              <w:rPr>
                <w:color w:val="000000"/>
              </w:rPr>
            </w:pPr>
            <w:r w:rsidRPr="005C78DE">
              <w:rPr>
                <w:color w:val="000000"/>
              </w:rPr>
              <w:t>Подпис (и печат)</w:t>
            </w:r>
          </w:p>
        </w:tc>
        <w:tc>
          <w:tcPr>
            <w:tcW w:w="723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B4FCE" w:rsidRPr="005C78DE" w:rsidRDefault="001B4FCE" w:rsidP="00DF04DA">
            <w:pPr>
              <w:spacing w:before="100" w:beforeAutospacing="1" w:after="100" w:afterAutospacing="1"/>
              <w:jc w:val="both"/>
              <w:rPr>
                <w:color w:val="000000"/>
              </w:rPr>
            </w:pPr>
            <w:r w:rsidRPr="005C78DE">
              <w:rPr>
                <w:color w:val="000000"/>
              </w:rPr>
              <w:t>...........................................................................................</w:t>
            </w:r>
          </w:p>
        </w:tc>
      </w:tr>
    </w:tbl>
    <w:p w:rsidR="001B4FCE" w:rsidRDefault="001B4FCE" w:rsidP="001B4FCE">
      <w:pPr>
        <w:ind w:firstLine="709"/>
        <w:jc w:val="both"/>
        <w:rPr>
          <w:lang w:val="bg-BG"/>
        </w:rPr>
      </w:pPr>
    </w:p>
    <w:p w:rsidR="00AC705A" w:rsidRDefault="00AC705A" w:rsidP="001B4FCE">
      <w:pPr>
        <w:ind w:firstLine="709"/>
        <w:jc w:val="both"/>
        <w:rPr>
          <w:lang w:val="bg-BG"/>
        </w:rPr>
      </w:pPr>
    </w:p>
    <w:p w:rsidR="00AC705A" w:rsidRDefault="00AC705A" w:rsidP="001B4FCE">
      <w:pPr>
        <w:ind w:firstLine="709"/>
        <w:jc w:val="both"/>
        <w:rPr>
          <w:lang w:val="bg-BG"/>
        </w:rPr>
      </w:pPr>
    </w:p>
    <w:p w:rsidR="00AC705A" w:rsidRDefault="00AC705A" w:rsidP="001B4FCE">
      <w:pPr>
        <w:ind w:firstLine="709"/>
        <w:jc w:val="both"/>
        <w:rPr>
          <w:lang w:val="bg-BG"/>
        </w:rPr>
      </w:pPr>
    </w:p>
    <w:p w:rsidR="00AC705A" w:rsidRDefault="00AC705A" w:rsidP="001B4FCE">
      <w:pPr>
        <w:ind w:firstLine="709"/>
        <w:jc w:val="both"/>
        <w:rPr>
          <w:lang w:val="bg-BG"/>
        </w:rPr>
      </w:pPr>
    </w:p>
    <w:p w:rsidR="00AC705A" w:rsidRDefault="00AC705A" w:rsidP="001B4FCE">
      <w:pPr>
        <w:ind w:firstLine="709"/>
        <w:jc w:val="both"/>
        <w:rPr>
          <w:lang w:val="bg-BG"/>
        </w:rPr>
      </w:pPr>
    </w:p>
    <w:p w:rsidR="00AC705A" w:rsidRDefault="00AC705A" w:rsidP="001B4FCE">
      <w:pPr>
        <w:ind w:firstLine="709"/>
        <w:jc w:val="both"/>
        <w:rPr>
          <w:lang w:val="bg-BG"/>
        </w:rPr>
      </w:pPr>
    </w:p>
    <w:p w:rsidR="00AC705A" w:rsidRDefault="00AC705A" w:rsidP="001B4FCE">
      <w:pPr>
        <w:ind w:firstLine="709"/>
        <w:jc w:val="both"/>
        <w:rPr>
          <w:lang w:val="bg-BG"/>
        </w:rPr>
      </w:pPr>
    </w:p>
    <w:p w:rsidR="00AC705A" w:rsidRDefault="00AC705A" w:rsidP="001B4FCE">
      <w:pPr>
        <w:ind w:firstLine="709"/>
        <w:jc w:val="both"/>
        <w:rPr>
          <w:lang w:val="bg-BG"/>
        </w:rPr>
      </w:pPr>
    </w:p>
    <w:p w:rsidR="00AC705A" w:rsidRDefault="00AC705A" w:rsidP="001B4FCE">
      <w:pPr>
        <w:ind w:firstLine="709"/>
        <w:jc w:val="both"/>
        <w:rPr>
          <w:lang w:val="bg-BG"/>
        </w:rPr>
      </w:pPr>
    </w:p>
    <w:p w:rsidR="00AC705A" w:rsidRDefault="00AC705A" w:rsidP="001B4FCE">
      <w:pPr>
        <w:ind w:firstLine="709"/>
        <w:jc w:val="both"/>
        <w:rPr>
          <w:lang w:val="bg-BG"/>
        </w:rPr>
      </w:pPr>
    </w:p>
    <w:p w:rsidR="00AC705A" w:rsidRPr="00646EBB" w:rsidRDefault="00AC705A" w:rsidP="00AC705A">
      <w:pPr>
        <w:spacing w:after="120"/>
        <w:ind w:left="7088" w:right="70" w:hanging="8"/>
        <w:rPr>
          <w:b/>
          <w:bCs/>
          <w:iCs/>
          <w:color w:val="000000"/>
          <w:sz w:val="20"/>
          <w:szCs w:val="20"/>
        </w:rPr>
      </w:pPr>
      <w:r>
        <w:rPr>
          <w:b/>
          <w:bCs/>
          <w:iCs/>
          <w:color w:val="000000"/>
          <w:sz w:val="20"/>
          <w:szCs w:val="20"/>
        </w:rPr>
        <w:t xml:space="preserve">Образец </w:t>
      </w:r>
      <w:r w:rsidRPr="00646EBB">
        <w:rPr>
          <w:b/>
          <w:bCs/>
          <w:iCs/>
          <w:color w:val="000000"/>
          <w:sz w:val="20"/>
          <w:szCs w:val="20"/>
        </w:rPr>
        <w:t xml:space="preserve">Приложение № </w:t>
      </w:r>
      <w:r>
        <w:rPr>
          <w:b/>
          <w:bCs/>
          <w:iCs/>
          <w:color w:val="000000"/>
          <w:sz w:val="20"/>
          <w:szCs w:val="20"/>
        </w:rPr>
        <w:t>12</w:t>
      </w:r>
    </w:p>
    <w:p w:rsidR="00AC705A" w:rsidRDefault="00AC705A" w:rsidP="00AC705A">
      <w:pPr>
        <w:spacing w:after="120"/>
        <w:ind w:right="70"/>
        <w:jc w:val="center"/>
        <w:rPr>
          <w:b/>
          <w:iCs/>
          <w:color w:val="000000"/>
          <w:sz w:val="20"/>
          <w:szCs w:val="20"/>
        </w:rPr>
      </w:pPr>
    </w:p>
    <w:p w:rsidR="00AC705A" w:rsidRDefault="00AC705A" w:rsidP="00AC705A">
      <w:pPr>
        <w:spacing w:after="120"/>
        <w:ind w:right="70"/>
        <w:jc w:val="center"/>
        <w:rPr>
          <w:b/>
          <w:iCs/>
          <w:color w:val="000000"/>
          <w:sz w:val="20"/>
          <w:szCs w:val="20"/>
        </w:rPr>
      </w:pPr>
      <w:r w:rsidRPr="00646EBB">
        <w:rPr>
          <w:b/>
          <w:iCs/>
          <w:color w:val="000000"/>
          <w:sz w:val="20"/>
          <w:szCs w:val="20"/>
        </w:rPr>
        <w:t>ДЕКЛАРАЦИЯ</w:t>
      </w:r>
    </w:p>
    <w:p w:rsidR="00AC705A" w:rsidRPr="00646EBB" w:rsidRDefault="00AC705A" w:rsidP="00AC705A">
      <w:pPr>
        <w:spacing w:after="120"/>
        <w:ind w:right="70"/>
        <w:jc w:val="center"/>
        <w:rPr>
          <w:b/>
          <w:iCs/>
          <w:color w:val="000000"/>
          <w:sz w:val="20"/>
          <w:szCs w:val="20"/>
        </w:rPr>
      </w:pPr>
    </w:p>
    <w:p w:rsidR="00AC705A" w:rsidRPr="00646EBB" w:rsidRDefault="00AC705A" w:rsidP="00AC705A">
      <w:pPr>
        <w:spacing w:after="120"/>
        <w:ind w:right="70"/>
        <w:jc w:val="center"/>
        <w:rPr>
          <w:b/>
          <w:iCs/>
          <w:color w:val="000000"/>
          <w:sz w:val="20"/>
          <w:szCs w:val="20"/>
        </w:rPr>
      </w:pPr>
      <w:r w:rsidRPr="00646EBB">
        <w:rPr>
          <w:b/>
          <w:iCs/>
          <w:color w:val="000000"/>
          <w:sz w:val="20"/>
          <w:szCs w:val="20"/>
        </w:rPr>
        <w:t>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C705A" w:rsidRPr="00646EBB" w:rsidRDefault="00AC705A" w:rsidP="00AC705A">
      <w:pPr>
        <w:spacing w:after="120"/>
        <w:ind w:right="70"/>
        <w:jc w:val="both"/>
        <w:rPr>
          <w:i/>
          <w:iCs/>
          <w:color w:val="000000"/>
          <w:sz w:val="20"/>
          <w:szCs w:val="20"/>
        </w:rPr>
      </w:pPr>
    </w:p>
    <w:p w:rsidR="00AC705A" w:rsidRPr="00646EBB" w:rsidRDefault="00AC705A" w:rsidP="00AC705A">
      <w:pPr>
        <w:spacing w:after="120"/>
        <w:ind w:right="70"/>
        <w:jc w:val="both"/>
        <w:rPr>
          <w:i/>
          <w:iCs/>
          <w:color w:val="000000"/>
          <w:sz w:val="20"/>
          <w:szCs w:val="20"/>
        </w:rPr>
      </w:pPr>
      <w:r w:rsidRPr="00646EBB">
        <w:rPr>
          <w:iCs/>
          <w:color w:val="000000"/>
          <w:sz w:val="20"/>
          <w:szCs w:val="20"/>
        </w:rPr>
        <w:t>Долуподписаният</w:t>
      </w:r>
      <w:r w:rsidRPr="00646EBB">
        <w:rPr>
          <w:i/>
          <w:iCs/>
          <w:color w:val="000000"/>
          <w:sz w:val="20"/>
          <w:szCs w:val="20"/>
        </w:rPr>
        <w:t>[ната] [трите имена</w:t>
      </w:r>
      <w:r w:rsidRPr="00646EBB">
        <w:rPr>
          <w:iCs/>
          <w:color w:val="000000"/>
          <w:sz w:val="20"/>
          <w:szCs w:val="20"/>
        </w:rPr>
        <w:t>], в качеството си на</w:t>
      </w:r>
      <w:r w:rsidRPr="00646EBB">
        <w:rPr>
          <w:i/>
          <w:iCs/>
          <w:color w:val="000000"/>
          <w:sz w:val="20"/>
          <w:szCs w:val="20"/>
        </w:rPr>
        <w:t xml:space="preserve"> [качество на подписващия] </w:t>
      </w:r>
      <w:r w:rsidRPr="00646EBB">
        <w:rPr>
          <w:iCs/>
          <w:color w:val="000000"/>
          <w:sz w:val="20"/>
          <w:szCs w:val="20"/>
        </w:rPr>
        <w:t xml:space="preserve">на </w:t>
      </w:r>
      <w:r w:rsidRPr="00646EBB">
        <w:rPr>
          <w:i/>
          <w:iCs/>
          <w:color w:val="000000"/>
          <w:sz w:val="20"/>
          <w:szCs w:val="20"/>
        </w:rPr>
        <w:t>[точно наименование на участника/</w:t>
      </w:r>
      <w:r>
        <w:rPr>
          <w:i/>
          <w:iCs/>
          <w:color w:val="000000"/>
          <w:sz w:val="20"/>
          <w:szCs w:val="20"/>
        </w:rPr>
        <w:t>партньора</w:t>
      </w:r>
      <w:r w:rsidRPr="00646EBB">
        <w:rPr>
          <w:i/>
          <w:iCs/>
          <w:color w:val="000000"/>
          <w:sz w:val="20"/>
          <w:szCs w:val="20"/>
        </w:rPr>
        <w:t xml:space="preserve"> в обединението], </w:t>
      </w:r>
      <w:r w:rsidRPr="00646EBB">
        <w:rPr>
          <w:iCs/>
          <w:color w:val="000000"/>
          <w:sz w:val="20"/>
          <w:szCs w:val="20"/>
        </w:rPr>
        <w:t>в открита процедура за възлагане на обществена поръчка с предмет:</w:t>
      </w:r>
      <w:r w:rsidRPr="00646EBB">
        <w:rPr>
          <w:i/>
          <w:iCs/>
          <w:color w:val="000000"/>
          <w:sz w:val="20"/>
          <w:szCs w:val="20"/>
        </w:rPr>
        <w:t xml:space="preserve"> [посочва се наименованието на обществената поръчка],    </w:t>
      </w:r>
    </w:p>
    <w:p w:rsidR="00AC705A" w:rsidRPr="00646EBB" w:rsidRDefault="00AC705A" w:rsidP="00AC705A">
      <w:pPr>
        <w:spacing w:after="120"/>
        <w:ind w:right="70"/>
        <w:jc w:val="both"/>
        <w:rPr>
          <w:i/>
          <w:iCs/>
          <w:color w:val="000000"/>
          <w:sz w:val="20"/>
          <w:szCs w:val="20"/>
        </w:rPr>
      </w:pPr>
    </w:p>
    <w:p w:rsidR="00AC705A" w:rsidRDefault="00AC705A" w:rsidP="00AC705A">
      <w:pPr>
        <w:tabs>
          <w:tab w:val="left" w:pos="993"/>
        </w:tabs>
        <w:ind w:left="709" w:right="68"/>
        <w:jc w:val="center"/>
        <w:rPr>
          <w:b/>
          <w:iCs/>
          <w:color w:val="000000"/>
          <w:sz w:val="20"/>
          <w:szCs w:val="20"/>
        </w:rPr>
      </w:pPr>
      <w:r w:rsidRPr="00646EBB">
        <w:rPr>
          <w:b/>
          <w:iCs/>
          <w:color w:val="000000"/>
          <w:sz w:val="20"/>
          <w:szCs w:val="20"/>
        </w:rPr>
        <w:t>ДЕКЛАРИРАМ, че:</w:t>
      </w:r>
    </w:p>
    <w:p w:rsidR="00AC705A" w:rsidRDefault="00AC705A" w:rsidP="00AC705A">
      <w:pPr>
        <w:tabs>
          <w:tab w:val="left" w:pos="993"/>
        </w:tabs>
        <w:ind w:left="709" w:right="68"/>
        <w:jc w:val="center"/>
        <w:rPr>
          <w:iCs/>
          <w:color w:val="000000"/>
        </w:rPr>
      </w:pPr>
    </w:p>
    <w:p w:rsidR="00AC705A" w:rsidRPr="00276D20" w:rsidRDefault="00AC705A" w:rsidP="00880290">
      <w:pPr>
        <w:numPr>
          <w:ilvl w:val="0"/>
          <w:numId w:val="11"/>
        </w:numPr>
        <w:tabs>
          <w:tab w:val="left" w:pos="993"/>
        </w:tabs>
        <w:ind w:left="0" w:right="68" w:firstLine="709"/>
        <w:jc w:val="both"/>
        <w:rPr>
          <w:iCs/>
          <w:color w:val="000000"/>
        </w:rPr>
      </w:pPr>
      <w:r w:rsidRPr="00276D20">
        <w:rPr>
          <w:iCs/>
          <w:color w:val="000000"/>
        </w:rPr>
        <w:t xml:space="preserve">Представляваното от мен дружество </w:t>
      </w:r>
      <w:r w:rsidRPr="00276D20">
        <w:rPr>
          <w:iCs/>
          <w:color w:val="000000"/>
          <w:lang w:val="ru-RU"/>
        </w:rPr>
        <w:t>[</w:t>
      </w:r>
      <w:r w:rsidRPr="00276D20">
        <w:rPr>
          <w:i/>
          <w:iCs/>
          <w:color w:val="000000"/>
          <w:lang w:val="ru-RU"/>
        </w:rPr>
        <w:t xml:space="preserve"> </w:t>
      </w:r>
      <w:r w:rsidRPr="00276D20">
        <w:rPr>
          <w:i/>
          <w:iCs/>
          <w:color w:val="000000"/>
        </w:rPr>
        <w:t>e</w:t>
      </w:r>
      <w:r w:rsidRPr="00276D20">
        <w:rPr>
          <w:i/>
          <w:iCs/>
          <w:color w:val="000000"/>
          <w:lang w:val="ru-RU"/>
        </w:rPr>
        <w:t xml:space="preserve"> / </w:t>
      </w:r>
      <w:r w:rsidRPr="00276D20">
        <w:rPr>
          <w:i/>
          <w:iCs/>
          <w:color w:val="000000"/>
        </w:rPr>
        <w:t xml:space="preserve">не е </w:t>
      </w:r>
      <w:r w:rsidRPr="00276D20">
        <w:rPr>
          <w:iCs/>
          <w:color w:val="000000"/>
          <w:lang w:val="ru-RU"/>
        </w:rPr>
        <w:t>]</w:t>
      </w:r>
      <w:r w:rsidRPr="008E64B5">
        <w:rPr>
          <w:rStyle w:val="FootnoteReference"/>
          <w:i/>
          <w:sz w:val="20"/>
          <w:szCs w:val="20"/>
        </w:rPr>
        <w:t xml:space="preserve"> </w:t>
      </w:r>
      <w:r>
        <w:rPr>
          <w:rStyle w:val="FootnoteReference"/>
          <w:i/>
          <w:sz w:val="20"/>
          <w:szCs w:val="20"/>
        </w:rPr>
        <w:footnoteReference w:id="23"/>
      </w:r>
      <w:r w:rsidRPr="00276D20">
        <w:rPr>
          <w:iCs/>
          <w:color w:val="000000"/>
        </w:rPr>
        <w:t>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C705A" w:rsidRPr="00276D20" w:rsidRDefault="00AC705A" w:rsidP="00880290">
      <w:pPr>
        <w:numPr>
          <w:ilvl w:val="0"/>
          <w:numId w:val="11"/>
        </w:numPr>
        <w:tabs>
          <w:tab w:val="left" w:pos="993"/>
        </w:tabs>
        <w:ind w:left="0" w:right="68" w:firstLine="709"/>
        <w:jc w:val="both"/>
        <w:rPr>
          <w:iCs/>
          <w:color w:val="000000"/>
        </w:rPr>
      </w:pPr>
      <w:r w:rsidRPr="00276D20">
        <w:rPr>
          <w:iCs/>
          <w:color w:val="000000"/>
        </w:rPr>
        <w:t>Представляваното от мен дружество не е свързано лице по смисъла на § 1 от Допълнителните разпоредби на Търговския закон</w:t>
      </w:r>
      <w:r>
        <w:rPr>
          <w:rStyle w:val="FootnoteReference"/>
          <w:iCs/>
          <w:color w:val="000000"/>
        </w:rPr>
        <w:footnoteReference w:id="24"/>
      </w:r>
      <w:r w:rsidRPr="00276D20">
        <w:rPr>
          <w:iCs/>
          <w:color w:val="000000"/>
        </w:rPr>
        <w:t xml:space="preserve"> с дружества, регистрирани в юрисдикция с преференциален данъчен режим.</w:t>
      </w:r>
    </w:p>
    <w:p w:rsidR="00AC705A" w:rsidRPr="00276D20" w:rsidRDefault="00AC705A" w:rsidP="00AC705A">
      <w:pPr>
        <w:spacing w:after="120"/>
        <w:jc w:val="both"/>
      </w:pPr>
    </w:p>
    <w:p w:rsidR="00AC705A" w:rsidRPr="00276D20" w:rsidRDefault="00AC705A" w:rsidP="00AC705A">
      <w:pPr>
        <w:spacing w:after="120"/>
        <w:jc w:val="both"/>
      </w:pPr>
      <w:r w:rsidRPr="00276D20">
        <w:t>Известна ми е отговорността по чл. 313 от Наказателния кодекс.</w:t>
      </w:r>
    </w:p>
    <w:p w:rsidR="00AC705A" w:rsidRPr="00276D20" w:rsidRDefault="00AC705A" w:rsidP="00AC705A">
      <w:pPr>
        <w:spacing w:after="120"/>
      </w:pPr>
    </w:p>
    <w:p w:rsidR="00AC705A" w:rsidRPr="00276D20" w:rsidRDefault="00AC705A" w:rsidP="00AC705A">
      <w:pPr>
        <w:tabs>
          <w:tab w:val="right" w:pos="9000"/>
        </w:tabs>
        <w:spacing w:after="120"/>
      </w:pPr>
      <w:r w:rsidRPr="00276D20">
        <w:t>Дата: [</w:t>
      </w:r>
      <w:r w:rsidRPr="00276D20">
        <w:rPr>
          <w:i/>
          <w:iCs/>
        </w:rPr>
        <w:t>дата на подписване</w:t>
      </w:r>
      <w:r w:rsidRPr="00276D20">
        <w:t>]</w:t>
      </w:r>
      <w:r w:rsidRPr="00276D20">
        <w:tab/>
        <w:t>Декларатор: [</w:t>
      </w:r>
      <w:r w:rsidRPr="00276D20">
        <w:rPr>
          <w:i/>
          <w:iCs/>
        </w:rPr>
        <w:t>подпис, печат</w:t>
      </w:r>
      <w:r w:rsidRPr="00276D20">
        <w:t>]</w:t>
      </w:r>
    </w:p>
    <w:p w:rsidR="00AC705A" w:rsidRDefault="00AC705A" w:rsidP="00AC705A">
      <w:pPr>
        <w:ind w:right="-337" w:firstLine="600"/>
        <w:jc w:val="both"/>
        <w:rPr>
          <w:rFonts w:eastAsia="Calibri"/>
          <w:i/>
          <w:noProof/>
          <w:lang w:val="bg-BG" w:eastAsia="bg-BG"/>
        </w:rPr>
      </w:pPr>
    </w:p>
    <w:p w:rsidR="00395409" w:rsidRDefault="00395409" w:rsidP="00AC705A">
      <w:pPr>
        <w:ind w:right="-337" w:firstLine="600"/>
        <w:jc w:val="both"/>
        <w:rPr>
          <w:rFonts w:eastAsia="Calibri"/>
          <w:i/>
          <w:noProof/>
          <w:lang w:val="bg-BG" w:eastAsia="bg-BG"/>
        </w:rPr>
      </w:pPr>
    </w:p>
    <w:p w:rsidR="00395409" w:rsidRPr="008620B6" w:rsidRDefault="00395409" w:rsidP="00395409">
      <w:pPr>
        <w:ind w:left="5664"/>
        <w:rPr>
          <w:b/>
          <w:lang w:eastAsia="bg-BG"/>
        </w:rPr>
      </w:pPr>
      <w:r>
        <w:rPr>
          <w:b/>
          <w:lang w:eastAsia="bg-BG"/>
        </w:rPr>
        <w:t xml:space="preserve">Образец </w:t>
      </w:r>
      <w:r w:rsidRPr="00B45694">
        <w:rPr>
          <w:b/>
          <w:lang w:eastAsia="bg-BG"/>
        </w:rPr>
        <w:t xml:space="preserve">Приложение № </w:t>
      </w:r>
      <w:r>
        <w:rPr>
          <w:b/>
          <w:lang w:eastAsia="bg-BG"/>
        </w:rPr>
        <w:t>13</w:t>
      </w:r>
    </w:p>
    <w:p w:rsidR="00395409" w:rsidRPr="00B45694" w:rsidRDefault="00395409" w:rsidP="00395409">
      <w:pPr>
        <w:spacing w:line="360" w:lineRule="auto"/>
        <w:jc w:val="center"/>
        <w:rPr>
          <w:b/>
          <w:sz w:val="28"/>
          <w:szCs w:val="28"/>
          <w:lang w:eastAsia="bg-BG"/>
        </w:rPr>
      </w:pPr>
    </w:p>
    <w:p w:rsidR="00395409" w:rsidRPr="00B45694" w:rsidRDefault="00395409" w:rsidP="00395409">
      <w:pPr>
        <w:overflowPunct w:val="0"/>
        <w:autoSpaceDE w:val="0"/>
        <w:autoSpaceDN w:val="0"/>
        <w:adjustRightInd w:val="0"/>
        <w:spacing w:before="120" w:after="120"/>
        <w:ind w:firstLine="720"/>
        <w:jc w:val="center"/>
        <w:textAlignment w:val="baseline"/>
        <w:rPr>
          <w:b/>
          <w:sz w:val="28"/>
          <w:szCs w:val="28"/>
          <w:lang w:eastAsia="bg-BG"/>
        </w:rPr>
      </w:pPr>
    </w:p>
    <w:p w:rsidR="00395409" w:rsidRPr="00B45694" w:rsidRDefault="00395409" w:rsidP="00395409">
      <w:pPr>
        <w:overflowPunct w:val="0"/>
        <w:autoSpaceDE w:val="0"/>
        <w:autoSpaceDN w:val="0"/>
        <w:adjustRightInd w:val="0"/>
        <w:spacing w:before="120" w:after="120"/>
        <w:ind w:firstLine="720"/>
        <w:jc w:val="center"/>
        <w:textAlignment w:val="baseline"/>
        <w:rPr>
          <w:b/>
          <w:sz w:val="32"/>
          <w:szCs w:val="20"/>
        </w:rPr>
      </w:pPr>
      <w:r w:rsidRPr="00B45694">
        <w:rPr>
          <w:b/>
          <w:sz w:val="32"/>
          <w:szCs w:val="20"/>
        </w:rPr>
        <w:t>Д Е К Л А Р А Ц И Я</w:t>
      </w:r>
    </w:p>
    <w:p w:rsidR="00395409" w:rsidRPr="00B45694" w:rsidRDefault="00395409" w:rsidP="00395409">
      <w:pPr>
        <w:overflowPunct w:val="0"/>
        <w:autoSpaceDE w:val="0"/>
        <w:autoSpaceDN w:val="0"/>
        <w:adjustRightInd w:val="0"/>
        <w:spacing w:before="120" w:after="120"/>
        <w:jc w:val="center"/>
        <w:textAlignment w:val="baseline"/>
        <w:rPr>
          <w:b/>
        </w:rPr>
      </w:pPr>
      <w:r w:rsidRPr="00B45694">
        <w:rPr>
          <w:b/>
          <w:lang w:eastAsia="bg-BG"/>
        </w:rPr>
        <w:tab/>
      </w:r>
      <w:r>
        <w:rPr>
          <w:b/>
          <w:lang w:eastAsia="bg-BG"/>
        </w:rPr>
        <w:t>За използване ресурсите на трети лица</w:t>
      </w:r>
    </w:p>
    <w:p w:rsidR="00395409" w:rsidRPr="00B45694" w:rsidRDefault="00395409" w:rsidP="00395409">
      <w:pPr>
        <w:tabs>
          <w:tab w:val="left" w:pos="709"/>
        </w:tabs>
        <w:ind w:firstLine="720"/>
        <w:jc w:val="both"/>
        <w:rPr>
          <w:lang w:eastAsia="pl-PL"/>
        </w:rPr>
      </w:pPr>
    </w:p>
    <w:p w:rsidR="00395409" w:rsidRPr="00B45694" w:rsidRDefault="00395409" w:rsidP="00395409">
      <w:pPr>
        <w:tabs>
          <w:tab w:val="left" w:pos="709"/>
        </w:tabs>
        <w:ind w:firstLine="720"/>
        <w:jc w:val="both"/>
        <w:rPr>
          <w:lang w:eastAsia="pl-PL"/>
        </w:rPr>
      </w:pPr>
      <w:r w:rsidRPr="00B45694">
        <w:rPr>
          <w:lang w:val="pl-PL" w:eastAsia="pl-PL"/>
        </w:rPr>
        <w:t>Долуподписаният /та/</w:t>
      </w:r>
      <w:r w:rsidRPr="00B45694">
        <w:rPr>
          <w:lang w:eastAsia="pl-PL"/>
        </w:rPr>
        <w:t xml:space="preserve"> </w:t>
      </w:r>
      <w:r w:rsidRPr="00B45694">
        <w:rPr>
          <w:lang w:val="ru-RU" w:eastAsia="pl-PL"/>
        </w:rPr>
        <w:t>[…]</w:t>
      </w:r>
    </w:p>
    <w:p w:rsidR="00395409" w:rsidRPr="00B45694" w:rsidRDefault="00395409" w:rsidP="00395409">
      <w:pPr>
        <w:tabs>
          <w:tab w:val="left" w:pos="709"/>
        </w:tabs>
        <w:jc w:val="both"/>
        <w:rPr>
          <w:lang w:val="ru-RU" w:eastAsia="pl-PL"/>
        </w:rPr>
      </w:pPr>
      <w:r w:rsidRPr="00B45694">
        <w:rPr>
          <w:lang w:eastAsia="pl-PL"/>
        </w:rPr>
        <w:t xml:space="preserve">с </w:t>
      </w:r>
      <w:r w:rsidRPr="00B45694">
        <w:rPr>
          <w:lang w:val="ru-RU" w:eastAsia="pl-PL"/>
        </w:rPr>
        <w:t>[</w:t>
      </w:r>
      <w:r w:rsidRPr="00B45694">
        <w:rPr>
          <w:lang w:val="pl-PL" w:eastAsia="pl-PL"/>
        </w:rPr>
        <w:t>лична карта</w:t>
      </w:r>
      <w:r w:rsidRPr="00B45694">
        <w:rPr>
          <w:lang w:eastAsia="pl-PL"/>
        </w:rPr>
        <w:t>/документ за самоличност</w:t>
      </w:r>
      <w:r w:rsidRPr="00B45694">
        <w:rPr>
          <w:vertAlign w:val="superscript"/>
          <w:lang w:eastAsia="pl-PL"/>
        </w:rPr>
        <w:footnoteReference w:id="25"/>
      </w:r>
      <w:r w:rsidRPr="00B45694">
        <w:rPr>
          <w:lang w:val="ru-RU" w:eastAsia="pl-PL"/>
        </w:rPr>
        <w:t>]</w:t>
      </w:r>
      <w:r w:rsidRPr="00B45694">
        <w:rPr>
          <w:lang w:val="pl-PL" w:eastAsia="pl-PL"/>
        </w:rPr>
        <w:t xml:space="preserve"> №</w:t>
      </w:r>
      <w:r w:rsidRPr="00B45694">
        <w:rPr>
          <w:lang w:eastAsia="pl-PL"/>
        </w:rPr>
        <w:t xml:space="preserve"> </w:t>
      </w:r>
      <w:r w:rsidRPr="00B45694">
        <w:rPr>
          <w:lang w:val="ru-RU" w:eastAsia="pl-PL"/>
        </w:rPr>
        <w:t>[…]</w:t>
      </w:r>
      <w:r w:rsidRPr="00B45694">
        <w:rPr>
          <w:lang w:val="pl-PL" w:eastAsia="pl-PL"/>
        </w:rPr>
        <w:t xml:space="preserve">, издадена на </w:t>
      </w:r>
      <w:r w:rsidRPr="00B45694">
        <w:rPr>
          <w:lang w:val="ru-RU" w:eastAsia="pl-PL"/>
        </w:rPr>
        <w:t>[…]</w:t>
      </w:r>
      <w:r w:rsidRPr="00B45694">
        <w:rPr>
          <w:lang w:val="pl-PL" w:eastAsia="pl-PL"/>
        </w:rPr>
        <w:t xml:space="preserve"> от </w:t>
      </w:r>
      <w:r w:rsidRPr="00B45694">
        <w:rPr>
          <w:lang w:val="ru-RU" w:eastAsia="pl-PL"/>
        </w:rPr>
        <w:t>[…],</w:t>
      </w:r>
    </w:p>
    <w:p w:rsidR="00395409" w:rsidRPr="00B45694" w:rsidRDefault="00395409" w:rsidP="00395409">
      <w:pPr>
        <w:overflowPunct w:val="0"/>
        <w:autoSpaceDE w:val="0"/>
        <w:autoSpaceDN w:val="0"/>
        <w:adjustRightInd w:val="0"/>
        <w:jc w:val="both"/>
        <w:textAlignment w:val="baseline"/>
      </w:pPr>
      <w:r w:rsidRPr="00B45694">
        <w:rPr>
          <w:lang w:val="ru-RU"/>
        </w:rPr>
        <w:t xml:space="preserve">в качеството ми на </w:t>
      </w:r>
      <w:r w:rsidRPr="00B45694">
        <w:t>………………….</w:t>
      </w:r>
      <w:r w:rsidRPr="00B45694">
        <w:rPr>
          <w:iCs/>
          <w:lang w:val="ru-RU"/>
        </w:rPr>
        <w:t xml:space="preserve"> </w:t>
      </w:r>
      <w:r w:rsidRPr="00B45694">
        <w:rPr>
          <w:lang w:val="ru-RU"/>
        </w:rPr>
        <w:t>на [</w:t>
      </w:r>
      <w:r w:rsidRPr="00B45694">
        <w:rPr>
          <w:iCs/>
          <w:lang w:val="ru-RU"/>
        </w:rPr>
        <w:t>на</w:t>
      </w:r>
      <w:r w:rsidRPr="00B45694">
        <w:rPr>
          <w:iCs/>
        </w:rPr>
        <w:t>именование на</w:t>
      </w:r>
      <w:r w:rsidRPr="00B45694">
        <w:rPr>
          <w:iCs/>
          <w:lang w:val="ru-RU"/>
        </w:rPr>
        <w:t xml:space="preserve"> </w:t>
      </w:r>
      <w:r w:rsidRPr="00B45694">
        <w:rPr>
          <w:iCs/>
        </w:rPr>
        <w:t>участника/подизпълнителя</w:t>
      </w:r>
      <w:r w:rsidRPr="00B45694">
        <w:rPr>
          <w:lang w:val="ru-RU"/>
        </w:rPr>
        <w:t>]</w:t>
      </w:r>
      <w:r w:rsidRPr="00B45694">
        <w:rPr>
          <w:iCs/>
          <w:lang w:val="ru-RU"/>
        </w:rPr>
        <w:t xml:space="preserve"> </w:t>
      </w:r>
      <w:r w:rsidRPr="00B45694">
        <w:rPr>
          <w:iCs/>
        </w:rPr>
        <w:t xml:space="preserve">с </w:t>
      </w:r>
      <w:r w:rsidRPr="00B45694">
        <w:rPr>
          <w:lang w:val="ru-RU"/>
        </w:rPr>
        <w:t>БУЛСТАТ</w:t>
      </w:r>
      <w:r w:rsidRPr="00B45694">
        <w:t>/ЕИК</w:t>
      </w:r>
      <w:r w:rsidRPr="00B45694">
        <w:rPr>
          <w:lang w:val="ru-RU"/>
        </w:rPr>
        <w:t xml:space="preserve"> […]</w:t>
      </w:r>
      <w:r w:rsidRPr="00B45694">
        <w:t xml:space="preserve">, </w:t>
      </w:r>
    </w:p>
    <w:p w:rsidR="00395409" w:rsidRPr="00B45694" w:rsidRDefault="00395409" w:rsidP="00395409">
      <w:pPr>
        <w:overflowPunct w:val="0"/>
        <w:autoSpaceDE w:val="0"/>
        <w:autoSpaceDN w:val="0"/>
        <w:adjustRightInd w:val="0"/>
        <w:spacing w:before="120" w:after="120"/>
        <w:jc w:val="center"/>
        <w:textAlignment w:val="baseline"/>
        <w:rPr>
          <w:b/>
          <w:sz w:val="28"/>
          <w:szCs w:val="20"/>
        </w:rPr>
      </w:pPr>
    </w:p>
    <w:p w:rsidR="00395409" w:rsidRPr="00B45694" w:rsidRDefault="00395409" w:rsidP="00395409">
      <w:pPr>
        <w:overflowPunct w:val="0"/>
        <w:autoSpaceDE w:val="0"/>
        <w:autoSpaceDN w:val="0"/>
        <w:adjustRightInd w:val="0"/>
        <w:spacing w:before="120" w:after="120"/>
        <w:jc w:val="center"/>
        <w:textAlignment w:val="baseline"/>
        <w:rPr>
          <w:b/>
          <w:sz w:val="28"/>
          <w:szCs w:val="20"/>
        </w:rPr>
      </w:pPr>
      <w:r w:rsidRPr="00B45694">
        <w:rPr>
          <w:b/>
          <w:sz w:val="28"/>
          <w:szCs w:val="20"/>
        </w:rPr>
        <w:t>ДЕКЛАРИРАМ</w:t>
      </w:r>
    </w:p>
    <w:p w:rsidR="00395409" w:rsidRPr="00B45694" w:rsidRDefault="00395409" w:rsidP="00395409">
      <w:pPr>
        <w:tabs>
          <w:tab w:val="left" w:pos="709"/>
        </w:tabs>
        <w:ind w:firstLine="709"/>
        <w:jc w:val="both"/>
        <w:rPr>
          <w:lang w:eastAsia="pl-PL"/>
        </w:rPr>
      </w:pPr>
    </w:p>
    <w:p w:rsidR="00395409" w:rsidRDefault="00395409" w:rsidP="00395409">
      <w:pPr>
        <w:ind w:firstLine="397"/>
        <w:jc w:val="both"/>
        <w:rPr>
          <w:color w:val="000000"/>
        </w:rPr>
      </w:pPr>
      <w:r>
        <w:rPr>
          <w:color w:val="000000"/>
        </w:rPr>
        <w:t>Че при изпълнението на обществената поръчка ще използвам ресурсите на трети лица, както и че ще имам на разположение тези ресурси</w:t>
      </w:r>
      <w:r>
        <w:rPr>
          <w:rStyle w:val="FootnoteReference"/>
          <w:color w:val="000000"/>
        </w:rPr>
        <w:footnoteReference w:id="26"/>
      </w:r>
      <w:r>
        <w:rPr>
          <w:color w:val="000000"/>
        </w:rPr>
        <w:t>, като доказателство, прилагам към настоящата декларация следните документи:</w:t>
      </w:r>
    </w:p>
    <w:p w:rsidR="00395409" w:rsidRDefault="00395409" w:rsidP="00395409">
      <w:pPr>
        <w:ind w:firstLine="397"/>
        <w:jc w:val="both"/>
        <w:rPr>
          <w:color w:val="000000"/>
        </w:rPr>
      </w:pPr>
      <w:r>
        <w:rPr>
          <w:color w:val="000000"/>
        </w:rPr>
        <w:t>1. .................................</w:t>
      </w:r>
    </w:p>
    <w:p w:rsidR="00395409" w:rsidRPr="009D6A2F" w:rsidRDefault="00395409" w:rsidP="00395409">
      <w:pPr>
        <w:ind w:firstLine="397"/>
        <w:jc w:val="both"/>
        <w:rPr>
          <w:color w:val="000000"/>
          <w:lang w:eastAsia="bg-BG"/>
        </w:rPr>
      </w:pPr>
      <w:r>
        <w:rPr>
          <w:color w:val="000000"/>
        </w:rPr>
        <w:t>2. ................................ и т.н.</w:t>
      </w:r>
      <w:r>
        <w:rPr>
          <w:rStyle w:val="FootnoteReference"/>
          <w:lang w:eastAsia="pl-PL"/>
        </w:rPr>
        <w:footnoteReference w:id="27"/>
      </w:r>
    </w:p>
    <w:p w:rsidR="00395409" w:rsidRPr="00B45694" w:rsidRDefault="00395409" w:rsidP="00395409">
      <w:pPr>
        <w:tabs>
          <w:tab w:val="left" w:pos="709"/>
        </w:tabs>
        <w:ind w:firstLine="709"/>
        <w:jc w:val="both"/>
        <w:rPr>
          <w:lang w:eastAsia="pl-PL"/>
        </w:rPr>
      </w:pPr>
    </w:p>
    <w:p w:rsidR="00395409" w:rsidRPr="00B45694" w:rsidRDefault="00395409" w:rsidP="00395409">
      <w:pPr>
        <w:overflowPunct w:val="0"/>
        <w:autoSpaceDE w:val="0"/>
        <w:autoSpaceDN w:val="0"/>
        <w:adjustRightInd w:val="0"/>
        <w:spacing w:before="120" w:after="120"/>
        <w:jc w:val="both"/>
        <w:textAlignment w:val="baseline"/>
      </w:pPr>
    </w:p>
    <w:p w:rsidR="00395409" w:rsidRPr="00B45694" w:rsidRDefault="00395409" w:rsidP="00395409">
      <w:pPr>
        <w:overflowPunct w:val="0"/>
        <w:autoSpaceDE w:val="0"/>
        <w:autoSpaceDN w:val="0"/>
        <w:adjustRightInd w:val="0"/>
        <w:spacing w:line="360" w:lineRule="auto"/>
        <w:textAlignment w:val="baseline"/>
        <w:rPr>
          <w:b/>
          <w:color w:val="000000"/>
          <w:u w:val="single"/>
          <w:lang w:val="ru-RU"/>
        </w:rPr>
      </w:pPr>
      <w:r w:rsidRPr="00B45694">
        <w:rPr>
          <w:lang w:val="ru-RU"/>
        </w:rPr>
        <w:t>[</w:t>
      </w:r>
      <w:r w:rsidRPr="00B45694">
        <w:rPr>
          <w:iCs/>
          <w:lang w:val="ru-RU"/>
        </w:rPr>
        <w:t>дата на подписване</w:t>
      </w:r>
      <w:r w:rsidRPr="00B45694">
        <w:rPr>
          <w:lang w:val="ru-RU"/>
        </w:rPr>
        <w:t>]</w:t>
      </w:r>
      <w:r w:rsidRPr="00B45694">
        <w:rPr>
          <w:b/>
          <w:lang w:val="ru-RU"/>
        </w:rPr>
        <w:tab/>
      </w:r>
      <w:r w:rsidRPr="00B45694">
        <w:rPr>
          <w:b/>
          <w:lang w:val="ru-RU"/>
        </w:rPr>
        <w:tab/>
      </w:r>
      <w:r w:rsidRPr="00B45694">
        <w:rPr>
          <w:b/>
          <w:lang w:val="ru-RU"/>
        </w:rPr>
        <w:tab/>
      </w:r>
      <w:r w:rsidRPr="00B45694">
        <w:rPr>
          <w:b/>
          <w:lang w:val="ru-RU"/>
        </w:rPr>
        <w:tab/>
      </w:r>
      <w:r w:rsidRPr="00B45694">
        <w:rPr>
          <w:b/>
          <w:lang w:val="ru-RU"/>
        </w:rPr>
        <w:tab/>
      </w:r>
      <w:r>
        <w:rPr>
          <w:b/>
        </w:rPr>
        <w:tab/>
      </w:r>
      <w:r w:rsidRPr="00B45694">
        <w:rPr>
          <w:b/>
          <w:lang w:val="ru-RU"/>
        </w:rPr>
        <w:t xml:space="preserve">Декларатор: </w:t>
      </w:r>
      <w:r w:rsidRPr="00B45694">
        <w:rPr>
          <w:b/>
        </w:rPr>
        <w:tab/>
      </w:r>
      <w:r w:rsidRPr="00B45694">
        <w:rPr>
          <w:b/>
        </w:rPr>
        <w:tab/>
      </w:r>
      <w:r w:rsidRPr="00B45694">
        <w:rPr>
          <w:b/>
        </w:rPr>
        <w:tab/>
      </w:r>
      <w:r w:rsidRPr="00B45694">
        <w:rPr>
          <w:b/>
        </w:rPr>
        <w:tab/>
      </w:r>
      <w:r w:rsidRPr="00B45694">
        <w:rPr>
          <w:b/>
        </w:rPr>
        <w:tab/>
      </w:r>
      <w:r w:rsidRPr="00B45694">
        <w:rPr>
          <w:b/>
        </w:rPr>
        <w:tab/>
      </w:r>
      <w:r w:rsidRPr="00B45694">
        <w:rPr>
          <w:b/>
        </w:rPr>
        <w:tab/>
      </w:r>
      <w:r w:rsidRPr="00B45694">
        <w:rPr>
          <w:b/>
        </w:rPr>
        <w:tab/>
      </w:r>
      <w:r w:rsidRPr="00B45694">
        <w:rPr>
          <w:b/>
        </w:rPr>
        <w:tab/>
      </w:r>
      <w:r w:rsidRPr="00B45694">
        <w:rPr>
          <w:b/>
        </w:rPr>
        <w:tab/>
      </w:r>
      <w:r w:rsidRPr="00B45694">
        <w:rPr>
          <w:b/>
        </w:rPr>
        <w:tab/>
      </w:r>
      <w:r w:rsidRPr="00B45694">
        <w:rPr>
          <w:lang w:val="ru-RU"/>
        </w:rPr>
        <w:t>[</w:t>
      </w:r>
      <w:r w:rsidRPr="00B45694">
        <w:rPr>
          <w:iCs/>
          <w:lang w:val="ru-RU"/>
        </w:rPr>
        <w:t>подпис</w:t>
      </w:r>
      <w:r w:rsidRPr="00B45694">
        <w:rPr>
          <w:lang w:val="ru-RU"/>
        </w:rPr>
        <w:t>]</w:t>
      </w:r>
    </w:p>
    <w:p w:rsidR="00395409" w:rsidRPr="00B45694" w:rsidRDefault="00395409" w:rsidP="00395409">
      <w:pPr>
        <w:overflowPunct w:val="0"/>
        <w:autoSpaceDE w:val="0"/>
        <w:autoSpaceDN w:val="0"/>
        <w:adjustRightInd w:val="0"/>
        <w:spacing w:line="360" w:lineRule="auto"/>
        <w:ind w:left="5040" w:firstLine="1481"/>
        <w:textAlignment w:val="baseline"/>
        <w:rPr>
          <w:b/>
          <w:color w:val="000000"/>
          <w:szCs w:val="20"/>
          <w:u w:val="single"/>
        </w:rPr>
      </w:pPr>
      <w:r w:rsidRPr="00B45694">
        <w:rPr>
          <w:szCs w:val="20"/>
        </w:rPr>
        <w:tab/>
      </w:r>
      <w:r w:rsidRPr="00B45694">
        <w:rPr>
          <w:szCs w:val="20"/>
          <w:lang w:val="ru-RU"/>
        </w:rPr>
        <w:t>[име и фамилия]</w:t>
      </w:r>
    </w:p>
    <w:p w:rsidR="00395409" w:rsidRPr="00B45694" w:rsidRDefault="00395409" w:rsidP="00395409">
      <w:pPr>
        <w:overflowPunct w:val="0"/>
        <w:autoSpaceDE w:val="0"/>
        <w:autoSpaceDN w:val="0"/>
        <w:adjustRightInd w:val="0"/>
        <w:spacing w:before="120" w:after="120"/>
        <w:jc w:val="both"/>
        <w:textAlignment w:val="baseline"/>
        <w:rPr>
          <w:szCs w:val="20"/>
        </w:rPr>
      </w:pPr>
    </w:p>
    <w:p w:rsidR="00395409" w:rsidRDefault="00395409" w:rsidP="00395409"/>
    <w:p w:rsidR="00395409" w:rsidRPr="00395409" w:rsidRDefault="00395409" w:rsidP="00AC705A">
      <w:pPr>
        <w:ind w:right="-337" w:firstLine="600"/>
        <w:jc w:val="both"/>
        <w:rPr>
          <w:rFonts w:eastAsia="Calibri"/>
          <w:i/>
          <w:noProof/>
          <w:lang w:val="bg-BG" w:eastAsia="bg-BG"/>
        </w:rPr>
      </w:pPr>
    </w:p>
    <w:p w:rsidR="00AC705A" w:rsidRDefault="00AC705A" w:rsidP="00AC705A">
      <w:pPr>
        <w:jc w:val="both"/>
        <w:rPr>
          <w:rFonts w:eastAsia="Calibri"/>
          <w:b/>
        </w:rPr>
      </w:pPr>
    </w:p>
    <w:p w:rsidR="00AC705A" w:rsidRDefault="00AC705A" w:rsidP="00AC705A">
      <w:pPr>
        <w:jc w:val="both"/>
        <w:rPr>
          <w:rFonts w:eastAsia="Calibri"/>
          <w:b/>
        </w:rPr>
      </w:pPr>
      <w:r w:rsidRPr="00CA59F7">
        <w:rPr>
          <w:rFonts w:eastAsia="Calibri"/>
          <w:b/>
        </w:rPr>
        <w:tab/>
      </w:r>
    </w:p>
    <w:p w:rsidR="00AC705A" w:rsidRDefault="00AC705A"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Pr="00395409" w:rsidRDefault="00395409" w:rsidP="00395409">
      <w:pPr>
        <w:ind w:left="5664"/>
        <w:rPr>
          <w:b/>
          <w:lang w:val="bg-BG" w:eastAsia="bg-BG"/>
        </w:rPr>
      </w:pPr>
      <w:r>
        <w:rPr>
          <w:b/>
          <w:lang w:eastAsia="bg-BG"/>
        </w:rPr>
        <w:lastRenderedPageBreak/>
        <w:t xml:space="preserve">Образец </w:t>
      </w:r>
      <w:r w:rsidRPr="00B45694">
        <w:rPr>
          <w:b/>
          <w:lang w:eastAsia="bg-BG"/>
        </w:rPr>
        <w:t xml:space="preserve">Приложение № </w:t>
      </w:r>
      <w:r>
        <w:rPr>
          <w:b/>
          <w:lang w:eastAsia="bg-BG"/>
        </w:rPr>
        <w:t>1</w:t>
      </w:r>
      <w:r>
        <w:rPr>
          <w:b/>
          <w:lang w:val="bg-BG" w:eastAsia="bg-BG"/>
        </w:rPr>
        <w:t>4</w:t>
      </w:r>
    </w:p>
    <w:p w:rsidR="00395409" w:rsidRDefault="00395409" w:rsidP="001B4FCE">
      <w:pPr>
        <w:ind w:firstLine="709"/>
        <w:jc w:val="both"/>
        <w:rPr>
          <w:lang w:val="bg-BG"/>
        </w:rPr>
      </w:pPr>
    </w:p>
    <w:p w:rsidR="00395409" w:rsidRDefault="00395409" w:rsidP="001B4FCE">
      <w:pPr>
        <w:ind w:firstLine="709"/>
        <w:jc w:val="both"/>
        <w:rPr>
          <w:lang w:val="bg-BG"/>
        </w:rPr>
      </w:pPr>
    </w:p>
    <w:p w:rsidR="00395409" w:rsidRPr="00D9391E" w:rsidRDefault="00395409" w:rsidP="00395409">
      <w:pPr>
        <w:spacing w:before="100" w:beforeAutospacing="1" w:after="100" w:afterAutospacing="1"/>
        <w:jc w:val="center"/>
        <w:rPr>
          <w:color w:val="000000"/>
        </w:rPr>
      </w:pPr>
      <w:r w:rsidRPr="008F1CA5">
        <w:rPr>
          <w:b/>
          <w:color w:val="000000"/>
        </w:rPr>
        <w:t>ДЕКЛАРАЦИЯ</w:t>
      </w:r>
      <w:r w:rsidRPr="008F1CA5">
        <w:rPr>
          <w:b/>
          <w:color w:val="000000"/>
        </w:rPr>
        <w:br/>
        <w:t>за съгласие за участие като подизпълнител</w:t>
      </w:r>
      <w:r>
        <w:rPr>
          <w:rStyle w:val="FootnoteReference"/>
          <w:color w:val="000000"/>
        </w:rPr>
        <w:footnoteReference w:id="28"/>
      </w:r>
    </w:p>
    <w:p w:rsidR="00395409" w:rsidRPr="00D9391E" w:rsidRDefault="00395409" w:rsidP="00395409">
      <w:pPr>
        <w:spacing w:before="100" w:beforeAutospacing="1" w:after="100" w:afterAutospacing="1"/>
        <w:jc w:val="both"/>
        <w:rPr>
          <w:color w:val="000000"/>
        </w:rPr>
      </w:pPr>
      <w:r w:rsidRPr="00D9391E">
        <w:rPr>
          <w:color w:val="000000"/>
        </w:rPr>
        <w:t>Подписаният ............................................................................................................................</w:t>
      </w:r>
    </w:p>
    <w:p w:rsidR="00395409" w:rsidRPr="00D9391E" w:rsidRDefault="00395409" w:rsidP="00395409">
      <w:pPr>
        <w:spacing w:before="100" w:beforeAutospacing="1" w:after="100" w:afterAutospacing="1"/>
        <w:jc w:val="center"/>
        <w:rPr>
          <w:color w:val="000000"/>
        </w:rPr>
      </w:pPr>
      <w:r w:rsidRPr="00D9391E">
        <w:rPr>
          <w:iCs/>
          <w:color w:val="000000"/>
        </w:rPr>
        <w:t>(трите имена)</w:t>
      </w:r>
    </w:p>
    <w:p w:rsidR="00395409" w:rsidRPr="00D9391E" w:rsidRDefault="00395409" w:rsidP="00395409">
      <w:pPr>
        <w:spacing w:before="100" w:beforeAutospacing="1" w:after="100" w:afterAutospacing="1"/>
        <w:jc w:val="both"/>
        <w:rPr>
          <w:color w:val="000000"/>
        </w:rPr>
      </w:pPr>
      <w:r w:rsidRPr="00D9391E">
        <w:rPr>
          <w:color w:val="000000"/>
        </w:rPr>
        <w:t>в качеството си на ....................................................................................................................</w:t>
      </w:r>
    </w:p>
    <w:p w:rsidR="00395409" w:rsidRPr="00D9391E" w:rsidRDefault="00395409" w:rsidP="00395409">
      <w:pPr>
        <w:spacing w:before="100" w:beforeAutospacing="1" w:after="100" w:afterAutospacing="1"/>
        <w:jc w:val="center"/>
        <w:rPr>
          <w:color w:val="000000"/>
        </w:rPr>
      </w:pPr>
      <w:r w:rsidRPr="00D9391E">
        <w:rPr>
          <w:iCs/>
          <w:color w:val="000000"/>
        </w:rPr>
        <w:t>(длъжност)</w:t>
      </w:r>
    </w:p>
    <w:p w:rsidR="00395409" w:rsidRPr="00D9391E" w:rsidRDefault="00395409" w:rsidP="00395409">
      <w:pPr>
        <w:spacing w:before="100" w:beforeAutospacing="1" w:after="100" w:afterAutospacing="1"/>
        <w:jc w:val="both"/>
        <w:rPr>
          <w:color w:val="000000"/>
        </w:rPr>
      </w:pPr>
      <w:r w:rsidRPr="00D9391E">
        <w:rPr>
          <w:color w:val="000000"/>
        </w:rPr>
        <w:t>на .................................................................................................................................................</w:t>
      </w:r>
    </w:p>
    <w:p w:rsidR="00395409" w:rsidRPr="00D9391E" w:rsidRDefault="00395409" w:rsidP="00395409">
      <w:pPr>
        <w:spacing w:before="100" w:beforeAutospacing="1" w:after="100" w:afterAutospacing="1"/>
        <w:jc w:val="center"/>
        <w:rPr>
          <w:color w:val="000000"/>
        </w:rPr>
      </w:pPr>
      <w:r w:rsidRPr="00D9391E">
        <w:rPr>
          <w:iCs/>
          <w:color w:val="000000"/>
        </w:rPr>
        <w:t>(наименование на подизпълнителя)</w:t>
      </w:r>
    </w:p>
    <w:p w:rsidR="00395409" w:rsidRPr="00D9391E" w:rsidRDefault="00395409" w:rsidP="00395409">
      <w:pPr>
        <w:spacing w:before="100" w:beforeAutospacing="1" w:after="100" w:afterAutospacing="1"/>
        <w:jc w:val="center"/>
        <w:rPr>
          <w:color w:val="000000"/>
        </w:rPr>
      </w:pPr>
      <w:r w:rsidRPr="00D9391E">
        <w:rPr>
          <w:color w:val="000000"/>
        </w:rPr>
        <w:t>ДЕКЛАРИРАМ:</w:t>
      </w:r>
    </w:p>
    <w:p w:rsidR="00395409" w:rsidRPr="00D9391E" w:rsidRDefault="00395409" w:rsidP="00395409">
      <w:pPr>
        <w:spacing w:before="100" w:beforeAutospacing="1" w:after="100" w:afterAutospacing="1"/>
        <w:jc w:val="both"/>
        <w:rPr>
          <w:color w:val="000000"/>
        </w:rPr>
      </w:pPr>
      <w:r w:rsidRPr="00D9391E">
        <w:rPr>
          <w:color w:val="000000"/>
        </w:rPr>
        <w:t>1. От името на представляваното от мен лице (търговско дружество, едноличен търговец, юридическо лице с нестопанска цел – вярното се подчертава): .........................................................................................................................................................</w:t>
      </w:r>
    </w:p>
    <w:p w:rsidR="00395409" w:rsidRPr="00D9391E" w:rsidRDefault="00395409" w:rsidP="00395409">
      <w:pPr>
        <w:spacing w:before="100" w:beforeAutospacing="1" w:after="100" w:afterAutospacing="1"/>
        <w:jc w:val="center"/>
        <w:rPr>
          <w:color w:val="000000"/>
        </w:rPr>
      </w:pPr>
      <w:r w:rsidRPr="00D9391E">
        <w:rPr>
          <w:iCs/>
          <w:color w:val="000000"/>
        </w:rPr>
        <w:t>(наименование, ЕИК/БУЛСТАТ)</w:t>
      </w:r>
    </w:p>
    <w:p w:rsidR="00395409" w:rsidRPr="00D9391E" w:rsidRDefault="00395409" w:rsidP="00395409">
      <w:pPr>
        <w:spacing w:before="100" w:beforeAutospacing="1" w:after="100" w:afterAutospacing="1"/>
        <w:jc w:val="both"/>
        <w:rPr>
          <w:color w:val="000000"/>
        </w:rPr>
      </w:pPr>
      <w:r w:rsidRPr="00D9391E">
        <w:rPr>
          <w:color w:val="000000"/>
        </w:rPr>
        <w:t>изразявам съгласието да участваме като подизпълнител на .....................................................</w:t>
      </w:r>
    </w:p>
    <w:p w:rsidR="00395409" w:rsidRPr="00D9391E" w:rsidRDefault="00395409" w:rsidP="00395409">
      <w:pPr>
        <w:spacing w:before="100" w:beforeAutospacing="1" w:after="100" w:afterAutospacing="1"/>
        <w:jc w:val="center"/>
        <w:rPr>
          <w:color w:val="000000"/>
        </w:rPr>
      </w:pPr>
      <w:r w:rsidRPr="00D9391E">
        <w:rPr>
          <w:iCs/>
          <w:color w:val="000000"/>
        </w:rPr>
        <w:t>(наименование на участника в процедурата, на който лицето е подизпълнител)</w:t>
      </w:r>
    </w:p>
    <w:p w:rsidR="00395409" w:rsidRPr="00D9391E" w:rsidRDefault="00395409" w:rsidP="00395409">
      <w:pPr>
        <w:spacing w:before="100" w:beforeAutospacing="1" w:after="100" w:afterAutospacing="1"/>
        <w:jc w:val="both"/>
        <w:rPr>
          <w:color w:val="000000"/>
        </w:rPr>
      </w:pPr>
      <w:r w:rsidRPr="00D9391E">
        <w:rPr>
          <w:color w:val="000000"/>
        </w:rPr>
        <w:t>при изпълнение на обществена поръчка с предмет „....................................................“</w:t>
      </w:r>
    </w:p>
    <w:p w:rsidR="00395409" w:rsidRPr="00D9391E" w:rsidRDefault="00395409" w:rsidP="00395409">
      <w:pPr>
        <w:spacing w:before="100" w:beforeAutospacing="1" w:after="100" w:afterAutospacing="1"/>
        <w:jc w:val="both"/>
        <w:rPr>
          <w:color w:val="000000"/>
        </w:rPr>
      </w:pPr>
      <w:r w:rsidRPr="00D9391E">
        <w:rPr>
          <w:color w:val="000000"/>
        </w:rPr>
        <w:t>2. Дейностите, които ще изпълняваме като подизпълнител, са:</w:t>
      </w:r>
    </w:p>
    <w:p w:rsidR="00395409" w:rsidRPr="00D9391E" w:rsidRDefault="00395409" w:rsidP="00395409">
      <w:pPr>
        <w:spacing w:before="100" w:beforeAutospacing="1" w:after="100" w:afterAutospacing="1"/>
        <w:jc w:val="both"/>
        <w:rPr>
          <w:color w:val="000000"/>
        </w:rPr>
      </w:pPr>
      <w:r w:rsidRPr="00D9391E">
        <w:rPr>
          <w:color w:val="000000"/>
        </w:rPr>
        <w:t>.........................................................................................................................................................</w:t>
      </w:r>
    </w:p>
    <w:p w:rsidR="00395409" w:rsidRPr="00D9391E" w:rsidRDefault="00395409" w:rsidP="00395409">
      <w:pPr>
        <w:spacing w:before="100" w:beforeAutospacing="1" w:after="100" w:afterAutospacing="1"/>
        <w:jc w:val="center"/>
        <w:rPr>
          <w:color w:val="000000"/>
        </w:rPr>
      </w:pPr>
      <w:r w:rsidRPr="00D9391E">
        <w:rPr>
          <w:iCs/>
          <w:color w:val="000000"/>
        </w:rPr>
        <w:t>(изброяват се конкретните части от предмета на обществената поръчка, които ще бъдат изпълнени от подизпълнителя)</w:t>
      </w:r>
    </w:p>
    <w:p w:rsidR="00395409" w:rsidRDefault="00395409" w:rsidP="00395409">
      <w:pPr>
        <w:ind w:firstLine="709"/>
        <w:jc w:val="both"/>
        <w:rPr>
          <w:lang w:val="bg-BG"/>
        </w:rPr>
      </w:pPr>
      <w:r w:rsidRPr="00D9391E">
        <w:rPr>
          <w:color w:val="000000"/>
        </w:rPr>
        <w:t xml:space="preserve">3. Запознати сме с разпоредбата на </w:t>
      </w:r>
      <w:hyperlink r:id="rId18" w:history="1">
        <w:r w:rsidRPr="00D9391E">
          <w:rPr>
            <w:color w:val="000000"/>
          </w:rPr>
          <w:t>чл. 55, ал. 5 от Закона за обществените поръчки</w:t>
        </w:r>
      </w:hyperlink>
      <w:r w:rsidRPr="00D9391E">
        <w:rPr>
          <w:color w:val="000000"/>
        </w:rPr>
        <w:t>,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tbl>
      <w:tblPr>
        <w:tblW w:w="9639" w:type="dxa"/>
        <w:tblInd w:w="55" w:type="dxa"/>
        <w:tblCellMar>
          <w:left w:w="0" w:type="dxa"/>
          <w:right w:w="0" w:type="dxa"/>
        </w:tblCellMar>
        <w:tblLook w:val="04A0"/>
      </w:tblPr>
      <w:tblGrid>
        <w:gridCol w:w="2408"/>
        <w:gridCol w:w="7231"/>
      </w:tblGrid>
      <w:tr w:rsidR="00395409" w:rsidRPr="005C78DE" w:rsidTr="00DF04DA">
        <w:tc>
          <w:tcPr>
            <w:tcW w:w="24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 xml:space="preserve">Дата </w:t>
            </w:r>
          </w:p>
        </w:tc>
        <w:tc>
          <w:tcPr>
            <w:tcW w:w="723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 ............................/ ............................</w:t>
            </w:r>
          </w:p>
        </w:tc>
      </w:tr>
      <w:tr w:rsidR="00395409" w:rsidRPr="005C78DE" w:rsidTr="00DF04DA">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Име и фамилия</w:t>
            </w:r>
          </w:p>
        </w:tc>
        <w:tc>
          <w:tcPr>
            <w:tcW w:w="723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w:t>
            </w:r>
          </w:p>
        </w:tc>
      </w:tr>
      <w:tr w:rsidR="00395409" w:rsidRPr="005C78DE" w:rsidTr="00DF04DA">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Подпис (и печат)</w:t>
            </w:r>
          </w:p>
        </w:tc>
        <w:tc>
          <w:tcPr>
            <w:tcW w:w="723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w:t>
            </w:r>
          </w:p>
        </w:tc>
      </w:tr>
    </w:tbl>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395409">
      <w:pPr>
        <w:spacing w:before="100" w:beforeAutospacing="1" w:after="100" w:afterAutospacing="1"/>
        <w:jc w:val="center"/>
        <w:rPr>
          <w:color w:val="000000"/>
          <w:lang w:val="bg-BG"/>
        </w:rPr>
      </w:pPr>
    </w:p>
    <w:p w:rsidR="00395409" w:rsidRDefault="00395409" w:rsidP="00395409">
      <w:pPr>
        <w:spacing w:before="100" w:beforeAutospacing="1" w:after="100" w:afterAutospacing="1"/>
        <w:jc w:val="center"/>
        <w:rPr>
          <w:color w:val="000000"/>
          <w:lang w:val="bg-BG"/>
        </w:rPr>
      </w:pPr>
    </w:p>
    <w:p w:rsidR="00395409" w:rsidRPr="00395409" w:rsidRDefault="00395409" w:rsidP="00395409">
      <w:pPr>
        <w:ind w:left="5664"/>
        <w:rPr>
          <w:b/>
          <w:lang w:val="bg-BG" w:eastAsia="bg-BG"/>
        </w:rPr>
      </w:pPr>
      <w:r>
        <w:rPr>
          <w:b/>
          <w:lang w:eastAsia="bg-BG"/>
        </w:rPr>
        <w:t xml:space="preserve">Образец </w:t>
      </w:r>
      <w:r w:rsidRPr="00B45694">
        <w:rPr>
          <w:b/>
          <w:lang w:eastAsia="bg-BG"/>
        </w:rPr>
        <w:t xml:space="preserve">Приложение № </w:t>
      </w:r>
      <w:r>
        <w:rPr>
          <w:b/>
          <w:lang w:eastAsia="bg-BG"/>
        </w:rPr>
        <w:t>1</w:t>
      </w:r>
      <w:r>
        <w:rPr>
          <w:b/>
          <w:lang w:val="bg-BG" w:eastAsia="bg-BG"/>
        </w:rPr>
        <w:t>5</w:t>
      </w:r>
    </w:p>
    <w:p w:rsidR="00395409" w:rsidRDefault="00395409" w:rsidP="00395409">
      <w:pPr>
        <w:spacing w:before="100" w:beforeAutospacing="1" w:after="100" w:afterAutospacing="1"/>
        <w:jc w:val="center"/>
        <w:rPr>
          <w:color w:val="000000"/>
          <w:lang w:val="bg-BG"/>
        </w:rPr>
      </w:pPr>
    </w:p>
    <w:p w:rsidR="00395409" w:rsidRPr="00E60E8A" w:rsidRDefault="00395409" w:rsidP="00395409">
      <w:pPr>
        <w:spacing w:before="100" w:beforeAutospacing="1" w:after="100" w:afterAutospacing="1"/>
        <w:jc w:val="center"/>
        <w:rPr>
          <w:color w:val="000000"/>
          <w:lang w:val="bg-BG"/>
        </w:rPr>
      </w:pPr>
      <w:r w:rsidRPr="008F1CA5">
        <w:rPr>
          <w:b/>
          <w:color w:val="000000"/>
        </w:rPr>
        <w:t>ДЕКЛАРАЦИЯ</w:t>
      </w:r>
      <w:r w:rsidRPr="008F1CA5">
        <w:rPr>
          <w:b/>
          <w:color w:val="000000"/>
        </w:rPr>
        <w:br/>
        <w:t xml:space="preserve">за конфиденциалност по </w:t>
      </w:r>
      <w:hyperlink r:id="rId19" w:history="1">
        <w:r w:rsidRPr="008F1CA5">
          <w:rPr>
            <w:b/>
            <w:color w:val="000000"/>
          </w:rPr>
          <w:t>чл. 33, ал. 4</w:t>
        </w:r>
      </w:hyperlink>
      <w:r w:rsidRPr="008F1CA5">
        <w:rPr>
          <w:b/>
          <w:color w:val="000000"/>
        </w:rPr>
        <w:t xml:space="preserve"> ЗОП</w:t>
      </w:r>
      <w:r>
        <w:rPr>
          <w:rStyle w:val="FootnoteReference"/>
          <w:color w:val="000000"/>
        </w:rPr>
        <w:footnoteReference w:id="29"/>
      </w:r>
    </w:p>
    <w:p w:rsidR="00395409" w:rsidRPr="00802A4A" w:rsidRDefault="00395409" w:rsidP="00395409">
      <w:pPr>
        <w:spacing w:before="100" w:beforeAutospacing="1" w:after="100" w:afterAutospacing="1"/>
        <w:jc w:val="both"/>
        <w:rPr>
          <w:color w:val="000000"/>
        </w:rPr>
      </w:pPr>
      <w:r w:rsidRPr="00802A4A">
        <w:rPr>
          <w:color w:val="000000"/>
        </w:rPr>
        <w:t>Подписаният/ата ……………………………………………………………………………,</w:t>
      </w:r>
    </w:p>
    <w:p w:rsidR="00395409" w:rsidRPr="00802A4A" w:rsidRDefault="00395409" w:rsidP="00395409">
      <w:pPr>
        <w:spacing w:before="100" w:beforeAutospacing="1" w:after="100" w:afterAutospacing="1"/>
        <w:jc w:val="center"/>
        <w:rPr>
          <w:color w:val="000000"/>
        </w:rPr>
      </w:pPr>
      <w:r w:rsidRPr="00802A4A">
        <w:rPr>
          <w:i/>
          <w:iCs/>
          <w:color w:val="000000"/>
        </w:rPr>
        <w:t>(трите имена)</w:t>
      </w:r>
    </w:p>
    <w:p w:rsidR="00395409" w:rsidRPr="00802A4A" w:rsidRDefault="00395409" w:rsidP="00395409">
      <w:pPr>
        <w:spacing w:before="100" w:beforeAutospacing="1" w:after="100" w:afterAutospacing="1"/>
        <w:jc w:val="both"/>
        <w:rPr>
          <w:color w:val="000000"/>
        </w:rPr>
      </w:pPr>
      <w:r w:rsidRPr="00802A4A">
        <w:rPr>
          <w:color w:val="000000"/>
        </w:rPr>
        <w:t>в качеството си на ……………………………………………………………………………</w:t>
      </w:r>
    </w:p>
    <w:p w:rsidR="00395409" w:rsidRPr="00802A4A" w:rsidRDefault="00395409" w:rsidP="00395409">
      <w:pPr>
        <w:spacing w:before="100" w:beforeAutospacing="1" w:after="100" w:afterAutospacing="1"/>
        <w:jc w:val="center"/>
        <w:rPr>
          <w:color w:val="000000"/>
        </w:rPr>
      </w:pPr>
      <w:r w:rsidRPr="00802A4A">
        <w:rPr>
          <w:i/>
          <w:iCs/>
          <w:color w:val="000000"/>
        </w:rPr>
        <w:t>(длъжност)</w:t>
      </w:r>
    </w:p>
    <w:p w:rsidR="00395409" w:rsidRPr="00802A4A" w:rsidRDefault="00395409" w:rsidP="00395409">
      <w:pPr>
        <w:spacing w:before="100" w:beforeAutospacing="1" w:after="100" w:afterAutospacing="1"/>
        <w:jc w:val="both"/>
        <w:rPr>
          <w:color w:val="000000"/>
        </w:rPr>
      </w:pPr>
      <w:r w:rsidRPr="00802A4A">
        <w:rPr>
          <w:color w:val="000000"/>
        </w:rPr>
        <w:t xml:space="preserve">на ……………………………………………………………………………………………., </w:t>
      </w:r>
    </w:p>
    <w:p w:rsidR="00395409" w:rsidRPr="00802A4A" w:rsidRDefault="00395409" w:rsidP="00395409">
      <w:pPr>
        <w:spacing w:before="100" w:beforeAutospacing="1" w:after="100" w:afterAutospacing="1"/>
        <w:jc w:val="center"/>
        <w:rPr>
          <w:color w:val="000000"/>
        </w:rPr>
      </w:pPr>
      <w:r w:rsidRPr="00802A4A">
        <w:rPr>
          <w:i/>
          <w:iCs/>
          <w:color w:val="000000"/>
        </w:rPr>
        <w:t>(наименование на участника)</w:t>
      </w:r>
    </w:p>
    <w:p w:rsidR="00395409" w:rsidRPr="00802A4A" w:rsidRDefault="00395409" w:rsidP="00395409">
      <w:pPr>
        <w:spacing w:before="100" w:beforeAutospacing="1" w:after="100" w:afterAutospacing="1"/>
        <w:jc w:val="both"/>
        <w:rPr>
          <w:color w:val="000000"/>
        </w:rPr>
      </w:pPr>
      <w:r w:rsidRPr="00802A4A">
        <w:rPr>
          <w:color w:val="000000"/>
        </w:rPr>
        <w:t>ЕИК/БУЛСТАТ .................................................. – участник в процедура за възлагане на обществена поръчка с предмет „……………………………………“</w:t>
      </w:r>
    </w:p>
    <w:p w:rsidR="00395409" w:rsidRPr="00802A4A" w:rsidRDefault="00395409" w:rsidP="00395409">
      <w:pPr>
        <w:spacing w:before="100" w:beforeAutospacing="1" w:after="100" w:afterAutospacing="1"/>
        <w:jc w:val="center"/>
        <w:rPr>
          <w:color w:val="000000"/>
        </w:rPr>
      </w:pPr>
      <w:r w:rsidRPr="00802A4A">
        <w:rPr>
          <w:color w:val="000000"/>
        </w:rPr>
        <w:t>ДЕКЛАРИРАМ:</w:t>
      </w:r>
    </w:p>
    <w:p w:rsidR="00395409" w:rsidRPr="00802A4A" w:rsidRDefault="00395409" w:rsidP="00395409">
      <w:pPr>
        <w:spacing w:before="100" w:beforeAutospacing="1" w:after="100" w:afterAutospacing="1"/>
        <w:jc w:val="both"/>
        <w:rPr>
          <w:color w:val="000000"/>
        </w:rPr>
      </w:pPr>
      <w:r w:rsidRPr="00802A4A">
        <w:rPr>
          <w:color w:val="000000"/>
        </w:rP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p w:rsidR="00395409" w:rsidRDefault="00395409" w:rsidP="00395409">
      <w:pPr>
        <w:ind w:firstLine="709"/>
        <w:jc w:val="both"/>
        <w:rPr>
          <w:lang w:val="bg-BG"/>
        </w:rPr>
      </w:pPr>
      <w:r w:rsidRPr="00802A4A">
        <w:rPr>
          <w:color w:val="000000"/>
        </w:rPr>
        <w:t>2. Не бихме желали информацията по т. 1 да бъде разкривана от възложителя, освен в предвидените от закона случаи.</w:t>
      </w: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tbl>
      <w:tblPr>
        <w:tblW w:w="9639" w:type="dxa"/>
        <w:tblInd w:w="55" w:type="dxa"/>
        <w:tblCellMar>
          <w:left w:w="0" w:type="dxa"/>
          <w:right w:w="0" w:type="dxa"/>
        </w:tblCellMar>
        <w:tblLook w:val="04A0"/>
      </w:tblPr>
      <w:tblGrid>
        <w:gridCol w:w="2408"/>
        <w:gridCol w:w="7231"/>
      </w:tblGrid>
      <w:tr w:rsidR="00395409" w:rsidRPr="005C78DE" w:rsidTr="00DF04DA">
        <w:tc>
          <w:tcPr>
            <w:tcW w:w="24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 xml:space="preserve">Дата </w:t>
            </w:r>
          </w:p>
        </w:tc>
        <w:tc>
          <w:tcPr>
            <w:tcW w:w="723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 ............................/ ............................</w:t>
            </w:r>
          </w:p>
        </w:tc>
      </w:tr>
      <w:tr w:rsidR="00395409" w:rsidRPr="005C78DE" w:rsidTr="00DF04DA">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Име и фамилия</w:t>
            </w:r>
          </w:p>
        </w:tc>
        <w:tc>
          <w:tcPr>
            <w:tcW w:w="723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w:t>
            </w:r>
          </w:p>
        </w:tc>
      </w:tr>
      <w:tr w:rsidR="00395409" w:rsidRPr="005C78DE" w:rsidTr="00DF04DA">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Подпис (и печат)</w:t>
            </w:r>
          </w:p>
        </w:tc>
        <w:tc>
          <w:tcPr>
            <w:tcW w:w="723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95409" w:rsidRPr="005C78DE" w:rsidRDefault="00395409" w:rsidP="00DF04DA">
            <w:pPr>
              <w:spacing w:before="100" w:beforeAutospacing="1" w:after="100" w:afterAutospacing="1"/>
              <w:jc w:val="both"/>
              <w:rPr>
                <w:color w:val="000000"/>
              </w:rPr>
            </w:pPr>
            <w:r w:rsidRPr="005C78DE">
              <w:rPr>
                <w:color w:val="000000"/>
              </w:rPr>
              <w:t>...........................................................................................</w:t>
            </w:r>
          </w:p>
        </w:tc>
      </w:tr>
    </w:tbl>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Pr="004F57BF" w:rsidRDefault="00395409" w:rsidP="00395409">
      <w:pPr>
        <w:autoSpaceDE w:val="0"/>
        <w:autoSpaceDN w:val="0"/>
        <w:adjustRightInd w:val="0"/>
        <w:jc w:val="right"/>
        <w:rPr>
          <w:b/>
          <w:bCs/>
          <w:iCs/>
        </w:rPr>
      </w:pPr>
      <w:r>
        <w:rPr>
          <w:b/>
          <w:bCs/>
          <w:iCs/>
        </w:rPr>
        <w:t>Образец Приложение № 16</w:t>
      </w:r>
    </w:p>
    <w:p w:rsidR="00395409" w:rsidRDefault="00395409" w:rsidP="00395409">
      <w:pPr>
        <w:autoSpaceDE w:val="0"/>
        <w:autoSpaceDN w:val="0"/>
        <w:adjustRightInd w:val="0"/>
        <w:jc w:val="right"/>
        <w:rPr>
          <w:b/>
          <w:bCs/>
          <w:iCs/>
        </w:rPr>
      </w:pPr>
    </w:p>
    <w:p w:rsidR="00395409" w:rsidRDefault="00395409" w:rsidP="00395409">
      <w:pPr>
        <w:autoSpaceDE w:val="0"/>
        <w:autoSpaceDN w:val="0"/>
        <w:adjustRightInd w:val="0"/>
        <w:jc w:val="center"/>
        <w:rPr>
          <w:b/>
          <w:bCs/>
          <w:iCs/>
        </w:rPr>
      </w:pPr>
    </w:p>
    <w:p w:rsidR="00395409" w:rsidRDefault="00395409" w:rsidP="00395409">
      <w:pPr>
        <w:autoSpaceDE w:val="0"/>
        <w:autoSpaceDN w:val="0"/>
        <w:adjustRightInd w:val="0"/>
        <w:ind w:firstLine="4140"/>
        <w:rPr>
          <w:b/>
          <w:bCs/>
          <w:iCs/>
        </w:rPr>
      </w:pPr>
      <w:r>
        <w:rPr>
          <w:b/>
          <w:bCs/>
          <w:iCs/>
        </w:rPr>
        <w:t xml:space="preserve">   До</w:t>
      </w:r>
    </w:p>
    <w:p w:rsidR="00395409" w:rsidRPr="00395409" w:rsidRDefault="00395409" w:rsidP="00395409">
      <w:pPr>
        <w:tabs>
          <w:tab w:val="left" w:pos="4320"/>
          <w:tab w:val="left" w:pos="7380"/>
        </w:tabs>
        <w:autoSpaceDE w:val="0"/>
        <w:autoSpaceDN w:val="0"/>
        <w:adjustRightInd w:val="0"/>
        <w:jc w:val="center"/>
        <w:rPr>
          <w:b/>
          <w:bCs/>
          <w:iCs/>
          <w:lang w:val="bg-BG"/>
        </w:rPr>
      </w:pPr>
      <w:r>
        <w:rPr>
          <w:b/>
          <w:bCs/>
          <w:iCs/>
          <w:lang w:val="bg-BG"/>
        </w:rPr>
        <w:t xml:space="preserve">                                        "ЕКОИНЖЕНЕРИНГ-РМ" ЕООД</w:t>
      </w:r>
    </w:p>
    <w:p w:rsidR="00395409" w:rsidRPr="00395409" w:rsidRDefault="00395409" w:rsidP="00395409">
      <w:pPr>
        <w:autoSpaceDE w:val="0"/>
        <w:autoSpaceDN w:val="0"/>
        <w:adjustRightInd w:val="0"/>
        <w:ind w:firstLine="4140"/>
        <w:rPr>
          <w:b/>
          <w:bCs/>
          <w:iCs/>
          <w:lang w:val="bg-BG"/>
        </w:rPr>
      </w:pPr>
      <w:r>
        <w:rPr>
          <w:b/>
          <w:bCs/>
          <w:iCs/>
        </w:rPr>
        <w:t xml:space="preserve">   гр. София, </w:t>
      </w:r>
      <w:r>
        <w:rPr>
          <w:b/>
          <w:bCs/>
          <w:iCs/>
          <w:lang w:val="bg-BG"/>
        </w:rPr>
        <w:t>бул. "Ситняково" № 23</w:t>
      </w:r>
    </w:p>
    <w:p w:rsidR="00395409" w:rsidRDefault="00395409" w:rsidP="00395409">
      <w:pPr>
        <w:autoSpaceDE w:val="0"/>
        <w:autoSpaceDN w:val="0"/>
        <w:adjustRightInd w:val="0"/>
        <w:ind w:firstLine="4860"/>
        <w:rPr>
          <w:b/>
          <w:bCs/>
          <w:iCs/>
        </w:rPr>
      </w:pPr>
    </w:p>
    <w:p w:rsidR="00395409" w:rsidRDefault="00395409" w:rsidP="00395409">
      <w:pPr>
        <w:autoSpaceDE w:val="0"/>
        <w:autoSpaceDN w:val="0"/>
        <w:adjustRightInd w:val="0"/>
        <w:jc w:val="center"/>
        <w:rPr>
          <w:b/>
          <w:bCs/>
          <w:iCs/>
        </w:rPr>
      </w:pPr>
      <w:r>
        <w:rPr>
          <w:b/>
          <w:bCs/>
          <w:iCs/>
        </w:rPr>
        <w:t>БАНКОВА ГАРАНЦИЯ</w:t>
      </w:r>
    </w:p>
    <w:p w:rsidR="00395409" w:rsidRPr="00A82348" w:rsidRDefault="00395409" w:rsidP="00395409">
      <w:pPr>
        <w:autoSpaceDE w:val="0"/>
        <w:autoSpaceDN w:val="0"/>
        <w:adjustRightInd w:val="0"/>
        <w:jc w:val="center"/>
        <w:rPr>
          <w:b/>
          <w:bCs/>
          <w:iCs/>
        </w:rPr>
      </w:pPr>
      <w:r>
        <w:rPr>
          <w:b/>
          <w:bCs/>
          <w:iCs/>
        </w:rPr>
        <w:t>ЗА УЧАСТИЕ В ОБЩЕСТВЕНА ПОРЪЧКА</w:t>
      </w:r>
    </w:p>
    <w:p w:rsidR="00395409" w:rsidRDefault="00395409" w:rsidP="00395409">
      <w:pPr>
        <w:autoSpaceDE w:val="0"/>
        <w:autoSpaceDN w:val="0"/>
        <w:adjustRightInd w:val="0"/>
        <w:ind w:firstLine="4860"/>
        <w:rPr>
          <w:b/>
          <w:bCs/>
          <w:iCs/>
        </w:rPr>
      </w:pPr>
    </w:p>
    <w:p w:rsidR="00395409" w:rsidRDefault="00395409" w:rsidP="00395409">
      <w:pPr>
        <w:tabs>
          <w:tab w:val="left" w:pos="1080"/>
        </w:tabs>
        <w:ind w:firstLine="709"/>
        <w:jc w:val="both"/>
        <w:rPr>
          <w:bCs/>
          <w:iCs/>
        </w:rPr>
      </w:pPr>
      <w:r>
        <w:t>Ние [</w:t>
      </w:r>
      <w:r>
        <w:rPr>
          <w:sz w:val="20"/>
        </w:rPr>
        <w:t>наименование и адрес на банката</w:t>
      </w:r>
      <w:r>
        <w:t>], представлявана от [</w:t>
      </w:r>
      <w:r>
        <w:rPr>
          <w:sz w:val="20"/>
        </w:rPr>
        <w:t>име и длъжност на представителите на банката</w:t>
      </w:r>
      <w:r>
        <w:t>] сме известени, че нашият Клиент, [</w:t>
      </w:r>
      <w:r>
        <w:rPr>
          <w:sz w:val="20"/>
        </w:rPr>
        <w:t>наименование и адрес на участника</w:t>
      </w:r>
      <w:r>
        <w:t>], наричан за краткост по-долу УЧАСТНИК</w:t>
      </w:r>
      <w:r>
        <w:rPr>
          <w:rStyle w:val="FootnoteReference"/>
          <w:bCs/>
          <w:iCs/>
        </w:rPr>
        <w:footnoteReference w:id="30"/>
      </w:r>
      <w:r>
        <w:t>, ще участва в обявената с решение [</w:t>
      </w:r>
      <w:r>
        <w:rPr>
          <w:sz w:val="20"/>
        </w:rPr>
        <w:t>номер, дата</w:t>
      </w:r>
      <w:r>
        <w:t xml:space="preserve">] на </w:t>
      </w:r>
      <w:r>
        <w:rPr>
          <w:lang w:val="bg-BG"/>
        </w:rPr>
        <w:t>Управителите</w:t>
      </w:r>
      <w:r>
        <w:t xml:space="preserve"> на </w:t>
      </w:r>
      <w:r>
        <w:rPr>
          <w:lang w:val="bg-BG"/>
        </w:rPr>
        <w:t>"Екоинженеринг-РМ" ЕООД</w:t>
      </w:r>
      <w:r>
        <w:t xml:space="preserve"> обществена поръчка с предмет: </w:t>
      </w:r>
      <w:r w:rsidRPr="007E076E">
        <w:rPr>
          <w:b/>
        </w:rPr>
        <w:t>„</w:t>
      </w:r>
      <w:r>
        <w:rPr>
          <w:lang w:val="ru-RU"/>
        </w:rPr>
        <w:t>..............................</w:t>
      </w:r>
      <w:r w:rsidRPr="007E076E">
        <w:rPr>
          <w:b/>
        </w:rPr>
        <w:t>”.</w:t>
      </w:r>
      <w:r>
        <w:rPr>
          <w:b/>
          <w:sz w:val="28"/>
          <w:szCs w:val="28"/>
        </w:rPr>
        <w:t xml:space="preserve"> </w:t>
      </w:r>
      <w:r>
        <w:rPr>
          <w:bCs/>
          <w:iCs/>
        </w:rPr>
        <w:t xml:space="preserve">Също така, сме информирани, че в съответствие с условията на процедурата и разпоредбите на Закона на обществените поръчки, УЧАСТНИКЪТ е длъжен да представи с офертата си гаранция в размер на </w:t>
      </w:r>
      <w:r>
        <w:rPr>
          <w:b/>
        </w:rPr>
        <w:t xml:space="preserve"> 3 </w:t>
      </w:r>
      <w:r>
        <w:rPr>
          <w:b/>
          <w:lang w:val="bg-BG"/>
        </w:rPr>
        <w:t>1</w:t>
      </w:r>
      <w:r>
        <w:rPr>
          <w:b/>
        </w:rPr>
        <w:t>00</w:t>
      </w:r>
      <w:r w:rsidRPr="00C14586">
        <w:rPr>
          <w:b/>
        </w:rPr>
        <w:t xml:space="preserve"> (</w:t>
      </w:r>
      <w:r>
        <w:rPr>
          <w:b/>
        </w:rPr>
        <w:t xml:space="preserve">три </w:t>
      </w:r>
      <w:r w:rsidRPr="00C14586">
        <w:rPr>
          <w:b/>
        </w:rPr>
        <w:t>хиляди</w:t>
      </w:r>
      <w:r>
        <w:rPr>
          <w:b/>
          <w:lang w:val="bg-BG"/>
        </w:rPr>
        <w:t xml:space="preserve"> и сто</w:t>
      </w:r>
      <w:r w:rsidRPr="00C14586">
        <w:rPr>
          <w:b/>
        </w:rPr>
        <w:t>) лева</w:t>
      </w:r>
      <w:r w:rsidRPr="00C642FA">
        <w:t xml:space="preserve"> </w:t>
      </w:r>
      <w:r>
        <w:rPr>
          <w:bCs/>
          <w:iCs/>
        </w:rPr>
        <w:t>под формата на паричен депозит или банкова гаранция. УЧАСТНИКЪТ е избрал гаранцията за участие да бъде под формата на банкова гаранция.</w:t>
      </w:r>
    </w:p>
    <w:p w:rsidR="00395409" w:rsidRDefault="00395409" w:rsidP="00395409">
      <w:pPr>
        <w:autoSpaceDE w:val="0"/>
        <w:autoSpaceDN w:val="0"/>
        <w:adjustRightInd w:val="0"/>
        <w:ind w:firstLine="720"/>
        <w:jc w:val="both"/>
        <w:rPr>
          <w:bCs/>
          <w:iCs/>
        </w:rPr>
      </w:pPr>
      <w:r>
        <w:rPr>
          <w:bCs/>
          <w:iCs/>
        </w:rPr>
        <w:t>Като се има предвид гореописаното, ние [</w:t>
      </w:r>
      <w:r>
        <w:rPr>
          <w:bCs/>
          <w:iCs/>
          <w:sz w:val="20"/>
          <w:szCs w:val="20"/>
        </w:rPr>
        <w:t>наименование на банката</w:t>
      </w:r>
      <w:r>
        <w:rPr>
          <w:bCs/>
          <w:iCs/>
        </w:rPr>
        <w:t xml:space="preserve">], с настоящето безусловно и неотменимо се задължаваме да Ви заплатим по посочена от Вас банкова сметка сумата от </w:t>
      </w:r>
      <w:r>
        <w:rPr>
          <w:b/>
        </w:rPr>
        <w:t xml:space="preserve"> 3 </w:t>
      </w:r>
      <w:r>
        <w:rPr>
          <w:b/>
          <w:lang w:val="bg-BG"/>
        </w:rPr>
        <w:t>1</w:t>
      </w:r>
      <w:r>
        <w:rPr>
          <w:b/>
        </w:rPr>
        <w:t>00</w:t>
      </w:r>
      <w:r w:rsidRPr="00C14586">
        <w:rPr>
          <w:b/>
        </w:rPr>
        <w:t xml:space="preserve"> (</w:t>
      </w:r>
      <w:r>
        <w:rPr>
          <w:b/>
        </w:rPr>
        <w:t xml:space="preserve">три </w:t>
      </w:r>
      <w:r w:rsidRPr="00C14586">
        <w:rPr>
          <w:b/>
        </w:rPr>
        <w:t>хиляди</w:t>
      </w:r>
      <w:r>
        <w:rPr>
          <w:b/>
          <w:lang w:val="bg-BG"/>
        </w:rPr>
        <w:t xml:space="preserve"> и сто</w:t>
      </w:r>
      <w:r w:rsidRPr="00C14586">
        <w:rPr>
          <w:b/>
        </w:rPr>
        <w:t>) лева</w:t>
      </w:r>
      <w:r w:rsidRPr="00C642FA">
        <w:t xml:space="preserve"> </w:t>
      </w:r>
      <w:r>
        <w:rPr>
          <w:bCs/>
          <w:iCs/>
        </w:rPr>
        <w:t>в срок до 3 (три) работни дни след получаването на първо Ваше писмено поискване, съдържащо Вашата декларация, че УЧАСТНИКЪТ е извършил някое от следните действия:</w:t>
      </w:r>
    </w:p>
    <w:p w:rsidR="00395409" w:rsidRDefault="00395409" w:rsidP="00880290">
      <w:pPr>
        <w:numPr>
          <w:ilvl w:val="0"/>
          <w:numId w:val="12"/>
        </w:numPr>
        <w:autoSpaceDE w:val="0"/>
        <w:autoSpaceDN w:val="0"/>
        <w:adjustRightInd w:val="0"/>
        <w:jc w:val="both"/>
        <w:rPr>
          <w:bCs/>
          <w:iCs/>
        </w:rPr>
      </w:pPr>
      <w:r>
        <w:rPr>
          <w:bCs/>
          <w:iCs/>
        </w:rPr>
        <w:t>оттеглил е офертата си след изтичането на срока за получаване на оферти;</w:t>
      </w:r>
    </w:p>
    <w:p w:rsidR="00395409" w:rsidRDefault="00395409" w:rsidP="00880290">
      <w:pPr>
        <w:numPr>
          <w:ilvl w:val="0"/>
          <w:numId w:val="12"/>
        </w:numPr>
        <w:autoSpaceDE w:val="0"/>
        <w:autoSpaceDN w:val="0"/>
        <w:adjustRightInd w:val="0"/>
        <w:jc w:val="both"/>
        <w:rPr>
          <w:bCs/>
          <w:iCs/>
        </w:rPr>
      </w:pPr>
      <w:r>
        <w:rPr>
          <w:bCs/>
          <w:iCs/>
        </w:rPr>
        <w:t xml:space="preserve">е определен за изпълнител и не е изпълнил задължението си да сключи договора за обществена поръчка. </w:t>
      </w:r>
    </w:p>
    <w:p w:rsidR="00395409" w:rsidRDefault="00395409" w:rsidP="00395409">
      <w:pPr>
        <w:autoSpaceDE w:val="0"/>
        <w:autoSpaceDN w:val="0"/>
        <w:adjustRightInd w:val="0"/>
        <w:ind w:firstLine="720"/>
        <w:jc w:val="both"/>
        <w:rPr>
          <w:bCs/>
          <w:iCs/>
        </w:rPr>
      </w:pPr>
      <w:r>
        <w:rPr>
          <w:bCs/>
          <w:iCs/>
        </w:rPr>
        <w:t>Тази гаранция влиза в сила от момента на нейното издаване ............(дата, месец и година).</w:t>
      </w:r>
    </w:p>
    <w:p w:rsidR="00395409" w:rsidRDefault="00395409" w:rsidP="00395409">
      <w:pPr>
        <w:autoSpaceDE w:val="0"/>
        <w:autoSpaceDN w:val="0"/>
        <w:adjustRightInd w:val="0"/>
        <w:ind w:firstLine="720"/>
        <w:jc w:val="both"/>
        <w:rPr>
          <w:bCs/>
          <w:iCs/>
        </w:rPr>
      </w:pPr>
      <w:r>
        <w:rPr>
          <w:bCs/>
          <w:iCs/>
        </w:rPr>
        <w:t>Отговорността ни по тази гаранция ще изтече в [</w:t>
      </w:r>
      <w:r w:rsidRPr="00F57401">
        <w:rPr>
          <w:bCs/>
          <w:i/>
          <w:iCs/>
        </w:rPr>
        <w:t>час, ден, година]</w:t>
      </w:r>
      <w:r w:rsidRPr="00F57401">
        <w:rPr>
          <w:rStyle w:val="FootnoteReference"/>
          <w:bCs/>
          <w:i/>
          <w:iCs/>
        </w:rPr>
        <w:footnoteReference w:id="31"/>
      </w:r>
      <w:r w:rsidRPr="00F57401">
        <w:rPr>
          <w:bCs/>
          <w:i/>
          <w:iCs/>
        </w:rPr>
        <w:t>,</w:t>
      </w:r>
      <w:r>
        <w:rPr>
          <w:bCs/>
          <w:iCs/>
        </w:rPr>
        <w:t xml:space="preserve"> до която дата какъвто и да е иск по нея трябва да бъде получен от нас. След тази дата гаранцията автоматично става невалидна, независимо дали оригиналът на банковата гаранция ни е върнат обратно или не.</w:t>
      </w:r>
    </w:p>
    <w:p w:rsidR="00395409" w:rsidRPr="006B282C" w:rsidRDefault="00395409" w:rsidP="00395409">
      <w:pPr>
        <w:widowControl w:val="0"/>
        <w:shd w:val="clear" w:color="auto" w:fill="FFFFFF"/>
        <w:autoSpaceDE w:val="0"/>
        <w:autoSpaceDN w:val="0"/>
        <w:adjustRightInd w:val="0"/>
        <w:spacing w:line="274" w:lineRule="exact"/>
        <w:ind w:firstLine="708"/>
        <w:jc w:val="both"/>
        <w:rPr>
          <w:lang w:val="ru-RU"/>
        </w:rPr>
      </w:pPr>
      <w:r w:rsidRPr="006B282C">
        <w:t>С оглед установяване автентичността на Вашето писмено искане за плащане, същото следва да ни бъде представено чрез посредничеството на обслужващата Ви банка, потвърждаваща верността на положените подписи.</w:t>
      </w:r>
    </w:p>
    <w:p w:rsidR="00395409" w:rsidRDefault="00395409" w:rsidP="00395409">
      <w:pPr>
        <w:autoSpaceDE w:val="0"/>
        <w:autoSpaceDN w:val="0"/>
        <w:adjustRightInd w:val="0"/>
        <w:ind w:firstLine="720"/>
        <w:jc w:val="both"/>
        <w:rPr>
          <w:bCs/>
          <w:iCs/>
        </w:rPr>
      </w:pPr>
      <w:r>
        <w:rPr>
          <w:bCs/>
          <w:iCs/>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95409" w:rsidRDefault="00395409" w:rsidP="00395409">
      <w:pPr>
        <w:autoSpaceDE w:val="0"/>
        <w:autoSpaceDN w:val="0"/>
        <w:adjustRightInd w:val="0"/>
        <w:ind w:firstLine="720"/>
        <w:jc w:val="both"/>
        <w:rPr>
          <w:bCs/>
          <w:iCs/>
        </w:rPr>
      </w:pPr>
      <w:r>
        <w:rPr>
          <w:bCs/>
          <w:iCs/>
        </w:rPr>
        <w:t xml:space="preserve">Гаранцията е в полза на </w:t>
      </w:r>
      <w:r>
        <w:rPr>
          <w:bCs/>
          <w:iCs/>
          <w:lang w:val="bg-BG"/>
        </w:rPr>
        <w:t>"Екоинженеринг-РМ" ЕООД</w:t>
      </w:r>
      <w:r>
        <w:rPr>
          <w:bCs/>
          <w:iCs/>
        </w:rPr>
        <w:t xml:space="preserve"> или на неин законен правоприемник и не може да бъде прехвърляна.</w:t>
      </w:r>
    </w:p>
    <w:p w:rsidR="00395409" w:rsidRDefault="00395409" w:rsidP="00395409">
      <w:pPr>
        <w:autoSpaceDE w:val="0"/>
        <w:autoSpaceDN w:val="0"/>
        <w:adjustRightInd w:val="0"/>
        <w:ind w:firstLine="720"/>
        <w:jc w:val="both"/>
        <w:rPr>
          <w:bCs/>
          <w:iCs/>
        </w:rPr>
      </w:pPr>
    </w:p>
    <w:p w:rsidR="00395409" w:rsidRDefault="00395409" w:rsidP="00395409">
      <w:pPr>
        <w:autoSpaceDE w:val="0"/>
        <w:autoSpaceDN w:val="0"/>
        <w:adjustRightInd w:val="0"/>
        <w:ind w:firstLine="720"/>
        <w:jc w:val="both"/>
        <w:rPr>
          <w:bCs/>
          <w:iCs/>
        </w:rPr>
      </w:pPr>
      <w:r>
        <w:rPr>
          <w:bCs/>
          <w:iCs/>
        </w:rPr>
        <w:t>С уважение,</w:t>
      </w:r>
    </w:p>
    <w:p w:rsidR="00395409" w:rsidRDefault="00395409" w:rsidP="00395409">
      <w:pPr>
        <w:autoSpaceDE w:val="0"/>
        <w:autoSpaceDN w:val="0"/>
        <w:adjustRightInd w:val="0"/>
        <w:ind w:firstLine="720"/>
        <w:jc w:val="both"/>
        <w:rPr>
          <w:bCs/>
          <w:iCs/>
          <w:lang w:val="ru-RU"/>
        </w:rPr>
      </w:pPr>
      <w:r>
        <w:rPr>
          <w:bCs/>
          <w:iCs/>
          <w:lang w:val="ru-RU"/>
        </w:rPr>
        <w:t>[</w:t>
      </w:r>
      <w:r>
        <w:rPr>
          <w:bCs/>
          <w:iCs/>
        </w:rPr>
        <w:t>БАНКА</w:t>
      </w:r>
      <w:r>
        <w:rPr>
          <w:bCs/>
          <w:iCs/>
          <w:lang w:val="ru-RU"/>
        </w:rPr>
        <w:t>]</w:t>
      </w:r>
    </w:p>
    <w:p w:rsidR="00395409" w:rsidRDefault="00395409" w:rsidP="00395409">
      <w:pPr>
        <w:autoSpaceDE w:val="0"/>
        <w:autoSpaceDN w:val="0"/>
        <w:adjustRightInd w:val="0"/>
        <w:ind w:firstLine="720"/>
        <w:jc w:val="both"/>
        <w:rPr>
          <w:bCs/>
          <w:iCs/>
          <w:lang w:val="ru-RU"/>
        </w:rPr>
      </w:pPr>
      <w:r>
        <w:rPr>
          <w:bCs/>
          <w:iCs/>
          <w:lang w:val="ru-RU"/>
        </w:rPr>
        <w:t>[</w:t>
      </w:r>
      <w:r>
        <w:rPr>
          <w:bCs/>
          <w:iCs/>
        </w:rPr>
        <w:t>имена и длъжности на лицата, които имат правомощия да задължават банката</w:t>
      </w:r>
      <w:r>
        <w:rPr>
          <w:bCs/>
          <w:iCs/>
          <w:lang w:val="ru-RU"/>
        </w:rPr>
        <w:t>]</w:t>
      </w:r>
    </w:p>
    <w:p w:rsidR="00395409" w:rsidRDefault="00395409" w:rsidP="00395409">
      <w:pPr>
        <w:autoSpaceDE w:val="0"/>
        <w:autoSpaceDN w:val="0"/>
        <w:adjustRightInd w:val="0"/>
        <w:ind w:firstLine="720"/>
        <w:jc w:val="both"/>
        <w:rPr>
          <w:bCs/>
          <w:iCs/>
          <w:lang w:val="ru-RU"/>
        </w:rPr>
      </w:pPr>
      <w:r>
        <w:rPr>
          <w:bCs/>
          <w:iCs/>
          <w:lang w:val="ru-RU"/>
        </w:rPr>
        <w:t>[подписи и печат на банката]</w:t>
      </w: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Pr="00395409" w:rsidRDefault="00395409" w:rsidP="00395409">
      <w:pPr>
        <w:autoSpaceDE w:val="0"/>
        <w:autoSpaceDN w:val="0"/>
        <w:adjustRightInd w:val="0"/>
        <w:jc w:val="right"/>
        <w:rPr>
          <w:b/>
          <w:bCs/>
          <w:iCs/>
          <w:lang w:val="bg-BG"/>
        </w:rPr>
      </w:pPr>
      <w:r>
        <w:rPr>
          <w:b/>
          <w:bCs/>
          <w:iCs/>
        </w:rPr>
        <w:t>Образец Приложение № 1</w:t>
      </w:r>
      <w:r>
        <w:rPr>
          <w:b/>
          <w:bCs/>
          <w:iCs/>
          <w:lang w:val="bg-BG"/>
        </w:rPr>
        <w:t>7</w:t>
      </w:r>
    </w:p>
    <w:p w:rsidR="00395409" w:rsidRDefault="00395409" w:rsidP="00395409">
      <w:pPr>
        <w:autoSpaceDE w:val="0"/>
        <w:autoSpaceDN w:val="0"/>
        <w:adjustRightInd w:val="0"/>
        <w:jc w:val="right"/>
        <w:rPr>
          <w:b/>
          <w:bCs/>
          <w:iCs/>
        </w:rPr>
      </w:pPr>
    </w:p>
    <w:p w:rsidR="00395409" w:rsidRDefault="00395409" w:rsidP="00395409">
      <w:pPr>
        <w:autoSpaceDE w:val="0"/>
        <w:autoSpaceDN w:val="0"/>
        <w:adjustRightInd w:val="0"/>
        <w:jc w:val="center"/>
        <w:rPr>
          <w:b/>
          <w:bCs/>
          <w:iCs/>
        </w:rPr>
      </w:pPr>
    </w:p>
    <w:p w:rsidR="00395409" w:rsidRDefault="00395409" w:rsidP="00395409">
      <w:pPr>
        <w:autoSpaceDE w:val="0"/>
        <w:autoSpaceDN w:val="0"/>
        <w:adjustRightInd w:val="0"/>
        <w:ind w:firstLine="4140"/>
        <w:rPr>
          <w:b/>
          <w:bCs/>
          <w:iCs/>
        </w:rPr>
      </w:pPr>
      <w:r>
        <w:rPr>
          <w:b/>
          <w:bCs/>
          <w:iCs/>
        </w:rPr>
        <w:t xml:space="preserve">   До</w:t>
      </w:r>
    </w:p>
    <w:p w:rsidR="00395409" w:rsidRPr="00395409" w:rsidRDefault="00395409" w:rsidP="00395409">
      <w:pPr>
        <w:tabs>
          <w:tab w:val="left" w:pos="4320"/>
          <w:tab w:val="left" w:pos="7380"/>
        </w:tabs>
        <w:autoSpaceDE w:val="0"/>
        <w:autoSpaceDN w:val="0"/>
        <w:adjustRightInd w:val="0"/>
        <w:jc w:val="center"/>
        <w:rPr>
          <w:b/>
          <w:bCs/>
          <w:iCs/>
          <w:lang w:val="bg-BG"/>
        </w:rPr>
      </w:pPr>
      <w:r>
        <w:rPr>
          <w:b/>
          <w:bCs/>
          <w:iCs/>
          <w:lang w:val="bg-BG"/>
        </w:rPr>
        <w:t xml:space="preserve">                                        "ЕКОИНЖЕНЕРИНГ-РМ" ЕООД</w:t>
      </w:r>
    </w:p>
    <w:p w:rsidR="00395409" w:rsidRPr="00395409" w:rsidRDefault="00395409" w:rsidP="00395409">
      <w:pPr>
        <w:autoSpaceDE w:val="0"/>
        <w:autoSpaceDN w:val="0"/>
        <w:adjustRightInd w:val="0"/>
        <w:ind w:firstLine="4140"/>
        <w:rPr>
          <w:b/>
          <w:bCs/>
          <w:iCs/>
          <w:lang w:val="bg-BG"/>
        </w:rPr>
      </w:pPr>
      <w:r>
        <w:rPr>
          <w:b/>
          <w:bCs/>
          <w:iCs/>
        </w:rPr>
        <w:t xml:space="preserve">   гр. София, </w:t>
      </w:r>
      <w:r>
        <w:rPr>
          <w:b/>
          <w:bCs/>
          <w:iCs/>
          <w:lang w:val="bg-BG"/>
        </w:rPr>
        <w:t>бул. "Ситняково" № 23</w:t>
      </w: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1B4FCE">
      <w:pPr>
        <w:ind w:firstLine="709"/>
        <w:jc w:val="both"/>
        <w:rPr>
          <w:lang w:val="bg-BG"/>
        </w:rPr>
      </w:pPr>
    </w:p>
    <w:p w:rsidR="00395409" w:rsidRDefault="00395409" w:rsidP="00395409">
      <w:pPr>
        <w:autoSpaceDE w:val="0"/>
        <w:autoSpaceDN w:val="0"/>
        <w:adjustRightInd w:val="0"/>
        <w:jc w:val="center"/>
        <w:rPr>
          <w:b/>
          <w:bCs/>
          <w:iCs/>
        </w:rPr>
      </w:pPr>
      <w:r>
        <w:rPr>
          <w:b/>
          <w:bCs/>
          <w:iCs/>
        </w:rPr>
        <w:t>БАНКОВА ГАРАНЦИЯ</w:t>
      </w:r>
    </w:p>
    <w:p w:rsidR="00395409" w:rsidRDefault="00395409" w:rsidP="00395409">
      <w:pPr>
        <w:autoSpaceDE w:val="0"/>
        <w:autoSpaceDN w:val="0"/>
        <w:adjustRightInd w:val="0"/>
        <w:jc w:val="center"/>
        <w:rPr>
          <w:b/>
          <w:bCs/>
          <w:iCs/>
        </w:rPr>
      </w:pPr>
      <w:r>
        <w:rPr>
          <w:b/>
          <w:bCs/>
          <w:iCs/>
        </w:rPr>
        <w:t>ЗА ИЗПЪЛНЕНИЕ НА ДОГОВОР ЗА ВЪЗЛАГАНЕ НА</w:t>
      </w:r>
    </w:p>
    <w:p w:rsidR="00395409" w:rsidRDefault="00395409" w:rsidP="00395409">
      <w:pPr>
        <w:autoSpaceDE w:val="0"/>
        <w:autoSpaceDN w:val="0"/>
        <w:adjustRightInd w:val="0"/>
        <w:jc w:val="center"/>
        <w:rPr>
          <w:bCs/>
          <w:iCs/>
        </w:rPr>
      </w:pPr>
      <w:r>
        <w:rPr>
          <w:b/>
          <w:bCs/>
          <w:iCs/>
        </w:rPr>
        <w:t xml:space="preserve">ОБЩЕСТВЕНА ПОРЪЧКА </w:t>
      </w:r>
    </w:p>
    <w:p w:rsidR="00395409" w:rsidRDefault="00395409" w:rsidP="00395409">
      <w:pPr>
        <w:jc w:val="both"/>
        <w:rPr>
          <w:b/>
          <w:bCs/>
          <w:iCs/>
        </w:rPr>
      </w:pPr>
    </w:p>
    <w:p w:rsidR="00395409" w:rsidRPr="00A64F77" w:rsidRDefault="00395409" w:rsidP="00395409">
      <w:pPr>
        <w:tabs>
          <w:tab w:val="left" w:pos="1080"/>
        </w:tabs>
        <w:spacing w:before="120" w:after="120"/>
        <w:jc w:val="both"/>
        <w:rPr>
          <w:b/>
        </w:rPr>
      </w:pPr>
      <w:r w:rsidRPr="00A43C7B">
        <w:rPr>
          <w:bCs/>
          <w:iCs/>
        </w:rPr>
        <w:t xml:space="preserve">Ние </w:t>
      </w:r>
      <w:r w:rsidRPr="00A37D37">
        <w:rPr>
          <w:bCs/>
          <w:iCs/>
          <w:sz w:val="22"/>
          <w:szCs w:val="22"/>
        </w:rPr>
        <w:t>[наименование и адрес на банката],</w:t>
      </w:r>
      <w:r w:rsidRPr="00A43C7B">
        <w:rPr>
          <w:bCs/>
          <w:iCs/>
        </w:rPr>
        <w:t xml:space="preserve"> представлявана от </w:t>
      </w:r>
      <w:r w:rsidRPr="00A37D37">
        <w:rPr>
          <w:bCs/>
          <w:iCs/>
          <w:sz w:val="22"/>
          <w:szCs w:val="22"/>
        </w:rPr>
        <w:t>[име и длъжност на представителите на банката</w:t>
      </w:r>
      <w:r w:rsidRPr="00A43C7B">
        <w:rPr>
          <w:bCs/>
          <w:iCs/>
        </w:rPr>
        <w:t xml:space="preserve">] сме известени, че нашият Клиент, [наименование и адрес на изпълнителя на обществената поръчка], наричан за краткост по-долу ИЗПЪЛНИТЕЛ, с Ваше Решение № /г. </w:t>
      </w:r>
      <w:r w:rsidRPr="00A37D37">
        <w:rPr>
          <w:bCs/>
          <w:iCs/>
          <w:sz w:val="22"/>
          <w:szCs w:val="22"/>
        </w:rPr>
        <w:t>[посочва се № и дата на Решението за определяне на изпълнителя</w:t>
      </w:r>
      <w:r w:rsidRPr="00A43C7B">
        <w:rPr>
          <w:bCs/>
          <w:iCs/>
        </w:rPr>
        <w:t xml:space="preserve">] е обявен за класиран на първо място и за изпълнител на обществена поръчка с предмет: </w:t>
      </w:r>
      <w:r w:rsidRPr="00A64F77">
        <w:rPr>
          <w:b/>
        </w:rPr>
        <w:t>„</w:t>
      </w:r>
      <w:r>
        <w:rPr>
          <w:b/>
          <w:lang w:val="ru-RU"/>
        </w:rPr>
        <w:t>........................................</w:t>
      </w:r>
      <w:r w:rsidRPr="00A64F77">
        <w:rPr>
          <w:b/>
        </w:rPr>
        <w:t>”.</w:t>
      </w:r>
    </w:p>
    <w:p w:rsidR="00395409" w:rsidRDefault="00395409" w:rsidP="00395409">
      <w:pPr>
        <w:ind w:firstLine="708"/>
        <w:jc w:val="both"/>
        <w:rPr>
          <w:bCs/>
          <w:iCs/>
        </w:rPr>
      </w:pPr>
      <w:r>
        <w:rPr>
          <w:bCs/>
          <w:iCs/>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F83381">
        <w:rPr>
          <w:b/>
          <w:bCs/>
          <w:iCs/>
        </w:rPr>
        <w:t>ИЗПЪЛНИТЕЛЯТ</w:t>
      </w:r>
      <w:r>
        <w:rPr>
          <w:bCs/>
          <w:iCs/>
        </w:rPr>
        <w:t xml:space="preserve">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 лв., </w:t>
      </w:r>
      <w:r w:rsidRPr="00D72901">
        <w:rPr>
          <w:bCs/>
          <w:iCs/>
        </w:rPr>
        <w:t xml:space="preserve">представляващи </w:t>
      </w:r>
      <w:r w:rsidR="00D66739">
        <w:rPr>
          <w:bCs/>
          <w:iCs/>
          <w:lang w:val="bg-BG"/>
        </w:rPr>
        <w:t>5</w:t>
      </w:r>
      <w:r w:rsidR="00D66739" w:rsidRPr="00D72901">
        <w:rPr>
          <w:bCs/>
          <w:iCs/>
        </w:rPr>
        <w:t xml:space="preserve"> </w:t>
      </w:r>
      <w:r w:rsidRPr="00D72901">
        <w:rPr>
          <w:bCs/>
          <w:iCs/>
        </w:rPr>
        <w:t>(</w:t>
      </w:r>
      <w:r w:rsidR="00D66739">
        <w:rPr>
          <w:bCs/>
          <w:iCs/>
          <w:lang w:val="bg-BG"/>
        </w:rPr>
        <w:t>пет</w:t>
      </w:r>
      <w:r w:rsidRPr="00D72901">
        <w:rPr>
          <w:bCs/>
          <w:iCs/>
        </w:rPr>
        <w:t>) на сто от цената на договора без ДДС, за изпълнение на договора, за да гарантира</w:t>
      </w:r>
      <w:r>
        <w:rPr>
          <w:bCs/>
          <w:iCs/>
        </w:rPr>
        <w:t xml:space="preserve"> предстоящото изпълнение на задълженията си, в съответствие с договорените условия.</w:t>
      </w:r>
    </w:p>
    <w:p w:rsidR="00395409" w:rsidRDefault="00395409" w:rsidP="00395409">
      <w:pPr>
        <w:autoSpaceDE w:val="0"/>
        <w:autoSpaceDN w:val="0"/>
        <w:adjustRightInd w:val="0"/>
        <w:ind w:firstLine="720"/>
        <w:jc w:val="both"/>
        <w:rPr>
          <w:bCs/>
          <w:iCs/>
        </w:rPr>
      </w:pPr>
      <w:r>
        <w:rPr>
          <w:bCs/>
          <w:iCs/>
        </w:rPr>
        <w:t>Като се има предвид гореописаното, ние [</w:t>
      </w:r>
      <w:r>
        <w:rPr>
          <w:bCs/>
          <w:iCs/>
          <w:sz w:val="20"/>
          <w:szCs w:val="20"/>
        </w:rPr>
        <w:t>наименование на банката</w:t>
      </w:r>
      <w:r>
        <w:rPr>
          <w:bCs/>
          <w:iCs/>
        </w:rPr>
        <w:t xml:space="preserve">], с настоящето безусловно и неотменимо се задължаваме да Ви заплатим по посочена от вас банкова сметка всяка сума, предявена от Вас, в рамките на посочения по-горе размер от [..........] лв., независимо от възраженията на </w:t>
      </w:r>
      <w:r w:rsidRPr="00F83381">
        <w:rPr>
          <w:b/>
          <w:bCs/>
          <w:iCs/>
        </w:rPr>
        <w:t>ИЗПЪЛНИТЕЛЯ</w:t>
      </w:r>
      <w:r>
        <w:rPr>
          <w:bCs/>
          <w:iCs/>
        </w:rPr>
        <w:t xml:space="preserve">, в срок до 3 (три) работни дни след получаването на първо Ваше писмено поискване, съдържащо Вашата декларация, че </w:t>
      </w:r>
      <w:r w:rsidRPr="00F83381">
        <w:rPr>
          <w:b/>
          <w:bCs/>
          <w:iCs/>
        </w:rPr>
        <w:t xml:space="preserve">ИЗПЪЛНИТЕЛЯТ </w:t>
      </w:r>
      <w:r>
        <w:rPr>
          <w:bCs/>
          <w:iCs/>
        </w:rPr>
        <w:t>не е изпълнил някое от договорните си задължения.</w:t>
      </w:r>
    </w:p>
    <w:p w:rsidR="00395409" w:rsidRDefault="00395409" w:rsidP="00395409">
      <w:pPr>
        <w:autoSpaceDE w:val="0"/>
        <w:autoSpaceDN w:val="0"/>
        <w:adjustRightInd w:val="0"/>
        <w:ind w:firstLine="720"/>
        <w:jc w:val="both"/>
        <w:rPr>
          <w:bCs/>
          <w:iCs/>
        </w:rPr>
      </w:pPr>
      <w:r>
        <w:rPr>
          <w:bCs/>
          <w:iCs/>
        </w:rPr>
        <w:t>Тази гаранция влиза в сила от момента на нейното издаване ............(дата, месец и година).</w:t>
      </w:r>
    </w:p>
    <w:p w:rsidR="00395409" w:rsidRPr="00D72901" w:rsidRDefault="00395409" w:rsidP="00395409">
      <w:pPr>
        <w:autoSpaceDE w:val="0"/>
        <w:autoSpaceDN w:val="0"/>
        <w:adjustRightInd w:val="0"/>
        <w:ind w:firstLine="720"/>
        <w:jc w:val="both"/>
        <w:rPr>
          <w:bCs/>
          <w:iCs/>
        </w:rPr>
      </w:pPr>
      <w:r w:rsidRPr="00AC46CC">
        <w:rPr>
          <w:bCs/>
          <w:iCs/>
        </w:rPr>
        <w:t xml:space="preserve">Отговорността ни по тази гаранция ще изтече </w:t>
      </w:r>
      <w:r w:rsidRPr="00CB75AB">
        <w:rPr>
          <w:bCs/>
          <w:iCs/>
        </w:rPr>
        <w:t>3</w:t>
      </w:r>
      <w:r w:rsidRPr="00CB75AB">
        <w:t xml:space="preserve">0 (тридесет) дни след датата на </w:t>
      </w:r>
      <w:r w:rsidRPr="00D72901">
        <w:t xml:space="preserve">изтичане на </w:t>
      </w:r>
      <w:r w:rsidRPr="00D72901">
        <w:rPr>
          <w:rFonts w:eastAsia="Calibri"/>
        </w:rPr>
        <w:t xml:space="preserve">изтичане на последния Гаранционния срок, съгласно </w:t>
      </w:r>
      <w:r w:rsidRPr="00D72901">
        <w:rPr>
          <w:bCs/>
        </w:rPr>
        <w:t>Наредба № 2 от</w:t>
      </w:r>
      <w:r w:rsidRPr="005A5BB2">
        <w:rPr>
          <w:bCs/>
        </w:rPr>
        <w:t xml:space="preserve"> 31.07.2003 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bCs/>
        </w:rPr>
        <w:t xml:space="preserve">, </w:t>
      </w:r>
      <w:r w:rsidRPr="00CB75AB">
        <w:t>по цитирания</w:t>
      </w:r>
      <w:r w:rsidRPr="00AC46CC">
        <w:t xml:space="preserve"> по-горе договор за обществена поръчка</w:t>
      </w:r>
      <w:r w:rsidRPr="00AC46CC">
        <w:rPr>
          <w:bCs/>
          <w:iCs/>
        </w:rPr>
        <w:t xml:space="preserve"> ............(дата, месец и година), до която дата, какъвто и да е иск по нея трябва да бъде получен от нас. След тази дата гаранцията автоматично става невалидна, независимо дали оригиналът на банковата гаранция ни е върнат обратно или не.</w:t>
      </w:r>
    </w:p>
    <w:p w:rsidR="00395409" w:rsidRDefault="00395409" w:rsidP="00395409">
      <w:pPr>
        <w:autoSpaceDE w:val="0"/>
        <w:autoSpaceDN w:val="0"/>
        <w:adjustRightInd w:val="0"/>
        <w:ind w:firstLine="720"/>
        <w:jc w:val="both"/>
        <w:rPr>
          <w:bCs/>
          <w:iCs/>
        </w:rPr>
      </w:pPr>
      <w:r>
        <w:rPr>
          <w:bCs/>
          <w:iCs/>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95409" w:rsidRDefault="00395409" w:rsidP="00395409">
      <w:pPr>
        <w:autoSpaceDE w:val="0"/>
        <w:autoSpaceDN w:val="0"/>
        <w:adjustRightInd w:val="0"/>
        <w:ind w:firstLine="720"/>
        <w:jc w:val="both"/>
        <w:rPr>
          <w:bCs/>
          <w:iCs/>
        </w:rPr>
      </w:pPr>
      <w:r>
        <w:rPr>
          <w:bCs/>
          <w:iCs/>
        </w:rPr>
        <w:t xml:space="preserve">Гаранцията е в полза на </w:t>
      </w:r>
      <w:r>
        <w:rPr>
          <w:bCs/>
          <w:iCs/>
          <w:lang w:val="bg-BG"/>
        </w:rPr>
        <w:t>"Екоинженеринг-РМ" ЕООД</w:t>
      </w:r>
      <w:r>
        <w:rPr>
          <w:bCs/>
          <w:iCs/>
        </w:rPr>
        <w:t xml:space="preserve"> или на неин законен правоприемник и не може да бъде прехвърляна.</w:t>
      </w:r>
    </w:p>
    <w:p w:rsidR="00395409" w:rsidRDefault="00395409" w:rsidP="00395409">
      <w:pPr>
        <w:autoSpaceDE w:val="0"/>
        <w:autoSpaceDN w:val="0"/>
        <w:adjustRightInd w:val="0"/>
        <w:ind w:firstLine="720"/>
        <w:jc w:val="both"/>
        <w:rPr>
          <w:bCs/>
          <w:iCs/>
        </w:rPr>
      </w:pPr>
    </w:p>
    <w:p w:rsidR="00395409" w:rsidRDefault="00395409" w:rsidP="00395409">
      <w:pPr>
        <w:autoSpaceDE w:val="0"/>
        <w:autoSpaceDN w:val="0"/>
        <w:adjustRightInd w:val="0"/>
        <w:ind w:firstLine="720"/>
        <w:jc w:val="both"/>
        <w:rPr>
          <w:bCs/>
          <w:iCs/>
        </w:rPr>
      </w:pPr>
    </w:p>
    <w:p w:rsidR="00395409" w:rsidRDefault="00395409" w:rsidP="00395409">
      <w:pPr>
        <w:autoSpaceDE w:val="0"/>
        <w:autoSpaceDN w:val="0"/>
        <w:adjustRightInd w:val="0"/>
        <w:ind w:firstLine="720"/>
        <w:jc w:val="both"/>
        <w:rPr>
          <w:bCs/>
          <w:iCs/>
        </w:rPr>
      </w:pPr>
      <w:r>
        <w:rPr>
          <w:bCs/>
          <w:iCs/>
        </w:rPr>
        <w:t>С уважение,</w:t>
      </w:r>
    </w:p>
    <w:p w:rsidR="00395409" w:rsidRDefault="00395409" w:rsidP="00395409">
      <w:pPr>
        <w:autoSpaceDE w:val="0"/>
        <w:autoSpaceDN w:val="0"/>
        <w:adjustRightInd w:val="0"/>
        <w:ind w:firstLine="720"/>
        <w:jc w:val="both"/>
        <w:rPr>
          <w:bCs/>
          <w:iCs/>
          <w:lang w:val="ru-RU"/>
        </w:rPr>
      </w:pPr>
      <w:r>
        <w:rPr>
          <w:bCs/>
          <w:iCs/>
          <w:lang w:val="ru-RU"/>
        </w:rPr>
        <w:t>[</w:t>
      </w:r>
      <w:r>
        <w:rPr>
          <w:bCs/>
          <w:iCs/>
        </w:rPr>
        <w:t>БАНКА</w:t>
      </w:r>
      <w:r>
        <w:rPr>
          <w:bCs/>
          <w:iCs/>
          <w:lang w:val="ru-RU"/>
        </w:rPr>
        <w:t>]</w:t>
      </w:r>
    </w:p>
    <w:p w:rsidR="00395409" w:rsidRDefault="00395409" w:rsidP="00395409">
      <w:pPr>
        <w:autoSpaceDE w:val="0"/>
        <w:autoSpaceDN w:val="0"/>
        <w:adjustRightInd w:val="0"/>
        <w:ind w:firstLine="720"/>
        <w:jc w:val="both"/>
        <w:rPr>
          <w:bCs/>
          <w:iCs/>
          <w:lang w:val="ru-RU"/>
        </w:rPr>
      </w:pPr>
      <w:r>
        <w:rPr>
          <w:bCs/>
          <w:iCs/>
          <w:lang w:val="ru-RU"/>
        </w:rPr>
        <w:t>[</w:t>
      </w:r>
      <w:r>
        <w:rPr>
          <w:bCs/>
          <w:iCs/>
        </w:rPr>
        <w:t>имена и длъжности на лицата, които имат правомощия да задължават банката</w:t>
      </w:r>
      <w:r>
        <w:rPr>
          <w:bCs/>
          <w:iCs/>
          <w:lang w:val="ru-RU"/>
        </w:rPr>
        <w:t>]</w:t>
      </w:r>
    </w:p>
    <w:p w:rsidR="00395409" w:rsidRDefault="00395409" w:rsidP="00395409">
      <w:pPr>
        <w:autoSpaceDE w:val="0"/>
        <w:autoSpaceDN w:val="0"/>
        <w:adjustRightInd w:val="0"/>
        <w:ind w:firstLine="720"/>
        <w:jc w:val="both"/>
        <w:rPr>
          <w:bCs/>
          <w:iCs/>
          <w:lang w:val="ru-RU"/>
        </w:rPr>
      </w:pPr>
      <w:r>
        <w:rPr>
          <w:bCs/>
          <w:iCs/>
          <w:lang w:val="ru-RU"/>
        </w:rPr>
        <w:t>[подписи и печат на банката</w:t>
      </w:r>
      <w:r w:rsidR="00654600">
        <w:rPr>
          <w:bCs/>
          <w:iCs/>
          <w:lang w:val="ru-RU"/>
        </w:rPr>
        <w:t>]</w:t>
      </w:r>
    </w:p>
    <w:p w:rsidR="00395409" w:rsidRDefault="00395409" w:rsidP="00395409">
      <w:pPr>
        <w:autoSpaceDE w:val="0"/>
        <w:autoSpaceDN w:val="0"/>
        <w:adjustRightInd w:val="0"/>
        <w:ind w:firstLine="720"/>
        <w:jc w:val="both"/>
        <w:rPr>
          <w:bCs/>
          <w:iCs/>
          <w:lang w:val="ru-RU"/>
        </w:rPr>
      </w:pPr>
    </w:p>
    <w:p w:rsidR="00395409" w:rsidRDefault="00395409" w:rsidP="00395409">
      <w:pPr>
        <w:autoSpaceDE w:val="0"/>
        <w:autoSpaceDN w:val="0"/>
        <w:adjustRightInd w:val="0"/>
        <w:ind w:firstLine="720"/>
        <w:jc w:val="both"/>
        <w:rPr>
          <w:bCs/>
          <w:iCs/>
          <w:lang w:val="ru-RU"/>
        </w:rPr>
      </w:pPr>
    </w:p>
    <w:p w:rsidR="00395409" w:rsidRDefault="00395409" w:rsidP="00395409">
      <w:pPr>
        <w:autoSpaceDE w:val="0"/>
        <w:autoSpaceDN w:val="0"/>
        <w:adjustRightInd w:val="0"/>
        <w:jc w:val="both"/>
        <w:rPr>
          <w:bCs/>
          <w:iCs/>
          <w:lang w:val="ru-RU"/>
        </w:rPr>
      </w:pPr>
    </w:p>
    <w:p w:rsidR="00654600" w:rsidRDefault="00654600" w:rsidP="00654600">
      <w:pPr>
        <w:jc w:val="right"/>
        <w:rPr>
          <w:b/>
        </w:rPr>
      </w:pPr>
      <w:r>
        <w:rPr>
          <w:b/>
        </w:rPr>
        <w:lastRenderedPageBreak/>
        <w:t>Образец  Приложение № 18</w:t>
      </w:r>
    </w:p>
    <w:p w:rsidR="00654600" w:rsidRDefault="00654600" w:rsidP="00654600">
      <w:pPr>
        <w:ind w:left="2160" w:hanging="2160"/>
        <w:jc w:val="right"/>
        <w:rPr>
          <w:b/>
        </w:rPr>
      </w:pPr>
    </w:p>
    <w:p w:rsidR="00654600" w:rsidRDefault="00654600" w:rsidP="00654600">
      <w:pPr>
        <w:ind w:left="2160" w:hanging="2160"/>
        <w:jc w:val="right"/>
        <w:rPr>
          <w:b/>
        </w:rPr>
      </w:pPr>
    </w:p>
    <w:p w:rsidR="00654600" w:rsidRDefault="00654600" w:rsidP="00654600">
      <w:pPr>
        <w:ind w:left="2160" w:hanging="2160"/>
        <w:jc w:val="right"/>
        <w:rPr>
          <w:b/>
        </w:rPr>
      </w:pPr>
    </w:p>
    <w:p w:rsidR="00654600" w:rsidRDefault="00654600" w:rsidP="00654600">
      <w:pPr>
        <w:ind w:left="2160" w:hanging="2160"/>
        <w:jc w:val="center"/>
        <w:rPr>
          <w:b/>
        </w:rPr>
      </w:pPr>
    </w:p>
    <w:p w:rsidR="00654600" w:rsidRDefault="00654600" w:rsidP="00654600">
      <w:pPr>
        <w:ind w:left="2160" w:hanging="2160"/>
        <w:jc w:val="center"/>
        <w:rPr>
          <w:b/>
        </w:rPr>
      </w:pPr>
      <w:r>
        <w:rPr>
          <w:b/>
        </w:rPr>
        <w:t xml:space="preserve">Д Е К Л А Р А Ц И Я </w:t>
      </w:r>
      <w:r>
        <w:rPr>
          <w:rStyle w:val="FootnoteReference"/>
          <w:b/>
        </w:rPr>
        <w:footnoteReference w:id="32"/>
      </w:r>
    </w:p>
    <w:p w:rsidR="00654600" w:rsidRDefault="00654600" w:rsidP="00654600">
      <w:pPr>
        <w:rPr>
          <w:b/>
        </w:rPr>
      </w:pPr>
    </w:p>
    <w:p w:rsidR="00654600" w:rsidRDefault="00654600" w:rsidP="00654600">
      <w:pPr>
        <w:pStyle w:val="CharCharChar0"/>
        <w:jc w:val="center"/>
        <w:rPr>
          <w:rFonts w:ascii="Times New Roman" w:hAnsi="Times New Roman"/>
          <w:b/>
          <w:i/>
          <w:lang w:val="bg-BG"/>
        </w:rPr>
      </w:pPr>
      <w:r>
        <w:rPr>
          <w:rFonts w:ascii="Times New Roman" w:hAnsi="Times New Roman"/>
          <w:b/>
          <w:lang w:val="bg-BG"/>
        </w:rPr>
        <w:t>по чл. 56, ал. 1, т. 11 от Закона за обществените поръчки</w:t>
      </w:r>
      <w:r w:rsidRPr="005332C3">
        <w:rPr>
          <w:rFonts w:ascii="Times New Roman" w:hAnsi="Times New Roman"/>
          <w:b/>
          <w:lang w:val="ru-RU"/>
        </w:rPr>
        <w:t xml:space="preserve"> </w:t>
      </w:r>
    </w:p>
    <w:p w:rsidR="00654600" w:rsidRDefault="00654600" w:rsidP="00654600">
      <w:pPr>
        <w:pStyle w:val="CharCharChar0"/>
        <w:jc w:val="both"/>
        <w:rPr>
          <w:rFonts w:ascii="Times New Roman" w:hAnsi="Times New Roman"/>
          <w:lang w:val="bg-BG"/>
        </w:rPr>
      </w:pPr>
    </w:p>
    <w:p w:rsidR="00654600" w:rsidRDefault="00654600" w:rsidP="00654600">
      <w:pPr>
        <w:ind w:firstLine="720"/>
        <w:jc w:val="both"/>
        <w:rPr>
          <w:b/>
        </w:rPr>
      </w:pPr>
    </w:p>
    <w:p w:rsidR="00654600" w:rsidRDefault="00654600" w:rsidP="00654600">
      <w:pPr>
        <w:pStyle w:val="CharCharChar0"/>
        <w:ind w:firstLine="720"/>
        <w:jc w:val="both"/>
        <w:rPr>
          <w:rFonts w:ascii="Times New Roman" w:hAnsi="Times New Roman"/>
          <w:lang w:val="ru-RU"/>
        </w:rPr>
      </w:pPr>
      <w:r>
        <w:rPr>
          <w:rFonts w:ascii="Times New Roman" w:hAnsi="Times New Roman"/>
        </w:rPr>
        <w:t>Долуподписаният /та/</w:t>
      </w:r>
      <w:r>
        <w:rPr>
          <w:rFonts w:ascii="Times New Roman" w:hAnsi="Times New Roman"/>
          <w:lang w:val="bg-BG"/>
        </w:rPr>
        <w:t xml:space="preserve"> </w:t>
      </w:r>
      <w:r>
        <w:rPr>
          <w:rFonts w:ascii="Times New Roman" w:hAnsi="Times New Roman"/>
          <w:lang w:val="ru-RU"/>
        </w:rPr>
        <w:t xml:space="preserve">[…] </w:t>
      </w:r>
      <w:r>
        <w:rPr>
          <w:rFonts w:ascii="Times New Roman" w:hAnsi="Times New Roman"/>
          <w:lang w:val="bg-BG"/>
        </w:rPr>
        <w:t xml:space="preserve">с </w:t>
      </w:r>
      <w:r>
        <w:rPr>
          <w:rFonts w:ascii="Times New Roman" w:hAnsi="Times New Roman"/>
          <w:lang w:val="ru-RU"/>
        </w:rPr>
        <w:t>[</w:t>
      </w:r>
      <w:r>
        <w:rPr>
          <w:rFonts w:ascii="Times New Roman" w:hAnsi="Times New Roman"/>
        </w:rPr>
        <w:t>лична карта</w:t>
      </w:r>
      <w:r>
        <w:rPr>
          <w:rFonts w:ascii="Times New Roman" w:hAnsi="Times New Roman"/>
          <w:lang w:val="bg-BG"/>
        </w:rPr>
        <w:t>/документ за самоличност</w:t>
      </w:r>
      <w:r>
        <w:rPr>
          <w:rStyle w:val="FootnoteReference"/>
          <w:rFonts w:ascii="Times New Roman" w:hAnsi="Times New Roman"/>
          <w:lang w:val="bg-BG"/>
        </w:rPr>
        <w:footnoteReference w:id="33"/>
      </w:r>
      <w:r>
        <w:rPr>
          <w:rFonts w:ascii="Times New Roman" w:hAnsi="Times New Roman"/>
          <w:lang w:val="ru-RU"/>
        </w:rPr>
        <w:t>]</w:t>
      </w:r>
      <w:r>
        <w:rPr>
          <w:rFonts w:ascii="Times New Roman" w:hAnsi="Times New Roman"/>
        </w:rPr>
        <w:t xml:space="preserve"> №</w:t>
      </w:r>
      <w:r>
        <w:rPr>
          <w:rFonts w:ascii="Times New Roman" w:hAnsi="Times New Roman"/>
          <w:lang w:val="bg-BG"/>
        </w:rPr>
        <w:t xml:space="preserve"> </w:t>
      </w:r>
      <w:r>
        <w:rPr>
          <w:rFonts w:ascii="Times New Roman" w:hAnsi="Times New Roman"/>
          <w:lang w:val="ru-RU"/>
        </w:rPr>
        <w:t>[…]</w:t>
      </w:r>
      <w:r>
        <w:rPr>
          <w:rFonts w:ascii="Times New Roman" w:hAnsi="Times New Roman"/>
        </w:rPr>
        <w:t xml:space="preserve">, издадена на </w:t>
      </w:r>
      <w:r>
        <w:rPr>
          <w:rFonts w:ascii="Times New Roman" w:hAnsi="Times New Roman"/>
          <w:lang w:val="ru-RU"/>
        </w:rPr>
        <w:t>[…]</w:t>
      </w:r>
      <w:r>
        <w:rPr>
          <w:rFonts w:ascii="Times New Roman" w:hAnsi="Times New Roman"/>
        </w:rPr>
        <w:t xml:space="preserve"> от </w:t>
      </w:r>
      <w:r>
        <w:rPr>
          <w:rFonts w:ascii="Times New Roman" w:hAnsi="Times New Roman"/>
          <w:lang w:val="ru-RU"/>
        </w:rPr>
        <w:t xml:space="preserve">[…], </w:t>
      </w:r>
      <w:r w:rsidRPr="005332C3">
        <w:rPr>
          <w:rFonts w:ascii="Times New Roman" w:hAnsi="Times New Roman"/>
          <w:lang w:val="ru-RU"/>
        </w:rPr>
        <w:t>в качеството ми на</w:t>
      </w:r>
      <w:r>
        <w:rPr>
          <w:rFonts w:ascii="Times New Roman" w:hAnsi="Times New Roman"/>
          <w:lang w:val="ru-RU"/>
        </w:rPr>
        <w:t xml:space="preserve"> [</w:t>
      </w:r>
      <w:r>
        <w:rPr>
          <w:rFonts w:ascii="Times New Roman" w:hAnsi="Times New Roman"/>
          <w:i/>
          <w:lang w:val="ru-RU"/>
        </w:rPr>
        <w:t>длъжност или друго качество</w:t>
      </w:r>
      <w:r>
        <w:rPr>
          <w:rFonts w:ascii="Times New Roman" w:hAnsi="Times New Roman"/>
          <w:lang w:val="ru-RU"/>
        </w:rPr>
        <w:t>], съгласно [</w:t>
      </w:r>
      <w:r>
        <w:rPr>
          <w:rFonts w:ascii="Times New Roman" w:hAnsi="Times New Roman"/>
          <w:i/>
          <w:lang w:val="ru-RU"/>
        </w:rPr>
        <w:t>документа, от който лицето черпи съответните права – учредителен акт, пълномощно и пр.</w:t>
      </w:r>
      <w:r>
        <w:rPr>
          <w:rFonts w:ascii="Times New Roman" w:hAnsi="Times New Roman"/>
          <w:lang w:val="ru-RU"/>
        </w:rPr>
        <w:t>],</w:t>
      </w:r>
      <w:r w:rsidRPr="005332C3">
        <w:rPr>
          <w:rFonts w:ascii="Times New Roman" w:hAnsi="Times New Roman"/>
          <w:i/>
          <w:iCs/>
          <w:lang w:val="ru-RU"/>
        </w:rPr>
        <w:t xml:space="preserve"> </w:t>
      </w:r>
      <w:r w:rsidRPr="005332C3">
        <w:rPr>
          <w:rFonts w:ascii="Times New Roman" w:hAnsi="Times New Roman"/>
          <w:lang w:val="ru-RU"/>
        </w:rPr>
        <w:t xml:space="preserve">на </w:t>
      </w:r>
      <w:r>
        <w:rPr>
          <w:rFonts w:ascii="Times New Roman" w:hAnsi="Times New Roman"/>
          <w:lang w:val="ru-RU"/>
        </w:rPr>
        <w:t>[</w:t>
      </w:r>
      <w:r w:rsidRPr="005332C3">
        <w:rPr>
          <w:rFonts w:ascii="Times New Roman" w:hAnsi="Times New Roman"/>
          <w:i/>
          <w:iCs/>
          <w:lang w:val="ru-RU"/>
        </w:rPr>
        <w:t>на</w:t>
      </w:r>
      <w:r>
        <w:rPr>
          <w:rFonts w:ascii="Times New Roman" w:hAnsi="Times New Roman"/>
          <w:i/>
          <w:iCs/>
          <w:lang w:val="bg-BG"/>
        </w:rPr>
        <w:t>именование на</w:t>
      </w:r>
      <w:r w:rsidRPr="005332C3">
        <w:rPr>
          <w:rFonts w:ascii="Times New Roman" w:hAnsi="Times New Roman"/>
          <w:i/>
          <w:iCs/>
          <w:lang w:val="ru-RU"/>
        </w:rPr>
        <w:t xml:space="preserve"> </w:t>
      </w:r>
      <w:r>
        <w:rPr>
          <w:rFonts w:ascii="Times New Roman" w:hAnsi="Times New Roman"/>
          <w:i/>
          <w:iCs/>
          <w:lang w:val="bg-BG"/>
        </w:rPr>
        <w:t>участника/подизпълнителя</w:t>
      </w:r>
      <w:r>
        <w:rPr>
          <w:rFonts w:ascii="Times New Roman" w:hAnsi="Times New Roman"/>
          <w:lang w:val="ru-RU"/>
        </w:rPr>
        <w:t>]</w:t>
      </w:r>
      <w:r w:rsidRPr="005332C3">
        <w:rPr>
          <w:rFonts w:ascii="Times New Roman" w:hAnsi="Times New Roman"/>
          <w:i/>
          <w:iCs/>
          <w:lang w:val="ru-RU"/>
        </w:rPr>
        <w:t xml:space="preserve"> </w:t>
      </w:r>
      <w:r>
        <w:rPr>
          <w:rFonts w:ascii="Times New Roman" w:hAnsi="Times New Roman"/>
          <w:i/>
          <w:iCs/>
          <w:lang w:val="bg-BG"/>
        </w:rPr>
        <w:t xml:space="preserve">с </w:t>
      </w:r>
      <w:r w:rsidRPr="005332C3">
        <w:rPr>
          <w:rFonts w:ascii="Times New Roman" w:hAnsi="Times New Roman"/>
          <w:lang w:val="ru-RU"/>
        </w:rPr>
        <w:t>БУЛСТАТ</w:t>
      </w:r>
      <w:r>
        <w:rPr>
          <w:rFonts w:ascii="Times New Roman" w:hAnsi="Times New Roman"/>
          <w:lang w:val="bg-BG"/>
        </w:rPr>
        <w:t>/ЕИК</w:t>
      </w:r>
      <w:r w:rsidRPr="005332C3">
        <w:rPr>
          <w:rFonts w:ascii="Times New Roman" w:hAnsi="Times New Roman"/>
          <w:lang w:val="ru-RU"/>
        </w:rPr>
        <w:t xml:space="preserve"> </w:t>
      </w:r>
      <w:r>
        <w:rPr>
          <w:rFonts w:ascii="Times New Roman" w:hAnsi="Times New Roman"/>
          <w:lang w:val="ru-RU"/>
        </w:rPr>
        <w:t>[…]</w:t>
      </w:r>
      <w:r>
        <w:rPr>
          <w:rFonts w:ascii="Times New Roman" w:hAnsi="Times New Roman"/>
          <w:lang w:val="bg-BG"/>
        </w:rPr>
        <w:t xml:space="preserve">, </w:t>
      </w:r>
    </w:p>
    <w:p w:rsidR="00654600" w:rsidRDefault="00654600" w:rsidP="00654600">
      <w:pPr>
        <w:pStyle w:val="CharCharChar0"/>
        <w:jc w:val="both"/>
        <w:rPr>
          <w:rFonts w:ascii="Times New Roman" w:hAnsi="Times New Roman"/>
          <w:lang w:val="ru-RU"/>
        </w:rPr>
      </w:pPr>
    </w:p>
    <w:p w:rsidR="00654600" w:rsidRDefault="00654600" w:rsidP="00654600">
      <w:pPr>
        <w:rPr>
          <w:u w:val="single"/>
        </w:rPr>
      </w:pPr>
    </w:p>
    <w:p w:rsidR="00654600" w:rsidRDefault="00654600" w:rsidP="00654600">
      <w:pPr>
        <w:ind w:left="2160" w:hanging="2160"/>
        <w:jc w:val="center"/>
        <w:rPr>
          <w:b/>
        </w:rPr>
      </w:pPr>
      <w:r>
        <w:rPr>
          <w:b/>
        </w:rPr>
        <w:t>Д Е К Л А Р И Р А М, че:</w:t>
      </w:r>
    </w:p>
    <w:p w:rsidR="00654600" w:rsidRDefault="00654600" w:rsidP="00654600">
      <w:pPr>
        <w:ind w:left="2160" w:hanging="1440"/>
        <w:jc w:val="center"/>
        <w:rPr>
          <w:b/>
        </w:rPr>
      </w:pPr>
    </w:p>
    <w:p w:rsidR="00654600" w:rsidRDefault="00654600" w:rsidP="00654600">
      <w:pPr>
        <w:spacing w:before="120" w:after="120"/>
        <w:ind w:firstLine="720"/>
        <w:jc w:val="both"/>
      </w:pPr>
      <w:r>
        <w:rPr>
          <w:lang w:val="ru-RU"/>
        </w:rPr>
        <w:t>При определяне на предлаганата от [</w:t>
      </w:r>
      <w:r>
        <w:rPr>
          <w:i/>
          <w:iCs/>
        </w:rPr>
        <w:t>наименование на участника/ подизпълнителя</w:t>
      </w:r>
      <w:r>
        <w:rPr>
          <w:lang w:val="ru-RU"/>
        </w:rPr>
        <w:t xml:space="preserve">] цена е спазено изискването за минимална цена на труда, съгласно § 1, т. 12 от Допълнителната разпоредба на Закона за обществените поръчки, включително са спазени изискванията за закрила на заетостта. </w:t>
      </w:r>
    </w:p>
    <w:p w:rsidR="00654600" w:rsidRDefault="00654600" w:rsidP="00654600">
      <w:pPr>
        <w:pStyle w:val="BodyText"/>
        <w:spacing w:before="120" w:after="120"/>
        <w:jc w:val="left"/>
        <w:rPr>
          <w:u w:val="single"/>
        </w:rPr>
      </w:pPr>
    </w:p>
    <w:p w:rsidR="00654600" w:rsidRDefault="00654600" w:rsidP="00654600">
      <w:pPr>
        <w:spacing w:before="120" w:after="120"/>
        <w:ind w:firstLine="720"/>
        <w:jc w:val="both"/>
      </w:pPr>
      <w:r>
        <w:t>Известна ми е отговорността по чл. 313 от Наказателния кодекс.</w:t>
      </w:r>
    </w:p>
    <w:p w:rsidR="00654600" w:rsidRDefault="00654600" w:rsidP="00654600">
      <w:pPr>
        <w:spacing w:line="360" w:lineRule="auto"/>
      </w:pPr>
    </w:p>
    <w:p w:rsidR="00654600" w:rsidRDefault="00654600" w:rsidP="00654600">
      <w:pPr>
        <w:rPr>
          <w:lang w:val="ru-RU"/>
        </w:rPr>
      </w:pPr>
    </w:p>
    <w:p w:rsidR="00654600" w:rsidRDefault="00654600" w:rsidP="00654600">
      <w:pPr>
        <w:rPr>
          <w:lang w:val="ru-RU"/>
        </w:rPr>
      </w:pPr>
    </w:p>
    <w:p w:rsidR="00654600" w:rsidRDefault="00654600" w:rsidP="00654600">
      <w:pPr>
        <w:rPr>
          <w:lang w:val="ru-RU"/>
        </w:rPr>
      </w:pPr>
    </w:p>
    <w:p w:rsidR="00654600" w:rsidRDefault="00654600" w:rsidP="00654600">
      <w:r>
        <w:rPr>
          <w:lang w:val="ru-RU"/>
        </w:rPr>
        <w:t>[</w:t>
      </w:r>
      <w:r>
        <w:rPr>
          <w:i/>
          <w:iCs/>
        </w:rPr>
        <w:t>дата на подписване</w:t>
      </w:r>
      <w:r>
        <w:rPr>
          <w:lang w:val="ru-RU"/>
        </w:rPr>
        <w:t>]</w:t>
      </w:r>
      <w:r>
        <w:tab/>
      </w:r>
      <w:r>
        <w:tab/>
      </w:r>
      <w:r>
        <w:tab/>
      </w:r>
      <w:r>
        <w:tab/>
      </w:r>
      <w:r>
        <w:tab/>
        <w:t xml:space="preserve">Декларатор: </w:t>
      </w:r>
      <w:r>
        <w:rPr>
          <w:lang w:val="ru-RU"/>
        </w:rPr>
        <w:t>[</w:t>
      </w:r>
      <w:r>
        <w:rPr>
          <w:i/>
          <w:iCs/>
        </w:rPr>
        <w:t>подпис</w:t>
      </w:r>
      <w:r>
        <w:rPr>
          <w:lang w:val="ru-RU"/>
        </w:rPr>
        <w:t>]</w:t>
      </w:r>
      <w:r>
        <w:t xml:space="preserve">:  </w:t>
      </w:r>
    </w:p>
    <w:p w:rsidR="00654600" w:rsidRDefault="00654600" w:rsidP="00654600"/>
    <w:p w:rsidR="00395409" w:rsidRDefault="00395409"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Default="00654600" w:rsidP="001B4FCE">
      <w:pPr>
        <w:ind w:firstLine="709"/>
        <w:jc w:val="both"/>
        <w:rPr>
          <w:lang w:val="bg-BG"/>
        </w:rPr>
      </w:pPr>
    </w:p>
    <w:p w:rsidR="00654600" w:rsidRPr="004351B4" w:rsidRDefault="00654600" w:rsidP="00654600">
      <w:pPr>
        <w:autoSpaceDE w:val="0"/>
        <w:autoSpaceDN w:val="0"/>
        <w:adjustRightInd w:val="0"/>
        <w:jc w:val="right"/>
        <w:rPr>
          <w:b/>
          <w:bCs/>
          <w:iCs/>
          <w:color w:val="000000"/>
        </w:rPr>
      </w:pPr>
      <w:r w:rsidRPr="00454019">
        <w:rPr>
          <w:b/>
          <w:bCs/>
          <w:iCs/>
          <w:color w:val="000000"/>
          <w:lang w:val="bg-BG"/>
        </w:rPr>
        <w:t xml:space="preserve">Образец  </w:t>
      </w:r>
      <w:r w:rsidRPr="00454019">
        <w:rPr>
          <w:b/>
          <w:bCs/>
          <w:iCs/>
          <w:color w:val="000000"/>
          <w:lang w:val="ru-RU"/>
        </w:rPr>
        <w:t xml:space="preserve">Приложение № </w:t>
      </w:r>
      <w:r>
        <w:rPr>
          <w:b/>
          <w:bCs/>
          <w:iCs/>
          <w:color w:val="000000"/>
        </w:rPr>
        <w:t>19</w:t>
      </w:r>
    </w:p>
    <w:p w:rsidR="00654600" w:rsidRDefault="00654600" w:rsidP="00654600">
      <w:pPr>
        <w:jc w:val="center"/>
        <w:rPr>
          <w:b/>
          <w:lang w:val="bg-BG"/>
        </w:rPr>
      </w:pPr>
    </w:p>
    <w:p w:rsidR="00654600" w:rsidRDefault="00654600" w:rsidP="00654600">
      <w:pPr>
        <w:jc w:val="center"/>
        <w:rPr>
          <w:b/>
          <w:lang w:val="bg-BG"/>
        </w:rPr>
      </w:pPr>
    </w:p>
    <w:p w:rsidR="00654600" w:rsidRDefault="00654600" w:rsidP="00654600">
      <w:pPr>
        <w:jc w:val="center"/>
        <w:rPr>
          <w:b/>
          <w:lang w:val="bg-BG"/>
        </w:rPr>
      </w:pPr>
    </w:p>
    <w:p w:rsidR="00654600" w:rsidRPr="0025768C" w:rsidRDefault="00654600" w:rsidP="00654600">
      <w:pPr>
        <w:jc w:val="center"/>
        <w:rPr>
          <w:b/>
          <w:lang w:val="bg-BG"/>
        </w:rPr>
      </w:pPr>
      <w:r w:rsidRPr="0025768C">
        <w:rPr>
          <w:b/>
          <w:lang w:val="bg-BG"/>
        </w:rPr>
        <w:t>Д Е К Л А Р А Ц И Я</w:t>
      </w:r>
    </w:p>
    <w:p w:rsidR="00654600" w:rsidRDefault="00654600" w:rsidP="00654600">
      <w:pPr>
        <w:pStyle w:val="Heading2"/>
        <w:ind w:left="180" w:firstLine="0"/>
        <w:jc w:val="center"/>
      </w:pPr>
    </w:p>
    <w:p w:rsidR="00654600" w:rsidRPr="003F60E4" w:rsidRDefault="00654600" w:rsidP="00204C53">
      <w:pPr>
        <w:jc w:val="center"/>
      </w:pPr>
      <w:r>
        <w:t>п</w:t>
      </w:r>
      <w:r w:rsidRPr="003F60E4">
        <w:t>о чл. 56, ал. 1, т. 12 от ЗОП</w:t>
      </w:r>
    </w:p>
    <w:p w:rsidR="00654600" w:rsidRPr="005B261E" w:rsidRDefault="00654600" w:rsidP="00654600">
      <w:pPr>
        <w:rPr>
          <w:lang w:val="bg-BG"/>
        </w:rPr>
      </w:pPr>
    </w:p>
    <w:p w:rsidR="00654600" w:rsidRPr="0025768C" w:rsidRDefault="00654600" w:rsidP="00654600">
      <w:pPr>
        <w:rPr>
          <w:lang w:val="bg-BG"/>
        </w:rPr>
      </w:pPr>
    </w:p>
    <w:p w:rsidR="00654600" w:rsidRPr="0025768C" w:rsidRDefault="00654600" w:rsidP="00654600">
      <w:pPr>
        <w:ind w:left="720"/>
        <w:jc w:val="both"/>
        <w:rPr>
          <w:i/>
          <w:lang w:val="bg-BG"/>
        </w:rPr>
      </w:pPr>
      <w:r w:rsidRPr="0025768C">
        <w:rPr>
          <w:lang w:val="bg-BG"/>
        </w:rPr>
        <w:t>Долуподписаният</w:t>
      </w:r>
      <w:r w:rsidRPr="0025768C">
        <w:rPr>
          <w:b/>
          <w:lang w:val="bg-BG"/>
        </w:rPr>
        <w:t>/</w:t>
      </w:r>
      <w:r w:rsidRPr="0025768C">
        <w:rPr>
          <w:lang w:val="bg-BG"/>
        </w:rPr>
        <w:t>ата .....................................................................................................</w:t>
      </w:r>
    </w:p>
    <w:p w:rsidR="00654600" w:rsidRPr="0025768C" w:rsidRDefault="00654600" w:rsidP="00654600">
      <w:pPr>
        <w:ind w:left="5040"/>
        <w:jc w:val="both"/>
        <w:rPr>
          <w:i/>
          <w:lang w:val="bg-BG"/>
        </w:rPr>
      </w:pPr>
      <w:r w:rsidRPr="0025768C">
        <w:rPr>
          <w:i/>
          <w:lang w:val="bg-BG"/>
        </w:rPr>
        <w:t>(трите имена)</w:t>
      </w:r>
    </w:p>
    <w:p w:rsidR="00654600" w:rsidRPr="0025768C" w:rsidRDefault="00654600" w:rsidP="00654600">
      <w:pPr>
        <w:jc w:val="both"/>
        <w:rPr>
          <w:lang w:val="bg-BG"/>
        </w:rPr>
      </w:pPr>
      <w:r w:rsidRPr="0025768C">
        <w:rPr>
          <w:lang w:val="bg-BG"/>
        </w:rPr>
        <w:t xml:space="preserve"> ЕГН........................................., в качеството си на </w:t>
      </w:r>
      <w:r>
        <w:rPr>
          <w:lang w:val="bg-BG"/>
        </w:rPr>
        <w:t xml:space="preserve">представляващ </w:t>
      </w:r>
      <w:r w:rsidRPr="0025768C">
        <w:rPr>
          <w:lang w:val="bg-BG"/>
        </w:rPr>
        <w:t>и изпълняващ длъжност</w:t>
      </w:r>
      <w:r>
        <w:rPr>
          <w:lang w:val="bg-BG"/>
        </w:rPr>
        <w:t>та</w:t>
      </w:r>
      <w:r w:rsidRPr="0025768C">
        <w:rPr>
          <w:lang w:val="bg-BG"/>
        </w:rPr>
        <w:t xml:space="preserve"> в ............................................................, </w:t>
      </w:r>
      <w:r w:rsidRPr="0025768C">
        <w:rPr>
          <w:color w:val="000000"/>
          <w:lang w:val="bg-BG"/>
        </w:rPr>
        <w:t xml:space="preserve">идентификационен № по БУЛСТАТ/ЕИК </w:t>
      </w:r>
      <w:r w:rsidRPr="0025768C">
        <w:rPr>
          <w:lang w:val="bg-BG"/>
        </w:rPr>
        <w:t>............................., със седалище и адрес на управление .................................................................................................................................</w:t>
      </w:r>
    </w:p>
    <w:p w:rsidR="00654600" w:rsidRDefault="00654600" w:rsidP="00654600">
      <w:pPr>
        <w:rPr>
          <w:b/>
          <w:sz w:val="16"/>
          <w:szCs w:val="16"/>
          <w:lang w:val="bg-BG"/>
        </w:rPr>
      </w:pPr>
    </w:p>
    <w:p w:rsidR="00654600" w:rsidRDefault="00654600" w:rsidP="00654600">
      <w:pPr>
        <w:rPr>
          <w:b/>
          <w:sz w:val="16"/>
          <w:szCs w:val="16"/>
          <w:lang w:val="bg-BG"/>
        </w:rPr>
      </w:pPr>
    </w:p>
    <w:p w:rsidR="00654600" w:rsidRDefault="00654600" w:rsidP="00654600">
      <w:pPr>
        <w:rPr>
          <w:b/>
          <w:sz w:val="16"/>
          <w:szCs w:val="16"/>
          <w:lang w:val="bg-BG"/>
        </w:rPr>
      </w:pPr>
    </w:p>
    <w:p w:rsidR="00654600" w:rsidRPr="001E49C2" w:rsidRDefault="00654600" w:rsidP="00654600">
      <w:pPr>
        <w:rPr>
          <w:b/>
          <w:sz w:val="16"/>
          <w:szCs w:val="16"/>
          <w:lang w:val="bg-BG"/>
        </w:rPr>
      </w:pPr>
    </w:p>
    <w:p w:rsidR="00654600" w:rsidRPr="003F60E4" w:rsidRDefault="00654600" w:rsidP="00654600">
      <w:pPr>
        <w:jc w:val="center"/>
        <w:rPr>
          <w:b/>
          <w:sz w:val="28"/>
          <w:szCs w:val="28"/>
          <w:lang w:val="bg-BG"/>
        </w:rPr>
      </w:pPr>
      <w:r w:rsidRPr="003F60E4">
        <w:rPr>
          <w:b/>
          <w:sz w:val="28"/>
          <w:szCs w:val="28"/>
          <w:lang w:val="bg-BG"/>
        </w:rPr>
        <w:t>Д</w:t>
      </w:r>
      <w:r>
        <w:rPr>
          <w:b/>
          <w:sz w:val="28"/>
          <w:szCs w:val="28"/>
          <w:lang w:val="bg-BG"/>
        </w:rPr>
        <w:t xml:space="preserve"> </w:t>
      </w:r>
      <w:r w:rsidRPr="003F60E4">
        <w:rPr>
          <w:b/>
          <w:sz w:val="28"/>
          <w:szCs w:val="28"/>
          <w:lang w:val="bg-BG"/>
        </w:rPr>
        <w:t>Е</w:t>
      </w:r>
      <w:r>
        <w:rPr>
          <w:b/>
          <w:sz w:val="28"/>
          <w:szCs w:val="28"/>
          <w:lang w:val="bg-BG"/>
        </w:rPr>
        <w:t xml:space="preserve"> </w:t>
      </w:r>
      <w:r w:rsidRPr="003F60E4">
        <w:rPr>
          <w:b/>
          <w:sz w:val="28"/>
          <w:szCs w:val="28"/>
          <w:lang w:val="bg-BG"/>
        </w:rPr>
        <w:t>К</w:t>
      </w:r>
      <w:r>
        <w:rPr>
          <w:b/>
          <w:sz w:val="28"/>
          <w:szCs w:val="28"/>
          <w:lang w:val="bg-BG"/>
        </w:rPr>
        <w:t xml:space="preserve"> </w:t>
      </w:r>
      <w:r w:rsidRPr="003F60E4">
        <w:rPr>
          <w:b/>
          <w:sz w:val="28"/>
          <w:szCs w:val="28"/>
          <w:lang w:val="bg-BG"/>
        </w:rPr>
        <w:t>Л</w:t>
      </w:r>
      <w:r>
        <w:rPr>
          <w:b/>
          <w:sz w:val="28"/>
          <w:szCs w:val="28"/>
          <w:lang w:val="bg-BG"/>
        </w:rPr>
        <w:t xml:space="preserve"> </w:t>
      </w:r>
      <w:r w:rsidRPr="003F60E4">
        <w:rPr>
          <w:b/>
          <w:sz w:val="28"/>
          <w:szCs w:val="28"/>
          <w:lang w:val="bg-BG"/>
        </w:rPr>
        <w:t>А</w:t>
      </w:r>
      <w:r>
        <w:rPr>
          <w:b/>
          <w:sz w:val="28"/>
          <w:szCs w:val="28"/>
          <w:lang w:val="bg-BG"/>
        </w:rPr>
        <w:t xml:space="preserve"> </w:t>
      </w:r>
      <w:r w:rsidRPr="003F60E4">
        <w:rPr>
          <w:b/>
          <w:sz w:val="28"/>
          <w:szCs w:val="28"/>
          <w:lang w:val="bg-BG"/>
        </w:rPr>
        <w:t>Р</w:t>
      </w:r>
      <w:r>
        <w:rPr>
          <w:b/>
          <w:sz w:val="28"/>
          <w:szCs w:val="28"/>
          <w:lang w:val="bg-BG"/>
        </w:rPr>
        <w:t xml:space="preserve"> </w:t>
      </w:r>
      <w:r w:rsidRPr="003F60E4">
        <w:rPr>
          <w:b/>
          <w:sz w:val="28"/>
          <w:szCs w:val="28"/>
          <w:lang w:val="bg-BG"/>
        </w:rPr>
        <w:t>И</w:t>
      </w:r>
      <w:r>
        <w:rPr>
          <w:b/>
          <w:sz w:val="28"/>
          <w:szCs w:val="28"/>
          <w:lang w:val="bg-BG"/>
        </w:rPr>
        <w:t xml:space="preserve"> </w:t>
      </w:r>
      <w:r w:rsidRPr="003F60E4">
        <w:rPr>
          <w:b/>
          <w:sz w:val="28"/>
          <w:szCs w:val="28"/>
          <w:lang w:val="bg-BG"/>
        </w:rPr>
        <w:t>Р</w:t>
      </w:r>
      <w:r>
        <w:rPr>
          <w:b/>
          <w:sz w:val="28"/>
          <w:szCs w:val="28"/>
          <w:lang w:val="bg-BG"/>
        </w:rPr>
        <w:t xml:space="preserve"> </w:t>
      </w:r>
      <w:r w:rsidRPr="003F60E4">
        <w:rPr>
          <w:b/>
          <w:sz w:val="28"/>
          <w:szCs w:val="28"/>
          <w:lang w:val="bg-BG"/>
        </w:rPr>
        <w:t>А</w:t>
      </w:r>
      <w:r>
        <w:rPr>
          <w:b/>
          <w:sz w:val="28"/>
          <w:szCs w:val="28"/>
          <w:lang w:val="bg-BG"/>
        </w:rPr>
        <w:t xml:space="preserve"> </w:t>
      </w:r>
      <w:r w:rsidRPr="003F60E4">
        <w:rPr>
          <w:b/>
          <w:sz w:val="28"/>
          <w:szCs w:val="28"/>
          <w:lang w:val="bg-BG"/>
        </w:rPr>
        <w:t>М, че:</w:t>
      </w:r>
    </w:p>
    <w:p w:rsidR="00654600" w:rsidRPr="00C73F15" w:rsidRDefault="00654600" w:rsidP="00654600">
      <w:pPr>
        <w:jc w:val="center"/>
        <w:rPr>
          <w:b/>
          <w:lang w:val="bg-BG"/>
        </w:rPr>
      </w:pPr>
    </w:p>
    <w:p w:rsidR="00654600" w:rsidRPr="005B261E" w:rsidRDefault="00654600" w:rsidP="00654600">
      <w:pPr>
        <w:tabs>
          <w:tab w:val="left" w:pos="709"/>
        </w:tabs>
        <w:jc w:val="both"/>
        <w:rPr>
          <w:b/>
          <w:lang w:val="bg-BG"/>
        </w:rPr>
      </w:pPr>
      <w:r w:rsidRPr="00C73F15">
        <w:rPr>
          <w:lang w:val="bg-BG"/>
        </w:rPr>
        <w:tab/>
      </w:r>
    </w:p>
    <w:p w:rsidR="00654600" w:rsidRPr="003F60E4" w:rsidRDefault="00654600" w:rsidP="00654600">
      <w:pPr>
        <w:tabs>
          <w:tab w:val="left" w:pos="1080"/>
        </w:tabs>
        <w:jc w:val="both"/>
        <w:rPr>
          <w:lang w:val="bg-BG"/>
        </w:rPr>
      </w:pPr>
      <w:r>
        <w:rPr>
          <w:lang w:val="bg-BG"/>
        </w:rPr>
        <w:tab/>
      </w:r>
      <w:r w:rsidRPr="003F60E4">
        <w:t xml:space="preserve">Запознах се с проекта на договор за възлагане на обществена поръчка </w:t>
      </w:r>
      <w:r>
        <w:rPr>
          <w:lang w:val="bg-BG"/>
        </w:rPr>
        <w:t>с предмет</w:t>
      </w:r>
      <w:r w:rsidRPr="003F60E4">
        <w:t>:</w:t>
      </w:r>
      <w:r>
        <w:t xml:space="preserve"> </w:t>
      </w:r>
      <w:r>
        <w:rPr>
          <w:lang w:val="bg-BG"/>
        </w:rPr>
        <w:t>„</w:t>
      </w:r>
      <w:r>
        <w:rPr>
          <w:b/>
          <w:lang w:val="bg-BG"/>
        </w:rPr>
        <w:t>..............................“</w:t>
      </w:r>
      <w:r>
        <w:rPr>
          <w:rStyle w:val="FootnoteReference"/>
          <w:b/>
          <w:lang w:val="bg-BG"/>
        </w:rPr>
        <w:footnoteReference w:id="34"/>
      </w:r>
      <w:r>
        <w:rPr>
          <w:b/>
          <w:lang w:val="bg-BG"/>
        </w:rPr>
        <w:t xml:space="preserve">, </w:t>
      </w:r>
      <w:r w:rsidRPr="003F60E4">
        <w:t xml:space="preserve">съгласно </w:t>
      </w:r>
      <w:r>
        <w:rPr>
          <w:lang w:val="bg-BG"/>
        </w:rPr>
        <w:t>п</w:t>
      </w:r>
      <w:r>
        <w:t>риложение</w:t>
      </w:r>
      <w:r>
        <w:rPr>
          <w:lang w:val="bg-BG"/>
        </w:rPr>
        <w:t>то към документацията за участие</w:t>
      </w:r>
      <w:r>
        <w:rPr>
          <w:i/>
        </w:rPr>
        <w:t xml:space="preserve"> </w:t>
      </w:r>
      <w:r>
        <w:t>и приемам без възражения посочените в него условия</w:t>
      </w:r>
      <w:r>
        <w:rPr>
          <w:lang w:val="bg-BG"/>
        </w:rPr>
        <w:t>.</w:t>
      </w:r>
    </w:p>
    <w:p w:rsidR="00654600" w:rsidRPr="00811C4D" w:rsidRDefault="00654600" w:rsidP="00654600">
      <w:pPr>
        <w:jc w:val="both"/>
        <w:rPr>
          <w:lang w:val="bg-BG"/>
        </w:rPr>
      </w:pPr>
    </w:p>
    <w:p w:rsidR="00654600" w:rsidRPr="0025768C" w:rsidRDefault="00654600" w:rsidP="00654600">
      <w:pPr>
        <w:tabs>
          <w:tab w:val="num" w:pos="0"/>
          <w:tab w:val="left" w:pos="1080"/>
        </w:tabs>
        <w:ind w:firstLine="720"/>
        <w:jc w:val="both"/>
        <w:rPr>
          <w:lang w:val="bg-BG"/>
        </w:rPr>
      </w:pPr>
    </w:p>
    <w:p w:rsidR="00654600" w:rsidRDefault="00654600" w:rsidP="00654600">
      <w:pPr>
        <w:jc w:val="both"/>
        <w:rPr>
          <w:lang w:val="bg-BG"/>
        </w:rPr>
      </w:pPr>
      <w:r w:rsidRPr="0025768C">
        <w:rPr>
          <w:lang w:val="bg-BG"/>
        </w:rPr>
        <w:tab/>
        <w:t>Известна ми е предвидената в чл. 313 от Наказателния кодекс отговорност за вписване на неверни данни в настоящата декларация.</w:t>
      </w:r>
    </w:p>
    <w:p w:rsidR="00654600" w:rsidRDefault="00654600" w:rsidP="00654600">
      <w:pPr>
        <w:jc w:val="both"/>
        <w:rPr>
          <w:lang w:val="bg-BG"/>
        </w:rPr>
      </w:pPr>
    </w:p>
    <w:p w:rsidR="00654600" w:rsidRDefault="00654600" w:rsidP="00654600">
      <w:pPr>
        <w:jc w:val="both"/>
        <w:rPr>
          <w:lang w:val="bg-BG"/>
        </w:rPr>
      </w:pPr>
    </w:p>
    <w:p w:rsidR="00654600" w:rsidRDefault="00654600" w:rsidP="00654600">
      <w:pPr>
        <w:jc w:val="both"/>
        <w:rPr>
          <w:lang w:val="bg-BG"/>
        </w:rPr>
      </w:pPr>
    </w:p>
    <w:p w:rsidR="00654600" w:rsidRDefault="00654600" w:rsidP="00654600">
      <w:pPr>
        <w:jc w:val="both"/>
        <w:rPr>
          <w:lang w:val="bg-BG"/>
        </w:rPr>
      </w:pPr>
    </w:p>
    <w:p w:rsidR="00654600" w:rsidRDefault="00654600" w:rsidP="00654600">
      <w:pPr>
        <w:jc w:val="both"/>
        <w:rPr>
          <w:lang w:val="bg-BG"/>
        </w:rPr>
      </w:pPr>
    </w:p>
    <w:p w:rsidR="00654600" w:rsidRDefault="00654600" w:rsidP="00654600">
      <w:pPr>
        <w:jc w:val="both"/>
        <w:rPr>
          <w:lang w:val="bg-BG"/>
        </w:rPr>
      </w:pPr>
    </w:p>
    <w:p w:rsidR="00654600" w:rsidRPr="0025768C" w:rsidRDefault="00654600" w:rsidP="00654600">
      <w:pPr>
        <w:jc w:val="both"/>
        <w:rPr>
          <w:lang w:val="bg-BG"/>
        </w:rPr>
      </w:pPr>
    </w:p>
    <w:p w:rsidR="00654600" w:rsidRDefault="00654600" w:rsidP="00654600">
      <w:pPr>
        <w:tabs>
          <w:tab w:val="left" w:pos="5760"/>
        </w:tabs>
        <w:spacing w:before="120"/>
        <w:jc w:val="both"/>
        <w:rPr>
          <w:lang w:val="bg-BG"/>
        </w:rPr>
      </w:pPr>
      <w:r w:rsidRPr="0025768C">
        <w:rPr>
          <w:lang w:val="bg-BG"/>
        </w:rPr>
        <w:t xml:space="preserve">Дата: ....................г. </w:t>
      </w:r>
      <w:r w:rsidRPr="0025768C">
        <w:rPr>
          <w:lang w:val="bg-BG"/>
        </w:rPr>
        <w:tab/>
        <w:t>Декларатор: ..........................</w:t>
      </w:r>
    </w:p>
    <w:p w:rsidR="00654600" w:rsidRPr="0025768C" w:rsidRDefault="00654600" w:rsidP="00654600">
      <w:pPr>
        <w:tabs>
          <w:tab w:val="left" w:pos="5760"/>
        </w:tabs>
        <w:spacing w:before="120"/>
        <w:jc w:val="both"/>
        <w:rPr>
          <w:lang w:val="bg-BG"/>
        </w:rPr>
      </w:pPr>
      <w:r w:rsidRPr="0025768C">
        <w:rPr>
          <w:lang w:val="bg-BG"/>
        </w:rPr>
        <w:t>гр. ........................</w:t>
      </w:r>
      <w:r w:rsidRPr="0025768C">
        <w:rPr>
          <w:lang w:val="bg-BG"/>
        </w:rPr>
        <w:tab/>
      </w:r>
      <w:r w:rsidRPr="0025768C">
        <w:rPr>
          <w:i/>
          <w:lang w:val="bg-BG"/>
        </w:rPr>
        <w:t>(подпис)</w:t>
      </w:r>
    </w:p>
    <w:p w:rsidR="00654600" w:rsidRDefault="00654600" w:rsidP="00654600">
      <w:pPr>
        <w:rPr>
          <w:lang w:val="ru-RU"/>
        </w:rPr>
      </w:pPr>
    </w:p>
    <w:p w:rsidR="00654600" w:rsidRPr="0071191F" w:rsidRDefault="00654600" w:rsidP="00654600">
      <w:pPr>
        <w:rPr>
          <w:lang w:val="ru-RU"/>
        </w:rPr>
      </w:pPr>
    </w:p>
    <w:p w:rsidR="00654600" w:rsidRPr="0071191F" w:rsidRDefault="00654600" w:rsidP="00654600">
      <w:pPr>
        <w:rPr>
          <w:lang w:val="ru-RU"/>
        </w:rPr>
      </w:pPr>
    </w:p>
    <w:p w:rsidR="00654600" w:rsidRPr="0071191F" w:rsidRDefault="00654600" w:rsidP="00654600">
      <w:pPr>
        <w:rPr>
          <w:lang w:val="ru-RU"/>
        </w:rPr>
      </w:pPr>
    </w:p>
    <w:p w:rsidR="00654600" w:rsidRPr="0071191F" w:rsidRDefault="00654600" w:rsidP="00654600">
      <w:pPr>
        <w:rPr>
          <w:lang w:val="ru-RU"/>
        </w:rPr>
      </w:pPr>
    </w:p>
    <w:p w:rsidR="00654600" w:rsidRPr="0071191F" w:rsidRDefault="00654600" w:rsidP="00654600">
      <w:pPr>
        <w:rPr>
          <w:lang w:val="ru-RU"/>
        </w:rPr>
      </w:pPr>
    </w:p>
    <w:p w:rsidR="00654600" w:rsidRPr="0071191F" w:rsidRDefault="00654600" w:rsidP="00654600">
      <w:pPr>
        <w:rPr>
          <w:lang w:val="ru-RU"/>
        </w:rPr>
      </w:pPr>
    </w:p>
    <w:p w:rsidR="00654600" w:rsidRDefault="00654600" w:rsidP="00654600">
      <w:pPr>
        <w:rPr>
          <w:lang w:val="ru-RU"/>
        </w:rPr>
      </w:pPr>
    </w:p>
    <w:p w:rsidR="0088158D" w:rsidRPr="0071191F" w:rsidRDefault="0088158D" w:rsidP="00654600">
      <w:pPr>
        <w:rPr>
          <w:lang w:val="ru-RU"/>
        </w:rPr>
      </w:pPr>
    </w:p>
    <w:p w:rsidR="00654600" w:rsidRDefault="00654600" w:rsidP="001B4FCE">
      <w:pPr>
        <w:ind w:firstLine="709"/>
        <w:jc w:val="both"/>
        <w:rPr>
          <w:lang w:val="en-GB"/>
        </w:rPr>
      </w:pPr>
    </w:p>
    <w:p w:rsidR="00482825" w:rsidRDefault="00482825" w:rsidP="001B4FCE">
      <w:pPr>
        <w:ind w:firstLine="709"/>
        <w:jc w:val="both"/>
        <w:rPr>
          <w:lang w:val="en-GB"/>
        </w:rPr>
      </w:pPr>
    </w:p>
    <w:p w:rsidR="00482825" w:rsidRDefault="00482825" w:rsidP="001B4FCE">
      <w:pPr>
        <w:ind w:firstLine="709"/>
        <w:jc w:val="both"/>
        <w:rPr>
          <w:lang w:val="en-GB"/>
        </w:rPr>
      </w:pPr>
    </w:p>
    <w:p w:rsidR="00CE4AA2" w:rsidRPr="00CE4AA2" w:rsidRDefault="00CE4AA2" w:rsidP="0088158D">
      <w:pPr>
        <w:pStyle w:val="Header"/>
        <w:tabs>
          <w:tab w:val="right" w:pos="10206"/>
        </w:tabs>
        <w:jc w:val="right"/>
        <w:rPr>
          <w:b/>
          <w:i/>
          <w:sz w:val="24"/>
          <w:szCs w:val="24"/>
          <w:lang w:val="bg-BG"/>
        </w:rPr>
      </w:pPr>
      <w:r w:rsidRPr="00CE4AA2">
        <w:rPr>
          <w:b/>
          <w:i/>
          <w:sz w:val="24"/>
          <w:szCs w:val="24"/>
          <w:lang w:val="bg-BG"/>
        </w:rPr>
        <w:lastRenderedPageBreak/>
        <w:t>Проект</w:t>
      </w:r>
      <w:r w:rsidRPr="00CE4AA2">
        <w:rPr>
          <w:i/>
          <w:sz w:val="24"/>
          <w:szCs w:val="24"/>
          <w:lang w:val="bg-BG"/>
        </w:rPr>
        <w:t xml:space="preserve"> </w:t>
      </w:r>
      <w:r w:rsidRPr="00CE4AA2">
        <w:rPr>
          <w:b/>
          <w:i/>
          <w:sz w:val="24"/>
          <w:szCs w:val="24"/>
          <w:lang w:val="bg-BG"/>
        </w:rPr>
        <w:t xml:space="preserve">на </w:t>
      </w:r>
      <w:r w:rsidRPr="00CE4AA2">
        <w:rPr>
          <w:b/>
          <w:i/>
          <w:sz w:val="24"/>
          <w:szCs w:val="24"/>
        </w:rPr>
        <w:t xml:space="preserve">Приложение № </w:t>
      </w:r>
      <w:r w:rsidRPr="00CE4AA2">
        <w:rPr>
          <w:b/>
          <w:i/>
          <w:sz w:val="24"/>
          <w:szCs w:val="24"/>
          <w:lang w:val="bg-BG"/>
        </w:rPr>
        <w:t>20</w:t>
      </w:r>
    </w:p>
    <w:p w:rsidR="00CE4AA2" w:rsidRPr="00CE4AA2" w:rsidRDefault="00CE4AA2" w:rsidP="00CE4AA2">
      <w:pPr>
        <w:pStyle w:val="Title"/>
        <w:jc w:val="both"/>
        <w:rPr>
          <w:sz w:val="24"/>
          <w:szCs w:val="24"/>
        </w:rPr>
      </w:pPr>
    </w:p>
    <w:p w:rsidR="00CE4AA2" w:rsidRPr="00CE4AA2" w:rsidRDefault="00CE4AA2" w:rsidP="00CE4AA2">
      <w:pPr>
        <w:pStyle w:val="Title"/>
        <w:jc w:val="both"/>
        <w:rPr>
          <w:sz w:val="24"/>
          <w:szCs w:val="24"/>
        </w:rPr>
      </w:pPr>
    </w:p>
    <w:p w:rsidR="00A31B1B" w:rsidRDefault="00A31B1B" w:rsidP="00CE4AA2">
      <w:pPr>
        <w:ind w:right="22"/>
        <w:jc w:val="center"/>
        <w:rPr>
          <w:b/>
          <w:bCs/>
          <w:sz w:val="28"/>
          <w:szCs w:val="28"/>
          <w:lang w:val="bg-BG"/>
        </w:rPr>
      </w:pPr>
    </w:p>
    <w:p w:rsidR="00A31B1B" w:rsidRDefault="00A31B1B" w:rsidP="00CE4AA2">
      <w:pPr>
        <w:ind w:right="22"/>
        <w:jc w:val="center"/>
        <w:rPr>
          <w:b/>
          <w:bCs/>
          <w:sz w:val="28"/>
          <w:szCs w:val="28"/>
          <w:lang w:val="bg-BG"/>
        </w:rPr>
      </w:pPr>
    </w:p>
    <w:p w:rsidR="00A31B1B" w:rsidRDefault="00A31B1B" w:rsidP="00CE4AA2">
      <w:pPr>
        <w:ind w:right="22"/>
        <w:jc w:val="center"/>
        <w:rPr>
          <w:b/>
          <w:bCs/>
          <w:sz w:val="28"/>
          <w:szCs w:val="28"/>
          <w:lang w:val="bg-BG"/>
        </w:rPr>
      </w:pPr>
    </w:p>
    <w:p w:rsidR="00A31B1B" w:rsidRDefault="00A31B1B" w:rsidP="00CE4AA2">
      <w:pPr>
        <w:ind w:right="22"/>
        <w:jc w:val="center"/>
        <w:rPr>
          <w:b/>
          <w:bCs/>
          <w:sz w:val="28"/>
          <w:szCs w:val="28"/>
          <w:lang w:val="bg-BG"/>
        </w:rPr>
      </w:pPr>
    </w:p>
    <w:p w:rsidR="00CE4AA2" w:rsidRPr="00CE4AA2" w:rsidRDefault="00CE4AA2" w:rsidP="00CE4AA2">
      <w:pPr>
        <w:ind w:right="22"/>
        <w:jc w:val="center"/>
        <w:rPr>
          <w:b/>
          <w:sz w:val="28"/>
          <w:szCs w:val="28"/>
          <w:lang w:val="bg-BG"/>
        </w:rPr>
      </w:pPr>
      <w:r w:rsidRPr="00CE4AA2">
        <w:rPr>
          <w:b/>
          <w:bCs/>
          <w:sz w:val="28"/>
          <w:szCs w:val="28"/>
          <w:lang w:val="bg-BG"/>
        </w:rPr>
        <w:t>ДОГОВОР</w:t>
      </w:r>
    </w:p>
    <w:p w:rsidR="00CE4AA2" w:rsidRPr="00CE4AA2" w:rsidRDefault="00CE4AA2" w:rsidP="00CE4AA2">
      <w:pPr>
        <w:ind w:left="-561" w:right="22" w:firstLine="748"/>
        <w:jc w:val="center"/>
        <w:rPr>
          <w:b/>
          <w:sz w:val="28"/>
          <w:szCs w:val="28"/>
          <w:lang w:val="bg-BG"/>
        </w:rPr>
      </w:pPr>
      <w:r w:rsidRPr="00CE4AA2">
        <w:rPr>
          <w:b/>
          <w:sz w:val="28"/>
          <w:szCs w:val="28"/>
          <w:lang w:val="bg-BG"/>
        </w:rPr>
        <w:t>ЗА ВЪЗЛАГАНЕ НА ОБЩЕСТВЕНА ПОРЪЧКА</w:t>
      </w:r>
    </w:p>
    <w:p w:rsidR="00CE4AA2" w:rsidRPr="00CE4AA2" w:rsidRDefault="00CE4AA2" w:rsidP="00CE4AA2">
      <w:pPr>
        <w:pStyle w:val="BodyText"/>
        <w:ind w:left="-561" w:firstLine="748"/>
        <w:jc w:val="center"/>
        <w:rPr>
          <w:sz w:val="28"/>
          <w:szCs w:val="28"/>
          <w:lang w:val="en-US"/>
        </w:rPr>
      </w:pPr>
      <w:r w:rsidRPr="00CE4AA2">
        <w:rPr>
          <w:b/>
          <w:sz w:val="28"/>
          <w:szCs w:val="28"/>
          <w:lang w:val="en-GB"/>
        </w:rPr>
        <w:t>С ПРЕДМЕТ:</w:t>
      </w:r>
    </w:p>
    <w:p w:rsidR="00CE4AA2" w:rsidRPr="00CE4AA2" w:rsidRDefault="00CE4AA2" w:rsidP="00CE4AA2">
      <w:pPr>
        <w:ind w:right="5"/>
        <w:jc w:val="center"/>
        <w:rPr>
          <w:b/>
          <w:i/>
          <w:sz w:val="28"/>
          <w:szCs w:val="28"/>
          <w:lang w:val="bg-BG"/>
        </w:rPr>
      </w:pPr>
    </w:p>
    <w:p w:rsidR="00CE4AA2" w:rsidRPr="00CE4AA2" w:rsidRDefault="00CE4AA2" w:rsidP="00CE4AA2">
      <w:pPr>
        <w:ind w:right="5"/>
        <w:jc w:val="center"/>
        <w:rPr>
          <w:b/>
          <w:i/>
          <w:sz w:val="28"/>
          <w:szCs w:val="28"/>
          <w:lang w:val="bg-BG"/>
        </w:rPr>
      </w:pPr>
    </w:p>
    <w:p w:rsidR="00CE4AA2" w:rsidRPr="00CE4AA2" w:rsidRDefault="00CE4AA2" w:rsidP="00CE4AA2">
      <w:pPr>
        <w:ind w:right="5"/>
        <w:jc w:val="center"/>
        <w:rPr>
          <w:b/>
          <w:i/>
          <w:sz w:val="28"/>
          <w:szCs w:val="28"/>
          <w:lang w:val="bg-BG"/>
        </w:rPr>
      </w:pPr>
    </w:p>
    <w:p w:rsidR="00CE4AA2" w:rsidRPr="00CE4AA2" w:rsidRDefault="00CE4AA2" w:rsidP="00CE4AA2">
      <w:pPr>
        <w:ind w:right="5"/>
        <w:jc w:val="center"/>
        <w:rPr>
          <w:b/>
          <w:i/>
          <w:sz w:val="28"/>
          <w:szCs w:val="28"/>
          <w:lang w:val="bg-BG"/>
        </w:rPr>
      </w:pPr>
    </w:p>
    <w:p w:rsidR="00CE4AA2" w:rsidRPr="00CE4AA2" w:rsidRDefault="00CE4AA2" w:rsidP="00CE4AA2">
      <w:pPr>
        <w:ind w:right="5"/>
        <w:jc w:val="center"/>
        <w:rPr>
          <w:b/>
          <w:i/>
          <w:sz w:val="28"/>
          <w:szCs w:val="28"/>
          <w:lang w:val="bg-BG"/>
        </w:rPr>
      </w:pPr>
    </w:p>
    <w:p w:rsidR="00CE4AA2" w:rsidRPr="00CE4AA2" w:rsidRDefault="00CE4AA2" w:rsidP="00CE4AA2">
      <w:pPr>
        <w:pStyle w:val="Title"/>
        <w:tabs>
          <w:tab w:val="left" w:pos="8931"/>
        </w:tabs>
        <w:ind w:left="567" w:right="709"/>
        <w:rPr>
          <w:rFonts w:ascii="Times New Roman CYR" w:hAnsi="Times New Roman CYR" w:cs="Times New Roman CYR"/>
          <w:bCs/>
          <w:caps/>
          <w:szCs w:val="28"/>
        </w:rPr>
      </w:pPr>
      <w:r w:rsidRPr="00CE4AA2">
        <w:rPr>
          <w:rFonts w:ascii="Times New Roman CYR" w:hAnsi="Times New Roman CYR" w:cs="Times New Roman CYR"/>
          <w:bCs/>
          <w:caps/>
          <w:szCs w:val="28"/>
        </w:rPr>
        <w:t>„</w:t>
      </w:r>
      <w:r w:rsidRPr="00CE4AA2">
        <w:rPr>
          <w:bCs/>
          <w:szCs w:val="28"/>
        </w:rPr>
        <w:t>Почистване и текущ ремонт на отбивен канал за високи води от "Манастирско дере" към обект "Хвостохранилище Бухово", гр. Бухово</w:t>
      </w:r>
      <w:r w:rsidRPr="00CE4AA2">
        <w:rPr>
          <w:rFonts w:ascii="Times New Roman CYR" w:hAnsi="Times New Roman CYR" w:cs="Times New Roman CYR"/>
          <w:bCs/>
          <w:caps/>
          <w:szCs w:val="28"/>
        </w:rPr>
        <w:t>”</w:t>
      </w:r>
    </w:p>
    <w:p w:rsidR="00CE4AA2" w:rsidRPr="00CE4AA2" w:rsidRDefault="00CE4AA2" w:rsidP="00CE4AA2">
      <w:pPr>
        <w:pStyle w:val="Title"/>
        <w:rPr>
          <w:bCs/>
          <w:szCs w:val="28"/>
        </w:rPr>
      </w:pPr>
    </w:p>
    <w:p w:rsidR="00CE4AA2" w:rsidRPr="00CE4AA2" w:rsidRDefault="00CE4AA2" w:rsidP="00CE4AA2">
      <w:pPr>
        <w:pStyle w:val="Title"/>
        <w:rPr>
          <w:bCs/>
          <w:szCs w:val="28"/>
        </w:rPr>
      </w:pPr>
    </w:p>
    <w:p w:rsidR="00CE4AA2" w:rsidRPr="00CE4AA2" w:rsidRDefault="00CE4AA2" w:rsidP="00CE4AA2">
      <w:pPr>
        <w:pStyle w:val="Title"/>
        <w:rPr>
          <w:bCs/>
          <w:szCs w:val="28"/>
        </w:rPr>
      </w:pPr>
    </w:p>
    <w:p w:rsidR="00CE4AA2" w:rsidRPr="00CE4AA2" w:rsidRDefault="00CE4AA2" w:rsidP="00CE4AA2">
      <w:pPr>
        <w:pStyle w:val="Title"/>
        <w:rPr>
          <w:b w:val="0"/>
          <w:bCs/>
          <w:szCs w:val="28"/>
        </w:rPr>
      </w:pPr>
      <w:r w:rsidRPr="00CE4AA2">
        <w:rPr>
          <w:b w:val="0"/>
          <w:bCs/>
          <w:szCs w:val="28"/>
        </w:rPr>
        <w:t>ВЪЗЛОЖИТЕЛ:</w:t>
      </w:r>
    </w:p>
    <w:p w:rsidR="00CE4AA2" w:rsidRPr="00CE4AA2" w:rsidRDefault="00CE4AA2" w:rsidP="00CE4AA2">
      <w:pPr>
        <w:pStyle w:val="Title"/>
        <w:rPr>
          <w:szCs w:val="28"/>
        </w:rPr>
      </w:pPr>
    </w:p>
    <w:p w:rsidR="00CE4AA2" w:rsidRPr="00CE4AA2" w:rsidRDefault="00CE4AA2" w:rsidP="00CE4AA2">
      <w:pPr>
        <w:pStyle w:val="Title"/>
        <w:rPr>
          <w:szCs w:val="28"/>
        </w:rPr>
      </w:pPr>
      <w:r w:rsidRPr="00CE4AA2">
        <w:rPr>
          <w:szCs w:val="28"/>
        </w:rPr>
        <w:t>„ЕКОИНЖЕНЕРИНГ-РМ” ЕООД</w:t>
      </w:r>
    </w:p>
    <w:p w:rsidR="00CE4AA2" w:rsidRPr="00CE4AA2" w:rsidRDefault="00CE4AA2" w:rsidP="00CE4AA2">
      <w:pPr>
        <w:pStyle w:val="Title"/>
        <w:rPr>
          <w:szCs w:val="28"/>
        </w:rPr>
      </w:pPr>
    </w:p>
    <w:p w:rsidR="00CE4AA2" w:rsidRPr="00CE4AA2" w:rsidRDefault="00CE4AA2" w:rsidP="00CE4AA2">
      <w:pPr>
        <w:pStyle w:val="Title"/>
        <w:rPr>
          <w:szCs w:val="28"/>
        </w:rPr>
      </w:pPr>
    </w:p>
    <w:p w:rsidR="00CE4AA2" w:rsidRPr="00CE4AA2" w:rsidRDefault="00CE4AA2" w:rsidP="00CE4AA2">
      <w:pPr>
        <w:pStyle w:val="Title"/>
        <w:rPr>
          <w:szCs w:val="28"/>
        </w:rPr>
      </w:pPr>
    </w:p>
    <w:p w:rsidR="00CE4AA2" w:rsidRPr="00CE4AA2" w:rsidRDefault="00CE4AA2" w:rsidP="00CE4AA2">
      <w:pPr>
        <w:pStyle w:val="Title"/>
        <w:rPr>
          <w:szCs w:val="28"/>
        </w:rPr>
      </w:pPr>
    </w:p>
    <w:p w:rsidR="00CE4AA2" w:rsidRPr="00CE4AA2" w:rsidRDefault="00CE4AA2" w:rsidP="00CE4AA2">
      <w:pPr>
        <w:pStyle w:val="Title"/>
        <w:rPr>
          <w:szCs w:val="28"/>
        </w:rPr>
      </w:pPr>
    </w:p>
    <w:p w:rsidR="00CE4AA2" w:rsidRPr="00CE4AA2" w:rsidRDefault="00CE4AA2" w:rsidP="00CE4AA2">
      <w:pPr>
        <w:pStyle w:val="Title"/>
        <w:rPr>
          <w:b w:val="0"/>
          <w:szCs w:val="28"/>
        </w:rPr>
      </w:pPr>
    </w:p>
    <w:p w:rsidR="00CE4AA2" w:rsidRPr="00CE4AA2" w:rsidRDefault="00CE4AA2" w:rsidP="00CE4AA2">
      <w:pPr>
        <w:pStyle w:val="Title"/>
        <w:rPr>
          <w:b w:val="0"/>
          <w:szCs w:val="28"/>
        </w:rPr>
      </w:pPr>
      <w:r w:rsidRPr="00CE4AA2">
        <w:rPr>
          <w:b w:val="0"/>
          <w:szCs w:val="28"/>
        </w:rPr>
        <w:t>ИЗПЪЛНИТЕЛ:</w:t>
      </w:r>
    </w:p>
    <w:p w:rsidR="00CE4AA2" w:rsidRPr="00CE4AA2" w:rsidRDefault="00CE4AA2" w:rsidP="00CE4AA2">
      <w:pPr>
        <w:pStyle w:val="Title"/>
        <w:rPr>
          <w:szCs w:val="28"/>
        </w:rPr>
      </w:pPr>
    </w:p>
    <w:p w:rsidR="00CE4AA2" w:rsidRPr="00CE4AA2" w:rsidRDefault="00CE4AA2" w:rsidP="00CE4AA2">
      <w:pPr>
        <w:pStyle w:val="Title"/>
        <w:rPr>
          <w:szCs w:val="28"/>
        </w:rPr>
      </w:pPr>
    </w:p>
    <w:p w:rsidR="00CE4AA2" w:rsidRPr="00CE4AA2" w:rsidRDefault="00CE4AA2" w:rsidP="00CE4AA2">
      <w:pPr>
        <w:pStyle w:val="Title"/>
        <w:rPr>
          <w:szCs w:val="28"/>
        </w:rPr>
      </w:pPr>
    </w:p>
    <w:p w:rsidR="00CE4AA2" w:rsidRPr="00CE4AA2" w:rsidRDefault="00CE4AA2" w:rsidP="00CE4AA2">
      <w:pPr>
        <w:pStyle w:val="Title"/>
        <w:rPr>
          <w:szCs w:val="28"/>
        </w:rPr>
      </w:pPr>
      <w:r w:rsidRPr="00CE4AA2">
        <w:rPr>
          <w:szCs w:val="28"/>
        </w:rPr>
        <w:t>.........................................................................</w:t>
      </w:r>
    </w:p>
    <w:p w:rsidR="00CE4AA2" w:rsidRPr="00CE4AA2" w:rsidRDefault="00CE4AA2" w:rsidP="00CE4AA2">
      <w:pPr>
        <w:jc w:val="center"/>
        <w:rPr>
          <w:b/>
          <w:sz w:val="28"/>
          <w:szCs w:val="28"/>
          <w:lang w:val="bg-BG"/>
        </w:rPr>
      </w:pPr>
    </w:p>
    <w:p w:rsidR="00CE4AA2" w:rsidRPr="00CE4AA2" w:rsidRDefault="00CE4AA2" w:rsidP="00CE4AA2">
      <w:pPr>
        <w:jc w:val="center"/>
        <w:rPr>
          <w:b/>
          <w:sz w:val="28"/>
          <w:szCs w:val="28"/>
          <w:lang w:val="bg-BG"/>
        </w:rPr>
      </w:pPr>
    </w:p>
    <w:p w:rsidR="00CE4AA2" w:rsidRPr="00CE4AA2" w:rsidRDefault="00CE4AA2" w:rsidP="00CE4AA2">
      <w:pPr>
        <w:jc w:val="center"/>
        <w:rPr>
          <w:b/>
          <w:sz w:val="28"/>
          <w:szCs w:val="28"/>
          <w:lang w:val="bg-BG"/>
        </w:rPr>
      </w:pPr>
    </w:p>
    <w:p w:rsidR="00CE4AA2" w:rsidRPr="00CE4AA2" w:rsidRDefault="00CE4AA2" w:rsidP="00CE4AA2">
      <w:pPr>
        <w:jc w:val="center"/>
        <w:rPr>
          <w:b/>
          <w:sz w:val="28"/>
          <w:szCs w:val="28"/>
          <w:lang w:val="bg-BG"/>
        </w:rPr>
      </w:pPr>
    </w:p>
    <w:p w:rsidR="00CE4AA2" w:rsidRPr="00CE4AA2" w:rsidRDefault="00CE4AA2" w:rsidP="00CE4AA2">
      <w:pPr>
        <w:jc w:val="center"/>
        <w:rPr>
          <w:b/>
          <w:sz w:val="28"/>
          <w:szCs w:val="28"/>
          <w:lang w:val="bg-BG"/>
        </w:rPr>
      </w:pPr>
    </w:p>
    <w:p w:rsidR="00CE4AA2" w:rsidRPr="00CE4AA2" w:rsidRDefault="00CE4AA2" w:rsidP="00CE4AA2">
      <w:pPr>
        <w:jc w:val="center"/>
        <w:rPr>
          <w:b/>
          <w:sz w:val="28"/>
          <w:szCs w:val="28"/>
          <w:lang w:val="bg-BG"/>
        </w:rPr>
      </w:pPr>
      <w:r w:rsidRPr="00CE4AA2">
        <w:rPr>
          <w:b/>
          <w:sz w:val="28"/>
          <w:szCs w:val="28"/>
          <w:lang w:val="bg-BG"/>
        </w:rPr>
        <w:t>гр. София, 2016 г.</w:t>
      </w:r>
    </w:p>
    <w:p w:rsidR="00CE4AA2" w:rsidRPr="00CE4AA2" w:rsidRDefault="00CE4AA2" w:rsidP="00CE4AA2">
      <w:pPr>
        <w:jc w:val="center"/>
        <w:rPr>
          <w:b/>
          <w:sz w:val="28"/>
          <w:szCs w:val="28"/>
          <w:lang w:val="bg-BG"/>
        </w:rPr>
      </w:pPr>
    </w:p>
    <w:p w:rsidR="00CE4AA2" w:rsidRPr="00CE4AA2" w:rsidRDefault="00CE4AA2" w:rsidP="00CE4AA2">
      <w:pPr>
        <w:jc w:val="center"/>
        <w:rPr>
          <w:b/>
          <w:sz w:val="28"/>
          <w:szCs w:val="28"/>
          <w:lang w:val="bg-BG"/>
        </w:rPr>
      </w:pPr>
    </w:p>
    <w:p w:rsidR="00CE4AA2" w:rsidRPr="00CE4AA2" w:rsidRDefault="00CE4AA2" w:rsidP="00CE4AA2">
      <w:pPr>
        <w:jc w:val="center"/>
        <w:rPr>
          <w:b/>
          <w:sz w:val="28"/>
          <w:szCs w:val="28"/>
          <w:lang w:val="bg-BG"/>
        </w:rPr>
      </w:pPr>
    </w:p>
    <w:p w:rsidR="00CE4AA2" w:rsidRPr="00CE4AA2" w:rsidRDefault="00CE4AA2" w:rsidP="00CE4AA2">
      <w:pPr>
        <w:jc w:val="center"/>
        <w:rPr>
          <w:b/>
          <w:sz w:val="28"/>
          <w:szCs w:val="28"/>
          <w:lang w:val="bg-BG"/>
        </w:rPr>
      </w:pPr>
    </w:p>
    <w:p w:rsidR="00CE4AA2" w:rsidRPr="00CE4AA2" w:rsidRDefault="00CE4AA2" w:rsidP="00CE4AA2">
      <w:pPr>
        <w:jc w:val="both"/>
        <w:rPr>
          <w:b/>
          <w:lang w:val="bg-BG"/>
        </w:rPr>
      </w:pPr>
    </w:p>
    <w:p w:rsidR="00CE4AA2" w:rsidRDefault="00CE4AA2" w:rsidP="00CE4AA2">
      <w:pPr>
        <w:jc w:val="both"/>
        <w:rPr>
          <w:b/>
          <w:lang w:val="bg-BG"/>
        </w:rPr>
      </w:pPr>
    </w:p>
    <w:p w:rsidR="00CE4AA2" w:rsidRDefault="00CE4AA2" w:rsidP="00CE4AA2">
      <w:pPr>
        <w:jc w:val="both"/>
        <w:rPr>
          <w:b/>
          <w:lang w:val="bg-BG"/>
        </w:rPr>
      </w:pPr>
    </w:p>
    <w:p w:rsidR="00CE4AA2" w:rsidRDefault="00CE4AA2" w:rsidP="00CE4AA2">
      <w:pPr>
        <w:jc w:val="both"/>
        <w:rPr>
          <w:b/>
          <w:lang w:val="bg-BG"/>
        </w:rPr>
      </w:pPr>
    </w:p>
    <w:p w:rsidR="00CE4AA2" w:rsidRDefault="00CE4AA2" w:rsidP="00CE4AA2">
      <w:pPr>
        <w:jc w:val="both"/>
        <w:rPr>
          <w:b/>
          <w:lang w:val="bg-BG"/>
        </w:rPr>
      </w:pPr>
    </w:p>
    <w:p w:rsidR="00CE4AA2" w:rsidRPr="00CE4AA2" w:rsidRDefault="00CE4AA2" w:rsidP="00CE4AA2">
      <w:pPr>
        <w:jc w:val="both"/>
        <w:rPr>
          <w:b/>
          <w:lang w:val="bg-BG"/>
        </w:rPr>
      </w:pPr>
    </w:p>
    <w:p w:rsidR="00CE4AA2" w:rsidRPr="00CE4AA2" w:rsidRDefault="00CE4AA2" w:rsidP="00CE4AA2">
      <w:pPr>
        <w:pStyle w:val="BodyText"/>
        <w:ind w:firstLine="720"/>
        <w:rPr>
          <w:b/>
          <w:szCs w:val="24"/>
        </w:rPr>
      </w:pPr>
    </w:p>
    <w:p w:rsidR="00CE4AA2" w:rsidRPr="00CE4AA2" w:rsidRDefault="00CE4AA2" w:rsidP="00CE4AA2">
      <w:pPr>
        <w:pStyle w:val="BodyText"/>
        <w:ind w:firstLine="720"/>
        <w:rPr>
          <w:b/>
          <w:szCs w:val="24"/>
        </w:rPr>
      </w:pPr>
      <w:r w:rsidRPr="00CE4AA2">
        <w:rPr>
          <w:b/>
          <w:szCs w:val="24"/>
        </w:rPr>
        <w:t>СЪДЪРЖАНИЕ</w:t>
      </w:r>
    </w:p>
    <w:p w:rsidR="00CE4AA2" w:rsidRPr="00CE4AA2" w:rsidRDefault="006C0207" w:rsidP="00CE4AA2">
      <w:pPr>
        <w:pStyle w:val="TOC1"/>
        <w:rPr>
          <w:rFonts w:ascii="Calibri" w:hAnsi="Calibri"/>
          <w:b w:val="0"/>
          <w:bCs w:val="0"/>
          <w:caps w:val="0"/>
          <w:lang w:eastAsia="bg-BG"/>
        </w:rPr>
      </w:pPr>
      <w:r w:rsidRPr="006C0207">
        <w:fldChar w:fldCharType="begin"/>
      </w:r>
      <w:r w:rsidR="00CE4AA2" w:rsidRPr="00CE4AA2">
        <w:instrText xml:space="preserve"> TOC \o "1-3" \h \z \u </w:instrText>
      </w:r>
      <w:r w:rsidRPr="006C0207">
        <w:fldChar w:fldCharType="separate"/>
      </w:r>
      <w:hyperlink w:anchor="_Toc445882459" w:history="1">
        <w:r w:rsidR="00CE4AA2" w:rsidRPr="00CE4AA2">
          <w:rPr>
            <w:rStyle w:val="Hyperlink"/>
          </w:rPr>
          <w:t>І. ПРЕДМЕТ НА ДОГОВОРА</w:t>
        </w:r>
        <w:r w:rsidR="00CE4AA2" w:rsidRPr="00CE4AA2">
          <w:rPr>
            <w:webHidden/>
          </w:rPr>
          <w:tab/>
        </w:r>
        <w:r w:rsidRPr="00CE4AA2">
          <w:rPr>
            <w:webHidden/>
          </w:rPr>
          <w:fldChar w:fldCharType="begin"/>
        </w:r>
        <w:r w:rsidR="00CE4AA2" w:rsidRPr="00CE4AA2">
          <w:rPr>
            <w:webHidden/>
          </w:rPr>
          <w:instrText xml:space="preserve"> PAGEREF _Toc445882459 \h </w:instrText>
        </w:r>
        <w:r w:rsidRPr="00CE4AA2">
          <w:rPr>
            <w:webHidden/>
          </w:rPr>
        </w:r>
        <w:r w:rsidRPr="00CE4AA2">
          <w:rPr>
            <w:webHidden/>
          </w:rPr>
          <w:fldChar w:fldCharType="separate"/>
        </w:r>
        <w:r w:rsidR="007C3B55">
          <w:rPr>
            <w:webHidden/>
          </w:rPr>
          <w:t>48</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60" w:history="1">
        <w:r w:rsidR="00CE4AA2" w:rsidRPr="00CE4AA2">
          <w:rPr>
            <w:rStyle w:val="Hyperlink"/>
          </w:rPr>
          <w:t>ІI. СРОК ЗА ИЗПЪЛНЕНИЕ НА ДОГОВОРА</w:t>
        </w:r>
        <w:r w:rsidR="00CE4AA2" w:rsidRPr="00CE4AA2">
          <w:rPr>
            <w:webHidden/>
          </w:rPr>
          <w:tab/>
        </w:r>
        <w:r w:rsidRPr="00CE4AA2">
          <w:rPr>
            <w:webHidden/>
          </w:rPr>
          <w:fldChar w:fldCharType="begin"/>
        </w:r>
        <w:r w:rsidR="00CE4AA2" w:rsidRPr="00CE4AA2">
          <w:rPr>
            <w:webHidden/>
          </w:rPr>
          <w:instrText xml:space="preserve"> PAGEREF _Toc445882460 \h </w:instrText>
        </w:r>
        <w:r w:rsidRPr="00CE4AA2">
          <w:rPr>
            <w:webHidden/>
          </w:rPr>
        </w:r>
        <w:r w:rsidRPr="00CE4AA2">
          <w:rPr>
            <w:webHidden/>
          </w:rPr>
          <w:fldChar w:fldCharType="separate"/>
        </w:r>
        <w:r w:rsidR="007C3B55">
          <w:rPr>
            <w:webHidden/>
          </w:rPr>
          <w:t>49</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61" w:history="1">
        <w:r w:rsidR="00CE4AA2" w:rsidRPr="00CE4AA2">
          <w:rPr>
            <w:rStyle w:val="Hyperlink"/>
          </w:rPr>
          <w:t>III. ЦЕНА ЗА ИЗПЪЛНЕНИЕ НА ДОГОВОРА. ПЛАЩАНЕ НА ЦЕНАТА ЗА ИЗПЪЛНЕНИЕ НА ДОГОВОРА. КОНТРОЛ НА РАЗХОДИТЕ</w:t>
        </w:r>
        <w:r w:rsidR="00CE4AA2" w:rsidRPr="00CE4AA2">
          <w:rPr>
            <w:webHidden/>
          </w:rPr>
          <w:tab/>
        </w:r>
        <w:r w:rsidRPr="00CE4AA2">
          <w:rPr>
            <w:webHidden/>
          </w:rPr>
          <w:fldChar w:fldCharType="begin"/>
        </w:r>
        <w:r w:rsidR="00CE4AA2" w:rsidRPr="00CE4AA2">
          <w:rPr>
            <w:webHidden/>
          </w:rPr>
          <w:instrText xml:space="preserve"> PAGEREF _Toc445882461 \h </w:instrText>
        </w:r>
        <w:r w:rsidRPr="00CE4AA2">
          <w:rPr>
            <w:webHidden/>
          </w:rPr>
        </w:r>
        <w:r w:rsidRPr="00CE4AA2">
          <w:rPr>
            <w:webHidden/>
          </w:rPr>
          <w:fldChar w:fldCharType="separate"/>
        </w:r>
        <w:r w:rsidR="007C3B55">
          <w:rPr>
            <w:webHidden/>
          </w:rPr>
          <w:t>50</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62" w:history="1">
        <w:r w:rsidR="00CE4AA2" w:rsidRPr="00CE4AA2">
          <w:rPr>
            <w:rStyle w:val="Hyperlink"/>
          </w:rPr>
          <w:t>ІV. ТЕХНИЧЕСКИ КАПАЦИТЕТ НА ИЗПЪЛНИТЕЛЯ</w:t>
        </w:r>
        <w:r w:rsidR="00CE4AA2" w:rsidRPr="00CE4AA2">
          <w:rPr>
            <w:webHidden/>
          </w:rPr>
          <w:tab/>
        </w:r>
        <w:r w:rsidRPr="00CE4AA2">
          <w:rPr>
            <w:webHidden/>
          </w:rPr>
          <w:fldChar w:fldCharType="begin"/>
        </w:r>
        <w:r w:rsidR="00CE4AA2" w:rsidRPr="00CE4AA2">
          <w:rPr>
            <w:webHidden/>
          </w:rPr>
          <w:instrText xml:space="preserve"> PAGEREF _Toc445882462 \h </w:instrText>
        </w:r>
        <w:r w:rsidRPr="00CE4AA2">
          <w:rPr>
            <w:webHidden/>
          </w:rPr>
        </w:r>
        <w:r w:rsidRPr="00CE4AA2">
          <w:rPr>
            <w:webHidden/>
          </w:rPr>
          <w:fldChar w:fldCharType="separate"/>
        </w:r>
        <w:r w:rsidR="007C3B55">
          <w:rPr>
            <w:webHidden/>
          </w:rPr>
          <w:t>51</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63" w:history="1">
        <w:r w:rsidR="00CE4AA2" w:rsidRPr="00CE4AA2">
          <w:rPr>
            <w:rStyle w:val="Hyperlink"/>
          </w:rPr>
          <w:t>V. ЕКИП НА ИЗПЪЛНИТЕЛЯ</w:t>
        </w:r>
        <w:r w:rsidR="00CE4AA2" w:rsidRPr="00CE4AA2">
          <w:rPr>
            <w:webHidden/>
          </w:rPr>
          <w:tab/>
        </w:r>
        <w:r w:rsidRPr="00CE4AA2">
          <w:rPr>
            <w:webHidden/>
          </w:rPr>
          <w:fldChar w:fldCharType="begin"/>
        </w:r>
        <w:r w:rsidR="00CE4AA2" w:rsidRPr="00CE4AA2">
          <w:rPr>
            <w:webHidden/>
          </w:rPr>
          <w:instrText xml:space="preserve"> PAGEREF _Toc445882463 \h </w:instrText>
        </w:r>
        <w:r w:rsidRPr="00CE4AA2">
          <w:rPr>
            <w:webHidden/>
          </w:rPr>
        </w:r>
        <w:r w:rsidRPr="00CE4AA2">
          <w:rPr>
            <w:webHidden/>
          </w:rPr>
          <w:fldChar w:fldCharType="separate"/>
        </w:r>
        <w:r w:rsidR="007C3B55">
          <w:rPr>
            <w:webHidden/>
          </w:rPr>
          <w:t>52</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64" w:history="1">
        <w:r w:rsidR="00CE4AA2" w:rsidRPr="00CE4AA2">
          <w:rPr>
            <w:rStyle w:val="Hyperlink"/>
          </w:rPr>
          <w:t>VІ. ПОДИЗПЪЛНИТЕЛИ</w:t>
        </w:r>
        <w:r w:rsidR="00CE4AA2" w:rsidRPr="00CE4AA2">
          <w:rPr>
            <w:webHidden/>
          </w:rPr>
          <w:tab/>
        </w:r>
        <w:r w:rsidRPr="00CE4AA2">
          <w:rPr>
            <w:webHidden/>
          </w:rPr>
          <w:fldChar w:fldCharType="begin"/>
        </w:r>
        <w:r w:rsidR="00CE4AA2" w:rsidRPr="00CE4AA2">
          <w:rPr>
            <w:webHidden/>
          </w:rPr>
          <w:instrText xml:space="preserve"> PAGEREF _Toc445882464 \h </w:instrText>
        </w:r>
        <w:r w:rsidRPr="00CE4AA2">
          <w:rPr>
            <w:webHidden/>
          </w:rPr>
        </w:r>
        <w:r w:rsidRPr="00CE4AA2">
          <w:rPr>
            <w:webHidden/>
          </w:rPr>
          <w:fldChar w:fldCharType="separate"/>
        </w:r>
        <w:r w:rsidR="007C3B55">
          <w:rPr>
            <w:webHidden/>
          </w:rPr>
          <w:t>52</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65" w:history="1">
        <w:r w:rsidR="00CE4AA2" w:rsidRPr="00CE4AA2">
          <w:rPr>
            <w:rStyle w:val="Hyperlink"/>
          </w:rPr>
          <w:t>VІI. СТРОИТЕЛНИ ПРОДУКТИ</w:t>
        </w:r>
        <w:r w:rsidR="00CE4AA2" w:rsidRPr="00CE4AA2">
          <w:rPr>
            <w:webHidden/>
          </w:rPr>
          <w:tab/>
        </w:r>
        <w:r w:rsidRPr="00CE4AA2">
          <w:rPr>
            <w:webHidden/>
          </w:rPr>
          <w:fldChar w:fldCharType="begin"/>
        </w:r>
        <w:r w:rsidR="00CE4AA2" w:rsidRPr="00CE4AA2">
          <w:rPr>
            <w:webHidden/>
          </w:rPr>
          <w:instrText xml:space="preserve"> PAGEREF _Toc445882465 \h </w:instrText>
        </w:r>
        <w:r w:rsidRPr="00CE4AA2">
          <w:rPr>
            <w:webHidden/>
          </w:rPr>
        </w:r>
        <w:r w:rsidRPr="00CE4AA2">
          <w:rPr>
            <w:webHidden/>
          </w:rPr>
          <w:fldChar w:fldCharType="separate"/>
        </w:r>
        <w:r w:rsidR="007C3B55">
          <w:rPr>
            <w:webHidden/>
          </w:rPr>
          <w:t>53</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66" w:history="1">
        <w:r w:rsidR="00CE4AA2" w:rsidRPr="00CE4AA2">
          <w:rPr>
            <w:rStyle w:val="Hyperlink"/>
          </w:rPr>
          <w:t>VIII. ОРГАНИЗАЦИЯ НА СМР</w:t>
        </w:r>
        <w:r w:rsidR="00CE4AA2" w:rsidRPr="00CE4AA2">
          <w:rPr>
            <w:webHidden/>
          </w:rPr>
          <w:tab/>
        </w:r>
        <w:r w:rsidRPr="00CE4AA2">
          <w:rPr>
            <w:webHidden/>
          </w:rPr>
          <w:fldChar w:fldCharType="begin"/>
        </w:r>
        <w:r w:rsidR="00CE4AA2" w:rsidRPr="00CE4AA2">
          <w:rPr>
            <w:webHidden/>
          </w:rPr>
          <w:instrText xml:space="preserve"> PAGEREF _Toc445882466 \h </w:instrText>
        </w:r>
        <w:r w:rsidRPr="00CE4AA2">
          <w:rPr>
            <w:webHidden/>
          </w:rPr>
        </w:r>
        <w:r w:rsidRPr="00CE4AA2">
          <w:rPr>
            <w:webHidden/>
          </w:rPr>
          <w:fldChar w:fldCharType="separate"/>
        </w:r>
        <w:r w:rsidR="007C3B55">
          <w:rPr>
            <w:webHidden/>
          </w:rPr>
          <w:t>54</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67" w:history="1">
        <w:r w:rsidR="00CE4AA2" w:rsidRPr="00CE4AA2">
          <w:rPr>
            <w:rStyle w:val="Hyperlink"/>
          </w:rPr>
          <w:t>ІХ. ВЗАИМООТНОШЕНИЯ МЕЖДУ ИЗПЪЛНИТЕЛЯ, ВЪЗЛОЖИТЕЛЯ И ИНВЕСТИТОРСКИЯ КОНТРОЛ В ПРОЦЕСА НА ИЗВЪРШВАНЕ НА СМР</w:t>
        </w:r>
        <w:r w:rsidR="00CE4AA2" w:rsidRPr="00CE4AA2">
          <w:rPr>
            <w:webHidden/>
          </w:rPr>
          <w:tab/>
        </w:r>
        <w:r w:rsidRPr="00CE4AA2">
          <w:rPr>
            <w:webHidden/>
          </w:rPr>
          <w:fldChar w:fldCharType="begin"/>
        </w:r>
        <w:r w:rsidR="00CE4AA2" w:rsidRPr="00CE4AA2">
          <w:rPr>
            <w:webHidden/>
          </w:rPr>
          <w:instrText xml:space="preserve"> PAGEREF _Toc445882467 \h </w:instrText>
        </w:r>
        <w:r w:rsidRPr="00CE4AA2">
          <w:rPr>
            <w:webHidden/>
          </w:rPr>
        </w:r>
        <w:r w:rsidRPr="00CE4AA2">
          <w:rPr>
            <w:webHidden/>
          </w:rPr>
          <w:fldChar w:fldCharType="separate"/>
        </w:r>
        <w:r w:rsidR="007C3B55">
          <w:rPr>
            <w:webHidden/>
          </w:rPr>
          <w:t>55</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68" w:history="1">
        <w:r w:rsidR="00CE4AA2" w:rsidRPr="00CE4AA2">
          <w:rPr>
            <w:rStyle w:val="Hyperlink"/>
          </w:rPr>
          <w:t>Х. ИЗВЪРШВАНЕ НА СТРОИТЕЛСТВОТО</w:t>
        </w:r>
        <w:r w:rsidR="00CE4AA2" w:rsidRPr="00CE4AA2">
          <w:rPr>
            <w:webHidden/>
          </w:rPr>
          <w:tab/>
        </w:r>
        <w:r w:rsidRPr="00CE4AA2">
          <w:rPr>
            <w:webHidden/>
          </w:rPr>
          <w:fldChar w:fldCharType="begin"/>
        </w:r>
        <w:r w:rsidR="00CE4AA2" w:rsidRPr="00CE4AA2">
          <w:rPr>
            <w:webHidden/>
          </w:rPr>
          <w:instrText xml:space="preserve"> PAGEREF _Toc445882468 \h </w:instrText>
        </w:r>
        <w:r w:rsidRPr="00CE4AA2">
          <w:rPr>
            <w:webHidden/>
          </w:rPr>
        </w:r>
        <w:r w:rsidRPr="00CE4AA2">
          <w:rPr>
            <w:webHidden/>
          </w:rPr>
          <w:fldChar w:fldCharType="separate"/>
        </w:r>
        <w:r w:rsidR="007C3B55">
          <w:rPr>
            <w:webHidden/>
          </w:rPr>
          <w:t>56</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69" w:history="1">
        <w:r w:rsidR="00CE4AA2" w:rsidRPr="00CE4AA2">
          <w:rPr>
            <w:rStyle w:val="Hyperlink"/>
          </w:rPr>
          <w:t>ХІ. ОТЧИТАНЕ ХОДА НА ИЗПЪЛНЕНИЕ НА ДОГОВОРА</w:t>
        </w:r>
        <w:r w:rsidR="00CE4AA2" w:rsidRPr="00CE4AA2">
          <w:rPr>
            <w:webHidden/>
          </w:rPr>
          <w:tab/>
        </w:r>
        <w:r w:rsidRPr="00CE4AA2">
          <w:rPr>
            <w:webHidden/>
          </w:rPr>
          <w:fldChar w:fldCharType="begin"/>
        </w:r>
        <w:r w:rsidR="00CE4AA2" w:rsidRPr="00CE4AA2">
          <w:rPr>
            <w:webHidden/>
          </w:rPr>
          <w:instrText xml:space="preserve"> PAGEREF _Toc445882469 \h </w:instrText>
        </w:r>
        <w:r w:rsidRPr="00CE4AA2">
          <w:rPr>
            <w:webHidden/>
          </w:rPr>
        </w:r>
        <w:r w:rsidRPr="00CE4AA2">
          <w:rPr>
            <w:webHidden/>
          </w:rPr>
          <w:fldChar w:fldCharType="separate"/>
        </w:r>
        <w:r w:rsidR="007C3B55">
          <w:rPr>
            <w:webHidden/>
          </w:rPr>
          <w:t>58</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70" w:history="1">
        <w:r w:rsidR="00CE4AA2" w:rsidRPr="00CE4AA2">
          <w:rPr>
            <w:rStyle w:val="Hyperlink"/>
          </w:rPr>
          <w:t>ХІI. ЗАПОВЕДНА КНИГА ЗА СТРОЕЖА</w:t>
        </w:r>
        <w:r w:rsidR="00CE4AA2" w:rsidRPr="00CE4AA2">
          <w:rPr>
            <w:webHidden/>
          </w:rPr>
          <w:tab/>
        </w:r>
        <w:r w:rsidRPr="00CE4AA2">
          <w:rPr>
            <w:webHidden/>
          </w:rPr>
          <w:fldChar w:fldCharType="begin"/>
        </w:r>
        <w:r w:rsidR="00CE4AA2" w:rsidRPr="00CE4AA2">
          <w:rPr>
            <w:webHidden/>
          </w:rPr>
          <w:instrText xml:space="preserve"> PAGEREF _Toc445882470 \h </w:instrText>
        </w:r>
        <w:r w:rsidRPr="00CE4AA2">
          <w:rPr>
            <w:webHidden/>
          </w:rPr>
        </w:r>
        <w:r w:rsidRPr="00CE4AA2">
          <w:rPr>
            <w:webHidden/>
          </w:rPr>
          <w:fldChar w:fldCharType="separate"/>
        </w:r>
        <w:r w:rsidR="007C3B55">
          <w:rPr>
            <w:webHidden/>
          </w:rPr>
          <w:t>59</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71" w:history="1">
        <w:r w:rsidR="00CE4AA2" w:rsidRPr="00CE4AA2">
          <w:rPr>
            <w:rStyle w:val="Hyperlink"/>
          </w:rPr>
          <w:t>ХIII. КОНТРОЛ НА КАЧЕСТВОТО</w:t>
        </w:r>
        <w:r w:rsidR="00CE4AA2" w:rsidRPr="00CE4AA2">
          <w:rPr>
            <w:webHidden/>
          </w:rPr>
          <w:tab/>
        </w:r>
        <w:r w:rsidRPr="00CE4AA2">
          <w:rPr>
            <w:webHidden/>
          </w:rPr>
          <w:fldChar w:fldCharType="begin"/>
        </w:r>
        <w:r w:rsidR="00CE4AA2" w:rsidRPr="00CE4AA2">
          <w:rPr>
            <w:webHidden/>
          </w:rPr>
          <w:instrText xml:space="preserve"> PAGEREF _Toc445882471 \h </w:instrText>
        </w:r>
        <w:r w:rsidRPr="00CE4AA2">
          <w:rPr>
            <w:webHidden/>
          </w:rPr>
        </w:r>
        <w:r w:rsidRPr="00CE4AA2">
          <w:rPr>
            <w:webHidden/>
          </w:rPr>
          <w:fldChar w:fldCharType="separate"/>
        </w:r>
        <w:r w:rsidR="007C3B55">
          <w:rPr>
            <w:webHidden/>
          </w:rPr>
          <w:t>59</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72" w:history="1">
        <w:r w:rsidR="00CE4AA2" w:rsidRPr="00CE4AA2">
          <w:rPr>
            <w:rStyle w:val="Hyperlink"/>
          </w:rPr>
          <w:t>ХIV. ЗАВЪРШВАНЕ НА СТРОИТЕЛСТВОТО. ВЪВЕЖДАНЕ В ЕКСПЛОАТАЦИЯ</w:t>
        </w:r>
        <w:r w:rsidR="00CE4AA2" w:rsidRPr="00CE4AA2">
          <w:rPr>
            <w:webHidden/>
          </w:rPr>
          <w:tab/>
        </w:r>
        <w:r w:rsidRPr="00CE4AA2">
          <w:rPr>
            <w:webHidden/>
          </w:rPr>
          <w:fldChar w:fldCharType="begin"/>
        </w:r>
        <w:r w:rsidR="00CE4AA2" w:rsidRPr="00CE4AA2">
          <w:rPr>
            <w:webHidden/>
          </w:rPr>
          <w:instrText xml:space="preserve"> PAGEREF _Toc445882472 \h </w:instrText>
        </w:r>
        <w:r w:rsidRPr="00CE4AA2">
          <w:rPr>
            <w:webHidden/>
          </w:rPr>
        </w:r>
        <w:r w:rsidRPr="00CE4AA2">
          <w:rPr>
            <w:webHidden/>
          </w:rPr>
          <w:fldChar w:fldCharType="separate"/>
        </w:r>
        <w:r w:rsidR="007C3B55">
          <w:rPr>
            <w:webHidden/>
          </w:rPr>
          <w:t>60</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73" w:history="1">
        <w:r w:rsidR="00CE4AA2" w:rsidRPr="00CE4AA2">
          <w:rPr>
            <w:rStyle w:val="Hyperlink"/>
          </w:rPr>
          <w:t>ХV. ГАРАНЦИЯ ЗА ИЗПЪЛНЕНИЕ НА ДОГОВОРА</w:t>
        </w:r>
        <w:r w:rsidR="00CE4AA2" w:rsidRPr="00CE4AA2">
          <w:rPr>
            <w:webHidden/>
          </w:rPr>
          <w:tab/>
        </w:r>
        <w:r w:rsidRPr="00CE4AA2">
          <w:rPr>
            <w:webHidden/>
          </w:rPr>
          <w:fldChar w:fldCharType="begin"/>
        </w:r>
        <w:r w:rsidR="00CE4AA2" w:rsidRPr="00CE4AA2">
          <w:rPr>
            <w:webHidden/>
          </w:rPr>
          <w:instrText xml:space="preserve"> PAGEREF _Toc445882473 \h </w:instrText>
        </w:r>
        <w:r w:rsidRPr="00CE4AA2">
          <w:rPr>
            <w:webHidden/>
          </w:rPr>
        </w:r>
        <w:r w:rsidRPr="00CE4AA2">
          <w:rPr>
            <w:webHidden/>
          </w:rPr>
          <w:fldChar w:fldCharType="separate"/>
        </w:r>
        <w:r w:rsidR="007C3B55">
          <w:rPr>
            <w:webHidden/>
          </w:rPr>
          <w:t>61</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74" w:history="1">
        <w:r w:rsidR="00CE4AA2" w:rsidRPr="00CE4AA2">
          <w:rPr>
            <w:rStyle w:val="Hyperlink"/>
          </w:rPr>
          <w:t>ХVІ. ОТГОВОРНОСТ ПРИ НЕИЗПЪЛНЕНИЕ</w:t>
        </w:r>
        <w:r w:rsidR="00CE4AA2" w:rsidRPr="00CE4AA2">
          <w:rPr>
            <w:webHidden/>
          </w:rPr>
          <w:tab/>
        </w:r>
        <w:r w:rsidRPr="00CE4AA2">
          <w:rPr>
            <w:webHidden/>
          </w:rPr>
          <w:fldChar w:fldCharType="begin"/>
        </w:r>
        <w:r w:rsidR="00CE4AA2" w:rsidRPr="00CE4AA2">
          <w:rPr>
            <w:webHidden/>
          </w:rPr>
          <w:instrText xml:space="preserve"> PAGEREF _Toc445882474 \h </w:instrText>
        </w:r>
        <w:r w:rsidRPr="00CE4AA2">
          <w:rPr>
            <w:webHidden/>
          </w:rPr>
        </w:r>
        <w:r w:rsidRPr="00CE4AA2">
          <w:rPr>
            <w:webHidden/>
          </w:rPr>
          <w:fldChar w:fldCharType="separate"/>
        </w:r>
        <w:r w:rsidR="007C3B55">
          <w:rPr>
            <w:webHidden/>
          </w:rPr>
          <w:t>62</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75" w:history="1">
        <w:r w:rsidR="00CE4AA2" w:rsidRPr="00CE4AA2">
          <w:rPr>
            <w:rStyle w:val="Hyperlink"/>
          </w:rPr>
          <w:t>ХVII. ОТГОВОРНОСТ ЗА ВРЕДИ. ЗАСТРАХОВКИ</w:t>
        </w:r>
        <w:r w:rsidR="00CE4AA2" w:rsidRPr="00CE4AA2">
          <w:rPr>
            <w:webHidden/>
          </w:rPr>
          <w:tab/>
        </w:r>
        <w:r w:rsidRPr="00CE4AA2">
          <w:rPr>
            <w:webHidden/>
          </w:rPr>
          <w:fldChar w:fldCharType="begin"/>
        </w:r>
        <w:r w:rsidR="00CE4AA2" w:rsidRPr="00CE4AA2">
          <w:rPr>
            <w:webHidden/>
          </w:rPr>
          <w:instrText xml:space="preserve"> PAGEREF _Toc445882475 \h </w:instrText>
        </w:r>
        <w:r w:rsidRPr="00CE4AA2">
          <w:rPr>
            <w:webHidden/>
          </w:rPr>
        </w:r>
        <w:r w:rsidRPr="00CE4AA2">
          <w:rPr>
            <w:webHidden/>
          </w:rPr>
          <w:fldChar w:fldCharType="separate"/>
        </w:r>
        <w:r w:rsidR="007C3B55">
          <w:rPr>
            <w:webHidden/>
          </w:rPr>
          <w:t>63</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76" w:history="1">
        <w:r w:rsidR="00CE4AA2" w:rsidRPr="00CE4AA2">
          <w:rPr>
            <w:rStyle w:val="Hyperlink"/>
          </w:rPr>
          <w:t>ХVIII. ОТСТРАНЯВАНЕ НА ДЕФЕКТИ В ГАРАНЦИОННИТЕ СРОКОВЕ</w:t>
        </w:r>
        <w:r w:rsidR="00CE4AA2" w:rsidRPr="00CE4AA2">
          <w:rPr>
            <w:webHidden/>
          </w:rPr>
          <w:tab/>
        </w:r>
        <w:r w:rsidRPr="00CE4AA2">
          <w:rPr>
            <w:webHidden/>
          </w:rPr>
          <w:fldChar w:fldCharType="begin"/>
        </w:r>
        <w:r w:rsidR="00CE4AA2" w:rsidRPr="00CE4AA2">
          <w:rPr>
            <w:webHidden/>
          </w:rPr>
          <w:instrText xml:space="preserve"> PAGEREF _Toc445882476 \h </w:instrText>
        </w:r>
        <w:r w:rsidRPr="00CE4AA2">
          <w:rPr>
            <w:webHidden/>
          </w:rPr>
        </w:r>
        <w:r w:rsidRPr="00CE4AA2">
          <w:rPr>
            <w:webHidden/>
          </w:rPr>
          <w:fldChar w:fldCharType="separate"/>
        </w:r>
        <w:r w:rsidR="007C3B55">
          <w:rPr>
            <w:webHidden/>
          </w:rPr>
          <w:t>64</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77" w:history="1">
        <w:r w:rsidR="00CE4AA2" w:rsidRPr="00CE4AA2">
          <w:rPr>
            <w:rStyle w:val="Hyperlink"/>
          </w:rPr>
          <w:t>ХIХ. АРХИВНА ДОКУМЕНТАЦИЯ. ОДИТ И КОНТРОЛ</w:t>
        </w:r>
        <w:r w:rsidR="00CE4AA2" w:rsidRPr="00CE4AA2">
          <w:rPr>
            <w:webHidden/>
          </w:rPr>
          <w:tab/>
        </w:r>
        <w:r w:rsidRPr="00CE4AA2">
          <w:rPr>
            <w:webHidden/>
          </w:rPr>
          <w:fldChar w:fldCharType="begin"/>
        </w:r>
        <w:r w:rsidR="00CE4AA2" w:rsidRPr="00CE4AA2">
          <w:rPr>
            <w:webHidden/>
          </w:rPr>
          <w:instrText xml:space="preserve"> PAGEREF _Toc445882477 \h </w:instrText>
        </w:r>
        <w:r w:rsidRPr="00CE4AA2">
          <w:rPr>
            <w:webHidden/>
          </w:rPr>
        </w:r>
        <w:r w:rsidRPr="00CE4AA2">
          <w:rPr>
            <w:webHidden/>
          </w:rPr>
          <w:fldChar w:fldCharType="separate"/>
        </w:r>
        <w:r w:rsidR="007C3B55">
          <w:rPr>
            <w:webHidden/>
          </w:rPr>
          <w:t>64</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78" w:history="1">
        <w:r w:rsidR="00CE4AA2" w:rsidRPr="00CE4AA2">
          <w:rPr>
            <w:rStyle w:val="Hyperlink"/>
          </w:rPr>
          <w:t>ХХ. СПИРАНЕ НА ИЗПЪЛНЕНИЕТО ПОРАДИ НЕПРЕДВИДЕНИ ОБСТОЯТЕЛСТВА. ИЗМЕНЕНИЕ, ДОПЪЛНЕНИЕ И ПРЕКРАТЯВАНЕ НА ДОГОВОРА</w:t>
        </w:r>
        <w:r w:rsidR="00CE4AA2" w:rsidRPr="00CE4AA2">
          <w:rPr>
            <w:webHidden/>
          </w:rPr>
          <w:tab/>
        </w:r>
        <w:r w:rsidRPr="00CE4AA2">
          <w:rPr>
            <w:webHidden/>
          </w:rPr>
          <w:fldChar w:fldCharType="begin"/>
        </w:r>
        <w:r w:rsidR="00CE4AA2" w:rsidRPr="00CE4AA2">
          <w:rPr>
            <w:webHidden/>
          </w:rPr>
          <w:instrText xml:space="preserve"> PAGEREF _Toc445882478 \h </w:instrText>
        </w:r>
        <w:r w:rsidRPr="00CE4AA2">
          <w:rPr>
            <w:webHidden/>
          </w:rPr>
        </w:r>
        <w:r w:rsidRPr="00CE4AA2">
          <w:rPr>
            <w:webHidden/>
          </w:rPr>
          <w:fldChar w:fldCharType="separate"/>
        </w:r>
        <w:r w:rsidR="007C3B55">
          <w:rPr>
            <w:webHidden/>
          </w:rPr>
          <w:t>64</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79" w:history="1">
        <w:r w:rsidR="00CE4AA2" w:rsidRPr="00CE4AA2">
          <w:rPr>
            <w:rStyle w:val="Hyperlink"/>
          </w:rPr>
          <w:t>ХХІ. КОНФИДЕНЦИАЛНОСТ</w:t>
        </w:r>
        <w:r w:rsidR="00CE4AA2" w:rsidRPr="00CE4AA2">
          <w:rPr>
            <w:webHidden/>
          </w:rPr>
          <w:tab/>
        </w:r>
        <w:r w:rsidRPr="00CE4AA2">
          <w:rPr>
            <w:webHidden/>
          </w:rPr>
          <w:fldChar w:fldCharType="begin"/>
        </w:r>
        <w:r w:rsidR="00CE4AA2" w:rsidRPr="00CE4AA2">
          <w:rPr>
            <w:webHidden/>
          </w:rPr>
          <w:instrText xml:space="preserve"> PAGEREF _Toc445882479 \h </w:instrText>
        </w:r>
        <w:r w:rsidRPr="00CE4AA2">
          <w:rPr>
            <w:webHidden/>
          </w:rPr>
        </w:r>
        <w:r w:rsidRPr="00CE4AA2">
          <w:rPr>
            <w:webHidden/>
          </w:rPr>
          <w:fldChar w:fldCharType="separate"/>
        </w:r>
        <w:r w:rsidR="007C3B55">
          <w:rPr>
            <w:webHidden/>
          </w:rPr>
          <w:t>66</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80" w:history="1">
        <w:r w:rsidR="00CE4AA2" w:rsidRPr="00CE4AA2">
          <w:rPr>
            <w:rStyle w:val="Hyperlink"/>
          </w:rPr>
          <w:t>ХХІI. КОНФЛИКТ НА ИНТЕРЕСИ</w:t>
        </w:r>
        <w:r w:rsidR="00CE4AA2" w:rsidRPr="00CE4AA2">
          <w:rPr>
            <w:webHidden/>
          </w:rPr>
          <w:tab/>
        </w:r>
        <w:r w:rsidRPr="00CE4AA2">
          <w:rPr>
            <w:webHidden/>
          </w:rPr>
          <w:fldChar w:fldCharType="begin"/>
        </w:r>
        <w:r w:rsidR="00CE4AA2" w:rsidRPr="00CE4AA2">
          <w:rPr>
            <w:webHidden/>
          </w:rPr>
          <w:instrText xml:space="preserve"> PAGEREF _Toc445882480 \h </w:instrText>
        </w:r>
        <w:r w:rsidRPr="00CE4AA2">
          <w:rPr>
            <w:webHidden/>
          </w:rPr>
        </w:r>
        <w:r w:rsidRPr="00CE4AA2">
          <w:rPr>
            <w:webHidden/>
          </w:rPr>
          <w:fldChar w:fldCharType="separate"/>
        </w:r>
        <w:r w:rsidR="007C3B55">
          <w:rPr>
            <w:webHidden/>
          </w:rPr>
          <w:t>67</w:t>
        </w:r>
        <w:r w:rsidRPr="00CE4AA2">
          <w:rPr>
            <w:webHidden/>
          </w:rPr>
          <w:fldChar w:fldCharType="end"/>
        </w:r>
      </w:hyperlink>
    </w:p>
    <w:p w:rsidR="00CE4AA2" w:rsidRPr="00CE4AA2" w:rsidRDefault="006C0207" w:rsidP="00CE4AA2">
      <w:pPr>
        <w:pStyle w:val="TOC1"/>
        <w:rPr>
          <w:rFonts w:ascii="Calibri" w:hAnsi="Calibri"/>
          <w:b w:val="0"/>
          <w:bCs w:val="0"/>
          <w:caps w:val="0"/>
          <w:lang w:eastAsia="bg-BG"/>
        </w:rPr>
      </w:pPr>
      <w:hyperlink w:anchor="_Toc445882481" w:history="1">
        <w:r w:rsidR="00CE4AA2" w:rsidRPr="00CE4AA2">
          <w:rPr>
            <w:rStyle w:val="Hyperlink"/>
          </w:rPr>
          <w:t>ХХIII. ДРУГИ УСЛОВИЯ</w:t>
        </w:r>
        <w:r w:rsidR="00CE4AA2" w:rsidRPr="00CE4AA2">
          <w:rPr>
            <w:webHidden/>
          </w:rPr>
          <w:tab/>
        </w:r>
        <w:r w:rsidRPr="00CE4AA2">
          <w:rPr>
            <w:webHidden/>
          </w:rPr>
          <w:fldChar w:fldCharType="begin"/>
        </w:r>
        <w:r w:rsidR="00CE4AA2" w:rsidRPr="00CE4AA2">
          <w:rPr>
            <w:webHidden/>
          </w:rPr>
          <w:instrText xml:space="preserve"> PAGEREF _Toc445882481 \h </w:instrText>
        </w:r>
        <w:r w:rsidRPr="00CE4AA2">
          <w:rPr>
            <w:webHidden/>
          </w:rPr>
        </w:r>
        <w:r w:rsidRPr="00CE4AA2">
          <w:rPr>
            <w:webHidden/>
          </w:rPr>
          <w:fldChar w:fldCharType="separate"/>
        </w:r>
        <w:r w:rsidR="007C3B55">
          <w:rPr>
            <w:webHidden/>
          </w:rPr>
          <w:t>67</w:t>
        </w:r>
        <w:r w:rsidRPr="00CE4AA2">
          <w:rPr>
            <w:webHidden/>
          </w:rPr>
          <w:fldChar w:fldCharType="end"/>
        </w:r>
      </w:hyperlink>
    </w:p>
    <w:p w:rsidR="00CE4AA2" w:rsidRPr="00CE4AA2" w:rsidRDefault="006C0207" w:rsidP="00CE4AA2">
      <w:pPr>
        <w:jc w:val="both"/>
        <w:rPr>
          <w:rFonts w:ascii="Times New Roman Bold" w:hAnsi="Times New Roman Bold"/>
          <w:noProof/>
        </w:rPr>
      </w:pPr>
      <w:r w:rsidRPr="00CE4AA2">
        <w:rPr>
          <w:rFonts w:ascii="Times New Roman Bold" w:hAnsi="Times New Roman Bold"/>
          <w:noProof/>
        </w:rPr>
        <w:fldChar w:fldCharType="end"/>
      </w:r>
    </w:p>
    <w:p w:rsidR="00CE4AA2" w:rsidRPr="00CE4AA2" w:rsidRDefault="00CE4AA2" w:rsidP="00CE4AA2">
      <w:pPr>
        <w:jc w:val="both"/>
        <w:rPr>
          <w:rFonts w:ascii="Times New Roman Bold" w:hAnsi="Times New Roman Bold"/>
          <w:noProof/>
        </w:rPr>
      </w:pPr>
    </w:p>
    <w:p w:rsidR="00CE4AA2" w:rsidRPr="00CE4AA2" w:rsidRDefault="00CE4AA2" w:rsidP="00CE4AA2">
      <w:pPr>
        <w:jc w:val="both"/>
        <w:rPr>
          <w:rFonts w:ascii="Times New Roman Bold" w:hAnsi="Times New Roman Bold"/>
          <w:noProof/>
        </w:rPr>
      </w:pPr>
    </w:p>
    <w:p w:rsidR="00CE4AA2" w:rsidRPr="00CE4AA2" w:rsidRDefault="00CE4AA2" w:rsidP="00CE4AA2">
      <w:pPr>
        <w:jc w:val="both"/>
        <w:rPr>
          <w:rFonts w:ascii="Times New Roman Bold" w:hAnsi="Times New Roman Bold"/>
          <w:noProof/>
        </w:rPr>
      </w:pPr>
    </w:p>
    <w:p w:rsidR="00CE4AA2" w:rsidRPr="00CE4AA2" w:rsidRDefault="00CE4AA2" w:rsidP="00CE4AA2">
      <w:pPr>
        <w:jc w:val="both"/>
        <w:rPr>
          <w:rFonts w:ascii="Times New Roman Bold" w:hAnsi="Times New Roman Bold"/>
          <w:noProof/>
        </w:rPr>
      </w:pPr>
    </w:p>
    <w:p w:rsidR="00CE4AA2" w:rsidRPr="00CE4AA2" w:rsidRDefault="00CE4AA2" w:rsidP="00CE4AA2">
      <w:pPr>
        <w:jc w:val="both"/>
        <w:rPr>
          <w:rFonts w:ascii="Times New Roman Bold" w:hAnsi="Times New Roman Bold"/>
          <w:noProof/>
        </w:rPr>
      </w:pPr>
    </w:p>
    <w:p w:rsidR="00CE4AA2" w:rsidRPr="00CE4AA2" w:rsidRDefault="00CE4AA2" w:rsidP="00CE4AA2">
      <w:pPr>
        <w:jc w:val="both"/>
        <w:rPr>
          <w:rFonts w:ascii="Times New Roman Bold" w:hAnsi="Times New Roman Bold"/>
          <w:noProof/>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rFonts w:ascii="Calibri" w:hAnsi="Calibri"/>
          <w:noProof/>
          <w:lang w:val="bg-BG"/>
        </w:rPr>
      </w:pPr>
    </w:p>
    <w:p w:rsidR="00CE4AA2" w:rsidRPr="00CE4AA2" w:rsidRDefault="00CE4AA2" w:rsidP="00CE4AA2">
      <w:pPr>
        <w:jc w:val="both"/>
        <w:rPr>
          <w:b/>
          <w:lang w:val="bg-BG"/>
        </w:rPr>
      </w:pPr>
    </w:p>
    <w:p w:rsidR="00CE4AA2" w:rsidRPr="00CE4AA2" w:rsidRDefault="00CE4AA2" w:rsidP="00CE4AA2">
      <w:pPr>
        <w:pStyle w:val="BodyText"/>
        <w:ind w:firstLine="709"/>
        <w:rPr>
          <w:szCs w:val="24"/>
        </w:rPr>
      </w:pPr>
      <w:r w:rsidRPr="00CE4AA2">
        <w:rPr>
          <w:szCs w:val="24"/>
        </w:rPr>
        <w:t>Днес, ……… в гр. София, между</w:t>
      </w:r>
    </w:p>
    <w:p w:rsidR="00CE4AA2" w:rsidRPr="00CE4AA2" w:rsidRDefault="00CE4AA2" w:rsidP="00CE4AA2">
      <w:pPr>
        <w:pStyle w:val="BodyText"/>
        <w:ind w:firstLine="709"/>
        <w:rPr>
          <w:szCs w:val="24"/>
        </w:rPr>
      </w:pPr>
    </w:p>
    <w:p w:rsidR="00CE4AA2" w:rsidRPr="00CE4AA2" w:rsidRDefault="00CE4AA2" w:rsidP="00880290">
      <w:pPr>
        <w:numPr>
          <w:ilvl w:val="0"/>
          <w:numId w:val="28"/>
        </w:numPr>
        <w:ind w:right="-24" w:hanging="11"/>
        <w:jc w:val="both"/>
        <w:rPr>
          <w:iCs/>
        </w:rPr>
      </w:pPr>
      <w:r w:rsidRPr="00CE4AA2">
        <w:rPr>
          <w:b/>
        </w:rPr>
        <w:t>“</w:t>
      </w:r>
      <w:r w:rsidRPr="00CE4AA2">
        <w:rPr>
          <w:b/>
          <w:caps/>
        </w:rPr>
        <w:t>Екоинженеринг – РМ</w:t>
      </w:r>
      <w:r w:rsidRPr="00CE4AA2">
        <w:rPr>
          <w:b/>
        </w:rPr>
        <w:t>” ЕООД</w:t>
      </w:r>
      <w:r w:rsidRPr="00CE4AA2">
        <w:rPr>
          <w:b/>
          <w:lang w:val="ru-RU"/>
        </w:rPr>
        <w:t xml:space="preserve">,  </w:t>
      </w:r>
      <w:r w:rsidRPr="00CE4AA2">
        <w:t xml:space="preserve">с ЕИК 121283500, </w:t>
      </w:r>
      <w:r w:rsidRPr="00CE4AA2">
        <w:rPr>
          <w:lang w:val="ru-RU"/>
        </w:rPr>
        <w:t xml:space="preserve">седалище и адрес на управление : </w:t>
      </w:r>
      <w:r w:rsidRPr="00CE4AA2">
        <w:t xml:space="preserve">гр.София 1505, бул.“Ситняково” № 23, </w:t>
      </w:r>
      <w:r w:rsidRPr="00CE4AA2">
        <w:rPr>
          <w:lang w:val="ru-RU"/>
        </w:rPr>
        <w:t xml:space="preserve">представлявано от Управителите - Красимир Витанов и инж. Луко Маринов, наричано  за краткост </w:t>
      </w:r>
      <w:r w:rsidRPr="00CE4AA2">
        <w:rPr>
          <w:b/>
          <w:lang w:val="ru-RU"/>
        </w:rPr>
        <w:t>ВЪЗЛОЖИТЕЛ</w:t>
      </w:r>
      <w:r w:rsidRPr="00CE4AA2">
        <w:rPr>
          <w:lang w:val="ru-RU"/>
        </w:rPr>
        <w:t>, и</w:t>
      </w:r>
    </w:p>
    <w:p w:rsidR="00CE4AA2" w:rsidRPr="00CE4AA2" w:rsidRDefault="00CE4AA2" w:rsidP="00CE4AA2">
      <w:pPr>
        <w:jc w:val="both"/>
        <w:rPr>
          <w:lang w:val="bg-BG"/>
        </w:rPr>
      </w:pPr>
      <w:r w:rsidRPr="00CE4AA2">
        <w:rPr>
          <w:lang w:val="bg-BG"/>
        </w:rPr>
        <w:t>и</w:t>
      </w:r>
    </w:p>
    <w:p w:rsidR="00CE4AA2" w:rsidRPr="00CE4AA2" w:rsidRDefault="00CE4AA2" w:rsidP="00880290">
      <w:pPr>
        <w:numPr>
          <w:ilvl w:val="0"/>
          <w:numId w:val="28"/>
        </w:numPr>
        <w:tabs>
          <w:tab w:val="clear" w:pos="720"/>
          <w:tab w:val="num" w:pos="426"/>
          <w:tab w:val="left" w:pos="1134"/>
        </w:tabs>
        <w:ind w:left="0" w:firstLine="714"/>
        <w:jc w:val="both"/>
        <w:rPr>
          <w:b/>
          <w:lang w:val="bg-BG"/>
        </w:rPr>
      </w:pPr>
      <w:r w:rsidRPr="00CE4AA2">
        <w:rPr>
          <w:lang w:val="bg-BG"/>
        </w:rPr>
        <w:t>…………………........................…………., със седалище и адрес на управление ................................................., с ЕИК по БУЛСТАТ [</w:t>
      </w:r>
      <w:r w:rsidRPr="00CE4AA2">
        <w:rPr>
          <w:i/>
          <w:lang w:val="bg-BG"/>
        </w:rPr>
        <w:t>за чуждестранно лице - съответната идентификация съгласно националното  законодателство на държавата, в която лицето е установено</w:t>
      </w:r>
      <w:r w:rsidRPr="00CE4AA2">
        <w:rPr>
          <w:lang w:val="bg-BG"/>
        </w:rPr>
        <w:t>], представлявано от ........................... - ............................... [</w:t>
      </w:r>
      <w:r w:rsidRPr="00CE4AA2">
        <w:rPr>
          <w:i/>
          <w:lang w:val="bg-BG"/>
        </w:rPr>
        <w:t>длъжност на представляващия</w:t>
      </w:r>
      <w:r w:rsidRPr="00CE4AA2">
        <w:rPr>
          <w:lang w:val="ru-RU"/>
        </w:rPr>
        <w:t>]</w:t>
      </w:r>
      <w:r w:rsidRPr="00CE4AA2">
        <w:rPr>
          <w:lang w:val="bg-BG"/>
        </w:rPr>
        <w:t xml:space="preserve">, наричан по-долу за краткост </w:t>
      </w:r>
      <w:r w:rsidRPr="00CE4AA2">
        <w:rPr>
          <w:b/>
          <w:lang w:val="bg-BG"/>
        </w:rPr>
        <w:t>ИЗПЪЛНИТЕЛ</w:t>
      </w:r>
      <w:r w:rsidRPr="00CE4AA2">
        <w:rPr>
          <w:rStyle w:val="FootnoteReference"/>
          <w:b/>
          <w:lang w:val="bg-BG"/>
        </w:rPr>
        <w:footnoteReference w:id="35"/>
      </w:r>
      <w:r w:rsidRPr="00CE4AA2">
        <w:rPr>
          <w:b/>
          <w:lang w:val="bg-BG"/>
        </w:rPr>
        <w:t>,</w:t>
      </w:r>
    </w:p>
    <w:p w:rsidR="00CE4AA2" w:rsidRPr="00CE4AA2" w:rsidRDefault="00CE4AA2" w:rsidP="00CE4AA2">
      <w:pPr>
        <w:jc w:val="both"/>
      </w:pPr>
    </w:p>
    <w:p w:rsidR="00CE4AA2" w:rsidRPr="00CE4AA2" w:rsidRDefault="00CE4AA2" w:rsidP="00CE4AA2">
      <w:pPr>
        <w:jc w:val="both"/>
        <w:rPr>
          <w:b/>
          <w:lang w:val="bg-BG"/>
        </w:rPr>
      </w:pPr>
      <w:r w:rsidRPr="00CE4AA2">
        <w:rPr>
          <w:lang w:val="bg-BG"/>
        </w:rPr>
        <w:t>на основание чл. 41, във връзка с чл. 74</w:t>
      </w:r>
      <w:r w:rsidRPr="00CE4AA2">
        <w:rPr>
          <w:rStyle w:val="FootnoteReference"/>
          <w:lang w:val="bg-BG"/>
        </w:rPr>
        <w:footnoteReference w:id="36"/>
      </w:r>
      <w:r w:rsidRPr="00CE4AA2">
        <w:rPr>
          <w:lang w:val="bg-BG"/>
        </w:rPr>
        <w:t xml:space="preserve"> от Закона за обществените поръчки и въз основа на Решение № .............. от ...................201</w:t>
      </w:r>
      <w:r w:rsidRPr="00CE4AA2">
        <w:t>6</w:t>
      </w:r>
      <w:r w:rsidRPr="00CE4AA2">
        <w:rPr>
          <w:lang w:val="bg-BG"/>
        </w:rPr>
        <w:t xml:space="preserve"> г. на Управителите на "Екоинжененирнг-РМ" ЕООД за определяне на изпълнител </w:t>
      </w:r>
      <w:r w:rsidRPr="00CE4AA2">
        <w:rPr>
          <w:lang w:val="ru-RU"/>
        </w:rPr>
        <w:t>на обществена поръчка с предмет: "</w:t>
      </w:r>
      <w:r w:rsidRPr="00CE4AA2">
        <w:rPr>
          <w:b/>
          <w:bCs/>
          <w:lang w:val="bg-BG"/>
        </w:rPr>
        <w:t>Почистване и текущ ремонт на отбивен канал за високи води от "Манастирско дере" към обект "Хвостохранилище Бухово", гр. Бухово"</w:t>
      </w:r>
      <w:r w:rsidRPr="00CE4AA2">
        <w:rPr>
          <w:lang w:val="bg-BG"/>
        </w:rPr>
        <w:t>, се сключи настоящия Договор за следното:</w:t>
      </w:r>
      <w:r w:rsidRPr="00CE4AA2">
        <w:rPr>
          <w:b/>
          <w:lang w:val="bg-BG"/>
        </w:rPr>
        <w:t xml:space="preserve"> </w:t>
      </w:r>
    </w:p>
    <w:p w:rsidR="00CE4AA2" w:rsidRPr="00CE4AA2" w:rsidRDefault="00CE4AA2" w:rsidP="00CE4AA2">
      <w:pPr>
        <w:jc w:val="both"/>
      </w:pPr>
    </w:p>
    <w:p w:rsidR="00CE4AA2" w:rsidRPr="00CE4AA2" w:rsidRDefault="00CE4AA2" w:rsidP="00CE4AA2">
      <w:pPr>
        <w:tabs>
          <w:tab w:val="left" w:pos="426"/>
        </w:tabs>
        <w:jc w:val="both"/>
        <w:rPr>
          <w:lang w:val="bg-BG"/>
        </w:rPr>
      </w:pPr>
    </w:p>
    <w:p w:rsidR="00CE4AA2" w:rsidRPr="00CE4AA2" w:rsidRDefault="00CE4AA2" w:rsidP="00CE4AA2">
      <w:pPr>
        <w:pStyle w:val="Heading1"/>
        <w:jc w:val="both"/>
        <w:rPr>
          <w:bCs/>
          <w:caps/>
          <w:sz w:val="24"/>
          <w:szCs w:val="24"/>
        </w:rPr>
      </w:pPr>
      <w:bookmarkStart w:id="74" w:name="_Toc391557514"/>
      <w:bookmarkStart w:id="75" w:name="_Toc445882459"/>
      <w:bookmarkStart w:id="76" w:name="_Toc445895004"/>
      <w:r w:rsidRPr="00CE4AA2">
        <w:rPr>
          <w:bCs/>
          <w:caps/>
          <w:sz w:val="24"/>
          <w:szCs w:val="24"/>
        </w:rPr>
        <w:t>І. ПРЕДМЕТ НА ДОГОВОРА</w:t>
      </w:r>
      <w:bookmarkEnd w:id="74"/>
      <w:bookmarkEnd w:id="75"/>
      <w:bookmarkEnd w:id="76"/>
    </w:p>
    <w:p w:rsidR="00CE4AA2" w:rsidRPr="00CE4AA2" w:rsidRDefault="00CE4AA2" w:rsidP="00CE4AA2">
      <w:pPr>
        <w:jc w:val="both"/>
        <w:rPr>
          <w:b/>
          <w:lang w:val="bg-BG"/>
        </w:rPr>
      </w:pPr>
    </w:p>
    <w:p w:rsidR="00CE4AA2" w:rsidRPr="00CE4AA2" w:rsidRDefault="00CE4AA2" w:rsidP="00CE4AA2">
      <w:pPr>
        <w:tabs>
          <w:tab w:val="left" w:pos="709"/>
        </w:tabs>
        <w:jc w:val="both"/>
        <w:rPr>
          <w:b/>
          <w:lang w:val="bg-BG"/>
        </w:rPr>
      </w:pPr>
      <w:r w:rsidRPr="00CE4AA2">
        <w:rPr>
          <w:b/>
          <w:lang w:val="bg-BG"/>
        </w:rPr>
        <w:t>Чл. 1.</w:t>
      </w:r>
      <w:r w:rsidRPr="00CE4AA2">
        <w:rPr>
          <w:lang w:val="ru-RU"/>
        </w:rPr>
        <w:t xml:space="preserve"> </w:t>
      </w:r>
      <w:r w:rsidRPr="00CE4AA2">
        <w:rPr>
          <w:b/>
          <w:lang w:val="ru-RU"/>
        </w:rPr>
        <w:t>(1)</w:t>
      </w:r>
      <w:r w:rsidRPr="00CE4AA2">
        <w:rPr>
          <w:lang w:val="ru-RU"/>
        </w:rPr>
        <w:t xml:space="preserve"> </w:t>
      </w:r>
      <w:r w:rsidRPr="00CE4AA2">
        <w:rPr>
          <w:b/>
          <w:lang w:val="ru-RU"/>
        </w:rPr>
        <w:t>ВЪЗЛОЖИТЕЛЯТ</w:t>
      </w:r>
      <w:r w:rsidRPr="00CE4AA2">
        <w:rPr>
          <w:lang w:val="ru-RU"/>
        </w:rPr>
        <w:t xml:space="preserve"> възлага, а </w:t>
      </w:r>
      <w:r w:rsidRPr="00CE4AA2">
        <w:rPr>
          <w:b/>
          <w:lang w:val="ru-RU"/>
        </w:rPr>
        <w:t>ИЗПЪЛНИТЕЛЯ</w:t>
      </w:r>
      <w:r w:rsidRPr="00CE4AA2">
        <w:rPr>
          <w:lang w:val="ru-RU"/>
        </w:rPr>
        <w:t xml:space="preserve"> се съгласява срещу заплащане на цената за изпълнение на договора, надлежно да изпълни строежа, предмет на обществената поръчка, а именно обект</w:t>
      </w:r>
      <w:r w:rsidRPr="00CE4AA2">
        <w:rPr>
          <w:bCs/>
          <w:caps/>
          <w:lang w:val="ru-RU"/>
        </w:rPr>
        <w:t>:</w:t>
      </w:r>
      <w:r w:rsidRPr="00CE4AA2">
        <w:t xml:space="preserve"> </w:t>
      </w:r>
      <w:r w:rsidRPr="00CE4AA2">
        <w:rPr>
          <w:color w:val="000000"/>
          <w:lang w:val="bg-BG"/>
        </w:rPr>
        <w:t>„</w:t>
      </w:r>
      <w:r w:rsidRPr="00CE4AA2">
        <w:rPr>
          <w:b/>
          <w:bCs/>
          <w:lang w:val="bg-BG"/>
        </w:rPr>
        <w:t>Почистване и текущ ремонт на отбивен канал за високи води от "Манастирско дере" към обект "Хвостохранилище Бухово", гр. Бухово</w:t>
      </w:r>
      <w:r w:rsidRPr="00CE4AA2">
        <w:rPr>
          <w:color w:val="000000"/>
          <w:lang w:val="bg-BG"/>
        </w:rPr>
        <w:t>”.</w:t>
      </w:r>
    </w:p>
    <w:p w:rsidR="00CE4AA2" w:rsidRPr="00CE4AA2" w:rsidRDefault="00CE4AA2" w:rsidP="00CE4AA2">
      <w:pPr>
        <w:tabs>
          <w:tab w:val="left" w:pos="1080"/>
        </w:tabs>
        <w:jc w:val="both"/>
        <w:rPr>
          <w:lang w:val="bg-BG"/>
        </w:rPr>
      </w:pPr>
      <w:r w:rsidRPr="00CE4AA2">
        <w:rPr>
          <w:b/>
          <w:lang w:val="bg-BG"/>
        </w:rPr>
        <w:t>(2) ИЗПЪЛНИТЕЛЯТ</w:t>
      </w:r>
      <w:r w:rsidRPr="00CE4AA2">
        <w:rPr>
          <w:bCs/>
          <w:lang w:val="bg-BG"/>
        </w:rPr>
        <w:t xml:space="preserve"> ще </w:t>
      </w:r>
      <w:r w:rsidRPr="00CE4AA2">
        <w:rPr>
          <w:lang w:val="bg-BG"/>
        </w:rPr>
        <w:t>извърши</w:t>
      </w:r>
      <w:r w:rsidRPr="00CE4AA2">
        <w:rPr>
          <w:b/>
          <w:lang w:val="bg-BG"/>
        </w:rPr>
        <w:t xml:space="preserve"> </w:t>
      </w:r>
      <w:r w:rsidRPr="00CE4AA2">
        <w:rPr>
          <w:lang w:val="bg-BG"/>
        </w:rPr>
        <w:t>следните дейности, които са свързани с изграждането на строежа и представляват условие, следствие или допълнение към него:</w:t>
      </w:r>
    </w:p>
    <w:p w:rsidR="00CE4AA2" w:rsidRPr="00CE4AA2" w:rsidRDefault="00CE4AA2" w:rsidP="00880290">
      <w:pPr>
        <w:numPr>
          <w:ilvl w:val="0"/>
          <w:numId w:val="31"/>
        </w:numPr>
        <w:tabs>
          <w:tab w:val="clear" w:pos="1695"/>
          <w:tab w:val="num" w:pos="426"/>
          <w:tab w:val="left" w:pos="459"/>
          <w:tab w:val="left" w:pos="993"/>
        </w:tabs>
        <w:ind w:left="0" w:firstLine="0"/>
        <w:jc w:val="both"/>
        <w:rPr>
          <w:lang w:val="bg-BG"/>
        </w:rPr>
      </w:pPr>
      <w:r w:rsidRPr="00CE4AA2">
        <w:rPr>
          <w:lang w:val="bg-BG"/>
        </w:rPr>
        <w:t>изпълнение на СМР, съгласно Работния проект, линеен график за изпълнение, предписанията и заповедите в заповедната книга в т.ч. предвидените с количествено – стойностната сметка СМР;</w:t>
      </w:r>
    </w:p>
    <w:p w:rsidR="00CE4AA2" w:rsidRPr="00CE4AA2" w:rsidRDefault="00CE4AA2" w:rsidP="00880290">
      <w:pPr>
        <w:numPr>
          <w:ilvl w:val="0"/>
          <w:numId w:val="31"/>
        </w:numPr>
        <w:tabs>
          <w:tab w:val="clear" w:pos="1695"/>
          <w:tab w:val="num" w:pos="426"/>
          <w:tab w:val="left" w:pos="993"/>
        </w:tabs>
        <w:autoSpaceDE w:val="0"/>
        <w:autoSpaceDN w:val="0"/>
        <w:adjustRightInd w:val="0"/>
        <w:ind w:left="0" w:firstLine="0"/>
        <w:jc w:val="both"/>
        <w:rPr>
          <w:bCs/>
          <w:iCs/>
          <w:lang w:val="bg-BG"/>
        </w:rPr>
      </w:pPr>
      <w:r w:rsidRPr="00CE4AA2">
        <w:rPr>
          <w:bCs/>
          <w:iCs/>
          <w:lang w:val="bg-BG"/>
        </w:rPr>
        <w:t>действителните количества, необходими за изпълнение на строежа, които са в по - голям размер от количествата, предвидени в проекта и/или не са били включени в проекта;</w:t>
      </w:r>
    </w:p>
    <w:p w:rsidR="00CE4AA2" w:rsidRPr="00CE4AA2" w:rsidRDefault="00CE4AA2" w:rsidP="00880290">
      <w:pPr>
        <w:numPr>
          <w:ilvl w:val="0"/>
          <w:numId w:val="31"/>
        </w:numPr>
        <w:tabs>
          <w:tab w:val="clear" w:pos="1695"/>
          <w:tab w:val="num" w:pos="426"/>
          <w:tab w:val="left" w:pos="459"/>
          <w:tab w:val="left" w:pos="993"/>
        </w:tabs>
        <w:ind w:left="0" w:firstLine="0"/>
        <w:jc w:val="both"/>
        <w:rPr>
          <w:lang w:val="bg-BG"/>
        </w:rPr>
      </w:pPr>
      <w:r w:rsidRPr="00CE4AA2">
        <w:rPr>
          <w:lang w:val="bg-BG"/>
        </w:rPr>
        <w:t>доставка и влагане в строителството на необходимите и съответстващи на Техническите спецификации и на Работния проект строителни продукти;</w:t>
      </w:r>
    </w:p>
    <w:p w:rsidR="00CE4AA2" w:rsidRPr="00CE4AA2" w:rsidRDefault="00CE4AA2" w:rsidP="00880290">
      <w:pPr>
        <w:numPr>
          <w:ilvl w:val="0"/>
          <w:numId w:val="31"/>
        </w:numPr>
        <w:tabs>
          <w:tab w:val="clear" w:pos="1695"/>
          <w:tab w:val="num" w:pos="426"/>
          <w:tab w:val="left" w:pos="459"/>
          <w:tab w:val="left" w:pos="993"/>
        </w:tabs>
        <w:ind w:left="0" w:firstLine="0"/>
        <w:jc w:val="both"/>
        <w:rPr>
          <w:lang w:val="bg-BG"/>
        </w:rPr>
      </w:pPr>
      <w:r w:rsidRPr="00CE4AA2">
        <w:rPr>
          <w:lang w:val="bg-BG"/>
        </w:rPr>
        <w:t>производство и/или доставка на строителни детайли/елементи и влагането им в строежа;</w:t>
      </w:r>
    </w:p>
    <w:p w:rsidR="00CE4AA2" w:rsidRPr="00CE4AA2" w:rsidRDefault="00CE4AA2" w:rsidP="00880290">
      <w:pPr>
        <w:numPr>
          <w:ilvl w:val="0"/>
          <w:numId w:val="31"/>
        </w:numPr>
        <w:tabs>
          <w:tab w:val="clear" w:pos="1695"/>
          <w:tab w:val="num" w:pos="426"/>
          <w:tab w:val="left" w:pos="459"/>
          <w:tab w:val="left" w:pos="993"/>
        </w:tabs>
        <w:ind w:left="0" w:firstLine="0"/>
        <w:jc w:val="both"/>
        <w:rPr>
          <w:lang w:val="bg-BG"/>
        </w:rPr>
      </w:pPr>
      <w:r w:rsidRPr="00CE4AA2">
        <w:rPr>
          <w:lang w:val="bg-BG"/>
        </w:rPr>
        <w:t xml:space="preserve">ще изиска от </w:t>
      </w:r>
      <w:r w:rsidRPr="00CE4AA2">
        <w:rPr>
          <w:b/>
          <w:lang w:val="bg-BG"/>
        </w:rPr>
        <w:t>ВЪЗЛОЖИТЕЛЯ</w:t>
      </w:r>
      <w:r w:rsidRPr="00CE4AA2">
        <w:rPr>
          <w:lang w:val="bg-BG"/>
        </w:rPr>
        <w:t>, осигуряване на терени за нуждите на строителството – за временно строителство, за производствени полигони (бази) за нуждите на строителството, за складиране на материали и техника и други нужди във връзка с изпълнение на строителството, установени с Плана за безопасност и здраве, само в случаите, когато същите са извън територията, върху която се изгражда строежа;</w:t>
      </w:r>
    </w:p>
    <w:p w:rsidR="00CE4AA2" w:rsidRPr="00CE4AA2" w:rsidRDefault="00CE4AA2" w:rsidP="00880290">
      <w:pPr>
        <w:numPr>
          <w:ilvl w:val="0"/>
          <w:numId w:val="31"/>
        </w:numPr>
        <w:tabs>
          <w:tab w:val="clear" w:pos="1695"/>
          <w:tab w:val="num" w:pos="426"/>
          <w:tab w:val="left" w:pos="459"/>
          <w:tab w:val="left" w:pos="993"/>
        </w:tabs>
        <w:ind w:left="0" w:firstLine="0"/>
        <w:jc w:val="both"/>
        <w:rPr>
          <w:lang w:val="bg-BG"/>
        </w:rPr>
      </w:pPr>
      <w:r w:rsidRPr="00CE4AA2">
        <w:rPr>
          <w:lang w:val="bg-BG"/>
        </w:rPr>
        <w:t>извършване на необходимите изпитвания и лабораторни изследвания;</w:t>
      </w:r>
    </w:p>
    <w:p w:rsidR="00CE4AA2" w:rsidRPr="00CE4AA2" w:rsidRDefault="00CE4AA2" w:rsidP="00880290">
      <w:pPr>
        <w:numPr>
          <w:ilvl w:val="0"/>
          <w:numId w:val="31"/>
        </w:numPr>
        <w:tabs>
          <w:tab w:val="clear" w:pos="1695"/>
          <w:tab w:val="num" w:pos="426"/>
          <w:tab w:val="left" w:pos="459"/>
          <w:tab w:val="left" w:pos="993"/>
        </w:tabs>
        <w:ind w:left="0" w:firstLine="0"/>
        <w:jc w:val="both"/>
        <w:rPr>
          <w:lang w:val="bg-BG"/>
        </w:rPr>
      </w:pPr>
      <w:r w:rsidRPr="00CE4AA2">
        <w:rPr>
          <w:lang w:val="bg-BG"/>
        </w:rPr>
        <w:t>съставяне на строителни книжа и изготвяне на екзекутивната документация на строежа;</w:t>
      </w:r>
    </w:p>
    <w:p w:rsidR="00CE4AA2" w:rsidRPr="00CE4AA2" w:rsidRDefault="00CE4AA2" w:rsidP="00880290">
      <w:pPr>
        <w:numPr>
          <w:ilvl w:val="0"/>
          <w:numId w:val="31"/>
        </w:numPr>
        <w:tabs>
          <w:tab w:val="clear" w:pos="1695"/>
          <w:tab w:val="num" w:pos="426"/>
          <w:tab w:val="left" w:pos="459"/>
          <w:tab w:val="left" w:pos="1134"/>
        </w:tabs>
        <w:ind w:left="0" w:firstLine="0"/>
        <w:jc w:val="both"/>
        <w:rPr>
          <w:lang w:val="bg-BG"/>
        </w:rPr>
      </w:pPr>
      <w:r w:rsidRPr="00CE4AA2">
        <w:rPr>
          <w:lang w:val="bg-BG"/>
        </w:rPr>
        <w:t>отстраняване на недостатъците, установени при предаването на строежа и въвеждането му в експлоатация;</w:t>
      </w:r>
    </w:p>
    <w:p w:rsidR="00CE4AA2" w:rsidRPr="00CE4AA2" w:rsidRDefault="00CE4AA2" w:rsidP="00880290">
      <w:pPr>
        <w:numPr>
          <w:ilvl w:val="0"/>
          <w:numId w:val="31"/>
        </w:numPr>
        <w:tabs>
          <w:tab w:val="clear" w:pos="1695"/>
          <w:tab w:val="num" w:pos="426"/>
          <w:tab w:val="left" w:pos="459"/>
          <w:tab w:val="left" w:pos="1134"/>
        </w:tabs>
        <w:ind w:left="0" w:firstLine="0"/>
        <w:jc w:val="both"/>
        <w:rPr>
          <w:lang w:val="bg-BG"/>
        </w:rPr>
      </w:pPr>
      <w:r w:rsidRPr="00CE4AA2">
        <w:rPr>
          <w:lang w:val="bg-BG"/>
        </w:rPr>
        <w:t>отстраняване на дефекти в гаранционните срокове на строежа;</w:t>
      </w:r>
    </w:p>
    <w:p w:rsidR="00CE4AA2" w:rsidRPr="00CE4AA2" w:rsidRDefault="00CE4AA2" w:rsidP="00880290">
      <w:pPr>
        <w:numPr>
          <w:ilvl w:val="0"/>
          <w:numId w:val="31"/>
        </w:numPr>
        <w:tabs>
          <w:tab w:val="clear" w:pos="1695"/>
          <w:tab w:val="num" w:pos="426"/>
          <w:tab w:val="left" w:pos="459"/>
          <w:tab w:val="left" w:pos="1134"/>
        </w:tabs>
        <w:ind w:left="0" w:firstLine="0"/>
        <w:jc w:val="both"/>
        <w:rPr>
          <w:lang w:val="bg-BG"/>
        </w:rPr>
      </w:pPr>
      <w:r w:rsidRPr="00CE4AA2">
        <w:rPr>
          <w:lang w:val="bg-BG"/>
        </w:rPr>
        <w:t xml:space="preserve">в случай на възникнала необходимост от допълнително проектиране </w:t>
      </w:r>
      <w:r w:rsidRPr="00CE4AA2">
        <w:rPr>
          <w:b/>
          <w:lang w:val="bg-BG"/>
        </w:rPr>
        <w:t xml:space="preserve">ИЗПЪЛНИТЕЛЯТ </w:t>
      </w:r>
      <w:r w:rsidRPr="00CE4AA2">
        <w:rPr>
          <w:lang w:val="bg-BG"/>
        </w:rPr>
        <w:t xml:space="preserve">ще уведоми писмено </w:t>
      </w:r>
      <w:r w:rsidRPr="00CE4AA2">
        <w:rPr>
          <w:b/>
          <w:lang w:val="bg-BG"/>
        </w:rPr>
        <w:t>ВЪЗЛОЖИТЕЛЯ</w:t>
      </w:r>
      <w:r w:rsidRPr="00CE4AA2">
        <w:rPr>
          <w:lang w:val="bg-BG"/>
        </w:rPr>
        <w:t>.</w:t>
      </w:r>
      <w:bookmarkStart w:id="77" w:name="_Toc391557515"/>
    </w:p>
    <w:p w:rsidR="00CE4AA2" w:rsidRPr="007040DC" w:rsidRDefault="007040DC" w:rsidP="00CE4AA2">
      <w:pPr>
        <w:tabs>
          <w:tab w:val="left" w:pos="459"/>
          <w:tab w:val="left" w:pos="1134"/>
        </w:tabs>
        <w:jc w:val="both"/>
        <w:rPr>
          <w:lang w:val="bg-BG"/>
        </w:rPr>
      </w:pPr>
      <w:r w:rsidRPr="007040DC">
        <w:rPr>
          <w:b/>
          <w:lang w:val="bg-BG"/>
        </w:rPr>
        <w:t>(3)</w:t>
      </w:r>
      <w:r>
        <w:rPr>
          <w:b/>
          <w:lang w:val="bg-BG"/>
        </w:rPr>
        <w:t xml:space="preserve"> </w:t>
      </w:r>
      <w:r w:rsidRPr="007040DC">
        <w:rPr>
          <w:lang w:val="bg-BG"/>
        </w:rPr>
        <w:t>Изпълнението на строителството, предмет на поръчката е разделено на два етапа:</w:t>
      </w:r>
    </w:p>
    <w:p w:rsidR="007040DC" w:rsidRDefault="007040DC" w:rsidP="007040DC">
      <w:pPr>
        <w:spacing w:line="276" w:lineRule="auto"/>
        <w:ind w:left="567"/>
        <w:jc w:val="both"/>
        <w:rPr>
          <w:lang w:val="bg-BG"/>
        </w:rPr>
      </w:pPr>
      <w:r w:rsidRPr="007040DC">
        <w:rPr>
          <w:b/>
          <w:lang w:val="bg-BG"/>
        </w:rPr>
        <w:lastRenderedPageBreak/>
        <w:t xml:space="preserve">1. Първи етап - </w:t>
      </w:r>
      <w:r w:rsidRPr="007040DC">
        <w:rPr>
          <w:lang w:val="bg-BG"/>
        </w:rPr>
        <w:t>Почистване и текущ ремонт на отбивен канал с трапецовидно напречно сечение с изградена бетонова облицовка (от началото на канала след баражна стена №1 до т.26-1206</w:t>
      </w:r>
      <w:r w:rsidRPr="007040DC">
        <w:t>m</w:t>
      </w:r>
      <w:r w:rsidRPr="007040DC">
        <w:rPr>
          <w:lang w:val="bg-BG"/>
        </w:rPr>
        <w:t>);</w:t>
      </w:r>
    </w:p>
    <w:p w:rsidR="007040DC" w:rsidRDefault="007040DC" w:rsidP="007040DC">
      <w:pPr>
        <w:spacing w:line="276" w:lineRule="auto"/>
        <w:ind w:left="567"/>
        <w:jc w:val="both"/>
        <w:rPr>
          <w:lang w:val="bg-BG"/>
        </w:rPr>
      </w:pPr>
      <w:r w:rsidRPr="007040DC">
        <w:rPr>
          <w:b/>
          <w:lang w:val="bg-BG"/>
        </w:rPr>
        <w:t>2</w:t>
      </w:r>
      <w:r>
        <w:rPr>
          <w:lang w:val="bg-BG"/>
        </w:rPr>
        <w:t xml:space="preserve">. </w:t>
      </w:r>
      <w:r w:rsidRPr="007040DC">
        <w:rPr>
          <w:b/>
          <w:lang w:val="bg-BG"/>
        </w:rPr>
        <w:t>Втори етап</w:t>
      </w:r>
      <w:r>
        <w:rPr>
          <w:lang w:val="bg-BG"/>
        </w:rPr>
        <w:t xml:space="preserve"> - Ремонт на к</w:t>
      </w:r>
      <w:r w:rsidRPr="00EB425A">
        <w:rPr>
          <w:lang w:val="bg-BG"/>
        </w:rPr>
        <w:t>анал с правоъгълно напречно сечение, с облицовка от</w:t>
      </w:r>
      <w:r>
        <w:rPr>
          <w:lang w:val="bg-BG"/>
        </w:rPr>
        <w:t xml:space="preserve"> </w:t>
      </w:r>
      <w:r w:rsidRPr="00EB425A">
        <w:rPr>
          <w:lang w:val="bg-BG"/>
        </w:rPr>
        <w:t>гот</w:t>
      </w:r>
      <w:r>
        <w:rPr>
          <w:lang w:val="bg-BG"/>
        </w:rPr>
        <w:t>о</w:t>
      </w:r>
      <w:r w:rsidRPr="00EB425A">
        <w:rPr>
          <w:lang w:val="bg-BG"/>
        </w:rPr>
        <w:t>ви стоманобетонови панели (последните 105</w:t>
      </w:r>
      <w:r w:rsidRPr="00EB425A">
        <w:t xml:space="preserve"> m</w:t>
      </w:r>
      <w:r w:rsidRPr="00EB425A">
        <w:rPr>
          <w:lang w:val="bg-BG"/>
        </w:rPr>
        <w:t>) и изливна зона след края на канала</w:t>
      </w:r>
      <w:r>
        <w:rPr>
          <w:lang w:val="bg-BG"/>
        </w:rPr>
        <w:t xml:space="preserve"> </w:t>
      </w:r>
      <w:r w:rsidRPr="00EB425A">
        <w:rPr>
          <w:lang w:val="bg-BG"/>
        </w:rPr>
        <w:t>в южна посока.</w:t>
      </w:r>
    </w:p>
    <w:p w:rsidR="007040DC" w:rsidRPr="007040DC" w:rsidRDefault="007040DC" w:rsidP="007040DC">
      <w:pPr>
        <w:spacing w:line="276" w:lineRule="auto"/>
        <w:jc w:val="both"/>
        <w:rPr>
          <w:b/>
          <w:lang w:val="bg-BG"/>
        </w:rPr>
      </w:pPr>
      <w:r w:rsidRPr="007040DC">
        <w:rPr>
          <w:b/>
          <w:lang w:val="bg-BG"/>
        </w:rPr>
        <w:t xml:space="preserve">(4) </w:t>
      </w:r>
      <w:r>
        <w:rPr>
          <w:b/>
          <w:lang w:val="bg-BG"/>
        </w:rPr>
        <w:t xml:space="preserve">ИЗПЪЛНИТЕЛЯТ </w:t>
      </w:r>
      <w:r>
        <w:rPr>
          <w:lang w:val="bg-BG"/>
        </w:rPr>
        <w:t xml:space="preserve">декларира, че е запознат с изискванията на </w:t>
      </w:r>
      <w:r w:rsidR="00443878">
        <w:rPr>
          <w:lang w:val="bg-BG"/>
        </w:rPr>
        <w:t xml:space="preserve">т. 1.1. от </w:t>
      </w:r>
      <w:r>
        <w:rPr>
          <w:lang w:val="bg-BG"/>
        </w:rPr>
        <w:t xml:space="preserve">документацията за участие, съгласно които втори етап от строителството, предмет на този договор ще се изпълни само при условие, че </w:t>
      </w:r>
      <w:r w:rsidRPr="007040DC">
        <w:rPr>
          <w:b/>
          <w:lang w:val="bg-BG"/>
        </w:rPr>
        <w:t xml:space="preserve">ВЪЗЛОЖИТЕЛЯТ </w:t>
      </w:r>
      <w:r w:rsidR="00A420F9">
        <w:rPr>
          <w:lang w:val="bg-BG" w:eastAsia="zh-CN"/>
        </w:rPr>
        <w:t xml:space="preserve">придобие собствеността върху </w:t>
      </w:r>
      <w:r w:rsidR="00A420F9" w:rsidRPr="00B40CFE">
        <w:rPr>
          <w:lang w:val="bg-BG"/>
        </w:rPr>
        <w:t>последния 105 метров участък от канала</w:t>
      </w:r>
      <w:r w:rsidR="00A420F9">
        <w:rPr>
          <w:lang w:val="bg-BG"/>
        </w:rPr>
        <w:t xml:space="preserve">. </w:t>
      </w:r>
      <w:r w:rsidR="00A420F9" w:rsidRPr="00A420F9">
        <w:rPr>
          <w:b/>
          <w:lang w:val="bg-BG"/>
        </w:rPr>
        <w:t>ВЪЗЛОЖИТЕЛЯТ</w:t>
      </w:r>
      <w:r w:rsidR="00A420F9">
        <w:rPr>
          <w:lang w:val="bg-BG"/>
        </w:rPr>
        <w:t xml:space="preserve"> не носи отговорност за невъзлагането на изпълнението на втори етап от строителството по реда на чл.1, ал. 4 и чл. 2, ал. 3 от този договор и </w:t>
      </w:r>
      <w:r w:rsidR="00A420F9" w:rsidRPr="00A420F9">
        <w:rPr>
          <w:b/>
          <w:lang w:val="bg-BG"/>
        </w:rPr>
        <w:t>ИЗПЪЛНИТЕЛЯТ</w:t>
      </w:r>
      <w:r w:rsidR="00A420F9">
        <w:rPr>
          <w:lang w:val="bg-BG"/>
        </w:rPr>
        <w:t xml:space="preserve"> няма право да претендира обезщетения и неустойки вследствие на обективната невъзможност за възлагане на изпълнението на втори етап от строителството.</w:t>
      </w:r>
      <w:r>
        <w:rPr>
          <w:b/>
          <w:lang w:val="bg-BG"/>
        </w:rPr>
        <w:tab/>
      </w:r>
    </w:p>
    <w:p w:rsidR="007040DC" w:rsidRPr="007040DC" w:rsidRDefault="007040DC" w:rsidP="00CE4AA2">
      <w:pPr>
        <w:tabs>
          <w:tab w:val="left" w:pos="459"/>
          <w:tab w:val="left" w:pos="1134"/>
        </w:tabs>
        <w:jc w:val="both"/>
        <w:rPr>
          <w:b/>
          <w:lang w:val="bg-BG"/>
        </w:rPr>
      </w:pPr>
    </w:p>
    <w:p w:rsidR="0088158D" w:rsidRPr="00CE4AA2" w:rsidRDefault="0088158D" w:rsidP="00CE4AA2">
      <w:pPr>
        <w:tabs>
          <w:tab w:val="left" w:pos="459"/>
          <w:tab w:val="left" w:pos="1134"/>
        </w:tabs>
        <w:jc w:val="both"/>
        <w:rPr>
          <w:lang w:val="bg-BG"/>
        </w:rPr>
      </w:pPr>
    </w:p>
    <w:p w:rsidR="00CE4AA2" w:rsidRPr="00CE4AA2" w:rsidRDefault="00CE4AA2" w:rsidP="00CE4AA2">
      <w:pPr>
        <w:pStyle w:val="Heading1"/>
        <w:jc w:val="both"/>
        <w:rPr>
          <w:bCs/>
          <w:caps/>
          <w:sz w:val="24"/>
          <w:szCs w:val="24"/>
        </w:rPr>
      </w:pPr>
      <w:bookmarkStart w:id="78" w:name="_Toc445882460"/>
      <w:bookmarkStart w:id="79" w:name="_Toc445895005"/>
      <w:r w:rsidRPr="00CE4AA2">
        <w:rPr>
          <w:bCs/>
          <w:caps/>
          <w:sz w:val="24"/>
          <w:szCs w:val="24"/>
        </w:rPr>
        <w:t>І</w:t>
      </w:r>
      <w:r w:rsidRPr="00CE4AA2">
        <w:rPr>
          <w:bCs/>
          <w:caps/>
          <w:sz w:val="24"/>
          <w:szCs w:val="24"/>
          <w:lang w:val="en-US"/>
        </w:rPr>
        <w:t>I</w:t>
      </w:r>
      <w:r w:rsidRPr="00CE4AA2">
        <w:rPr>
          <w:bCs/>
          <w:caps/>
          <w:sz w:val="24"/>
          <w:szCs w:val="24"/>
        </w:rPr>
        <w:t>. СРОК ЗА ИЗПЪЛНЕНИЕ НА ДОГОВОРА</w:t>
      </w:r>
      <w:bookmarkEnd w:id="77"/>
      <w:bookmarkEnd w:id="78"/>
      <w:bookmarkEnd w:id="79"/>
    </w:p>
    <w:p w:rsidR="00CE4AA2" w:rsidRPr="00CE4AA2" w:rsidRDefault="00CE4AA2" w:rsidP="00CE4AA2">
      <w:pPr>
        <w:jc w:val="both"/>
        <w:rPr>
          <w:lang w:val="bg-BG"/>
        </w:rPr>
      </w:pPr>
    </w:p>
    <w:p w:rsidR="0088158D" w:rsidRDefault="00CE4AA2" w:rsidP="00CE4AA2">
      <w:pPr>
        <w:jc w:val="both"/>
        <w:rPr>
          <w:b/>
          <w:lang w:val="bg-BG"/>
        </w:rPr>
      </w:pPr>
      <w:r w:rsidRPr="00CE4AA2">
        <w:rPr>
          <w:b/>
          <w:lang w:val="bg-BG"/>
        </w:rPr>
        <w:t xml:space="preserve">Чл. </w:t>
      </w:r>
      <w:r w:rsidRPr="00CE4AA2">
        <w:rPr>
          <w:b/>
        </w:rPr>
        <w:t>2</w:t>
      </w:r>
      <w:r w:rsidRPr="00CE4AA2">
        <w:rPr>
          <w:b/>
          <w:lang w:val="bg-BG"/>
        </w:rPr>
        <w:t xml:space="preserve">. (1) </w:t>
      </w:r>
      <w:r w:rsidR="0088158D" w:rsidRPr="00171FFF">
        <w:rPr>
          <w:rStyle w:val="FontStyle37"/>
          <w:b w:val="0"/>
          <w:sz w:val="24"/>
          <w:szCs w:val="24"/>
        </w:rPr>
        <w:t xml:space="preserve">Срокът за изпълнение на </w:t>
      </w:r>
      <w:r w:rsidR="0088158D" w:rsidRPr="00171FFF">
        <w:rPr>
          <w:rFonts w:eastAsia="Calibri"/>
        </w:rPr>
        <w:t xml:space="preserve">ремонтните </w:t>
      </w:r>
      <w:r w:rsidR="0088158D" w:rsidRPr="00171FFF">
        <w:rPr>
          <w:rStyle w:val="FontStyle42"/>
          <w:sz w:val="24"/>
          <w:szCs w:val="24"/>
        </w:rPr>
        <w:t>работи</w:t>
      </w:r>
      <w:r w:rsidR="0088158D" w:rsidRPr="00171FFF">
        <w:rPr>
          <w:rStyle w:val="FontStyle37"/>
          <w:b w:val="0"/>
          <w:sz w:val="24"/>
          <w:szCs w:val="24"/>
        </w:rPr>
        <w:t xml:space="preserve"> е  </w:t>
      </w:r>
      <w:r w:rsidR="0088158D">
        <w:rPr>
          <w:rStyle w:val="FontStyle37"/>
          <w:b w:val="0"/>
          <w:sz w:val="24"/>
          <w:szCs w:val="24"/>
        </w:rPr>
        <w:t>150</w:t>
      </w:r>
      <w:r w:rsidR="0088158D" w:rsidRPr="00171FFF">
        <w:rPr>
          <w:rStyle w:val="FontStyle37"/>
          <w:b w:val="0"/>
          <w:sz w:val="24"/>
          <w:szCs w:val="24"/>
          <w:lang w:val="en-GB"/>
        </w:rPr>
        <w:t xml:space="preserve"> </w:t>
      </w:r>
      <w:r w:rsidR="0088158D">
        <w:rPr>
          <w:rStyle w:val="FontStyle37"/>
          <w:b w:val="0"/>
          <w:sz w:val="24"/>
          <w:szCs w:val="24"/>
        </w:rPr>
        <w:t>(сто и петдесет)</w:t>
      </w:r>
      <w:r w:rsidR="0088158D" w:rsidRPr="00171FFF">
        <w:rPr>
          <w:rStyle w:val="FontStyle37"/>
          <w:b w:val="0"/>
          <w:sz w:val="24"/>
          <w:szCs w:val="24"/>
        </w:rPr>
        <w:t xml:space="preserve"> календарни дни</w:t>
      </w:r>
      <w:r w:rsidR="0088158D" w:rsidRPr="00171FFF">
        <w:rPr>
          <w:rStyle w:val="FontStyle42"/>
          <w:sz w:val="24"/>
          <w:szCs w:val="24"/>
        </w:rPr>
        <w:t xml:space="preserve">, който започва да тече </w:t>
      </w:r>
      <w:r w:rsidR="0088158D" w:rsidRPr="008C614E">
        <w:rPr>
          <w:rFonts w:eastAsia="Calibri"/>
        </w:rPr>
        <w:t xml:space="preserve">от </w:t>
      </w:r>
      <w:r w:rsidR="0088158D" w:rsidRPr="00F77AE3">
        <w:rPr>
          <w:rFonts w:eastAsia="Calibri"/>
        </w:rPr>
        <w:t xml:space="preserve">датата на подписване на протокол обр. 2а за откриване на строителна площадка и определяне на строителна линия и ниво </w:t>
      </w:r>
      <w:r w:rsidR="0088158D">
        <w:rPr>
          <w:rFonts w:eastAsia="Calibri"/>
          <w:lang w:val="bg-BG"/>
        </w:rPr>
        <w:t xml:space="preserve">за всеки от етапите </w:t>
      </w:r>
      <w:r w:rsidR="0088158D" w:rsidRPr="00F77AE3">
        <w:rPr>
          <w:rFonts w:eastAsia="Calibri"/>
        </w:rPr>
        <w:t>съгласно Н</w:t>
      </w:r>
      <w:r w:rsidR="0088158D" w:rsidRPr="00F77AE3">
        <w:rPr>
          <w:rFonts w:eastAsia="Calibri"/>
          <w:bCs/>
        </w:rPr>
        <w:t xml:space="preserve">аредба № 3 от 31 юли 2003 г. за съставяне на актове и протоколи по време на строителството </w:t>
      </w:r>
      <w:r w:rsidR="0088158D" w:rsidRPr="00F77AE3">
        <w:rPr>
          <w:rFonts w:eastAsia="Calibri"/>
        </w:rPr>
        <w:t>и е до датата на подписване на Констативен акт обр. 15 за установяване  годността за приемане на строежа (Дата на приключване). Срокът за изпълнение не</w:t>
      </w:r>
      <w:r w:rsidR="0088158D">
        <w:rPr>
          <w:rFonts w:eastAsia="Calibri"/>
        </w:rPr>
        <w:t xml:space="preserve"> може да надвишава 120 календарни дни за първи етап, в които са включени и подготвителните работи и 30 календарни дни за втори етап,</w:t>
      </w:r>
      <w:r w:rsidR="0088158D" w:rsidRPr="00E51F39">
        <w:t xml:space="preserve"> </w:t>
      </w:r>
      <w:r w:rsidR="0088158D" w:rsidRPr="00E51F39">
        <w:rPr>
          <w:rFonts w:eastAsia="Calibri"/>
        </w:rPr>
        <w:t>в които са включени и подготвителните работи</w:t>
      </w:r>
      <w:r w:rsidR="0088158D">
        <w:rPr>
          <w:rFonts w:eastAsia="Calibri"/>
        </w:rPr>
        <w:t>.</w:t>
      </w:r>
      <w:r w:rsidR="0088158D" w:rsidRPr="00CE4AA2">
        <w:rPr>
          <w:b/>
          <w:lang w:val="bg-BG"/>
        </w:rPr>
        <w:t xml:space="preserve"> </w:t>
      </w:r>
    </w:p>
    <w:p w:rsidR="007040DC" w:rsidRDefault="0088158D" w:rsidP="00CE4AA2">
      <w:pPr>
        <w:jc w:val="both"/>
        <w:rPr>
          <w:lang w:val="bg-BG" w:eastAsia="zh-CN"/>
        </w:rPr>
      </w:pPr>
      <w:r w:rsidRPr="00CE4AA2">
        <w:rPr>
          <w:b/>
          <w:lang w:val="bg-BG"/>
        </w:rPr>
        <w:t xml:space="preserve"> </w:t>
      </w:r>
      <w:r w:rsidR="00CE4AA2" w:rsidRPr="00CE4AA2">
        <w:rPr>
          <w:b/>
          <w:lang w:val="bg-BG"/>
        </w:rPr>
        <w:t xml:space="preserve">(2) </w:t>
      </w:r>
      <w:r w:rsidR="00CE4AA2" w:rsidRPr="00CE4AA2">
        <w:rPr>
          <w:b/>
          <w:lang w:val="bg-BG" w:eastAsia="zh-CN"/>
        </w:rPr>
        <w:t xml:space="preserve">ВЪЗЛОЖИТЕЛЯТ </w:t>
      </w:r>
      <w:r w:rsidR="00CE4AA2" w:rsidRPr="00CE4AA2">
        <w:rPr>
          <w:lang w:val="bg-BG" w:eastAsia="zh-CN"/>
        </w:rPr>
        <w:t xml:space="preserve">предоставя на </w:t>
      </w:r>
      <w:r w:rsidR="00CE4AA2" w:rsidRPr="00CE4AA2">
        <w:rPr>
          <w:b/>
          <w:lang w:val="bg-BG" w:eastAsia="zh-CN"/>
        </w:rPr>
        <w:t>ИЗПЪЛНИТЕЛЯ</w:t>
      </w:r>
      <w:r w:rsidR="00CE4AA2" w:rsidRPr="00CE4AA2">
        <w:rPr>
          <w:lang w:val="bg-BG" w:eastAsia="zh-CN"/>
        </w:rPr>
        <w:t xml:space="preserve"> достъп до строителната площадка след подписване на </w:t>
      </w:r>
      <w:r w:rsidR="00CE4AA2" w:rsidRPr="00CE4AA2">
        <w:rPr>
          <w:rFonts w:eastAsia="Calibri"/>
          <w:lang w:val="bg-BG"/>
        </w:rPr>
        <w:t>Протокол обр. 2а за откриване на строителна площадка и определяне на строителна линия и ниво</w:t>
      </w:r>
      <w:r>
        <w:rPr>
          <w:rFonts w:eastAsia="Calibri"/>
          <w:lang w:val="bg-BG"/>
        </w:rPr>
        <w:t xml:space="preserve"> за всеки от етапите</w:t>
      </w:r>
      <w:r w:rsidR="00CE4AA2" w:rsidRPr="00CE4AA2">
        <w:rPr>
          <w:rFonts w:eastAsia="Calibri"/>
          <w:lang w:val="bg-BG"/>
        </w:rPr>
        <w:t>, съгласно Н</w:t>
      </w:r>
      <w:r w:rsidR="00CE4AA2" w:rsidRPr="00CE4AA2">
        <w:rPr>
          <w:rFonts w:eastAsia="Calibri"/>
          <w:bCs/>
          <w:lang w:val="bg-BG"/>
        </w:rPr>
        <w:t>аредба № 3 от 31.07.2003 г. за съставяне на актове и протоколи по време на строителството</w:t>
      </w:r>
      <w:r w:rsidR="00CE4AA2" w:rsidRPr="00CE4AA2">
        <w:rPr>
          <w:lang w:val="bg-BG" w:eastAsia="zh-CN"/>
        </w:rPr>
        <w:t>.</w:t>
      </w:r>
      <w:r>
        <w:rPr>
          <w:lang w:val="bg-BG" w:eastAsia="zh-CN"/>
        </w:rPr>
        <w:t xml:space="preserve"> </w:t>
      </w:r>
    </w:p>
    <w:p w:rsidR="00CE4AA2" w:rsidRPr="00CE4AA2" w:rsidRDefault="007040DC" w:rsidP="00CE4AA2">
      <w:pPr>
        <w:jc w:val="both"/>
        <w:rPr>
          <w:lang w:val="bg-BG"/>
        </w:rPr>
      </w:pPr>
      <w:r w:rsidRPr="007040DC">
        <w:rPr>
          <w:b/>
          <w:lang w:val="bg-BG" w:eastAsia="zh-CN"/>
        </w:rPr>
        <w:t>(3)</w:t>
      </w:r>
      <w:r>
        <w:rPr>
          <w:lang w:val="bg-BG" w:eastAsia="zh-CN"/>
        </w:rPr>
        <w:t xml:space="preserve"> </w:t>
      </w:r>
      <w:r w:rsidR="0088158D" w:rsidRPr="0088158D">
        <w:rPr>
          <w:b/>
          <w:lang w:val="bg-BG" w:eastAsia="zh-CN"/>
        </w:rPr>
        <w:t>ВЪЗЛОЖИТЕЛЯТ</w:t>
      </w:r>
      <w:r w:rsidR="0088158D">
        <w:rPr>
          <w:lang w:val="bg-BG" w:eastAsia="zh-CN"/>
        </w:rPr>
        <w:t xml:space="preserve"> не предоставя достъп за изпълнение на втори етап от строителството в случай, че не придобие собствеността върху </w:t>
      </w:r>
      <w:r w:rsidR="00B40CFE" w:rsidRPr="00B40CFE">
        <w:rPr>
          <w:lang w:val="bg-BG"/>
        </w:rPr>
        <w:t>последния 105 метров участък от канала.</w:t>
      </w:r>
      <w:r>
        <w:rPr>
          <w:lang w:val="bg-BG"/>
        </w:rPr>
        <w:t xml:space="preserve"> </w:t>
      </w:r>
    </w:p>
    <w:p w:rsidR="00CE4AA2" w:rsidRPr="00CE4AA2" w:rsidRDefault="00CE4AA2" w:rsidP="00CE4AA2">
      <w:pPr>
        <w:tabs>
          <w:tab w:val="left" w:pos="851"/>
        </w:tabs>
        <w:jc w:val="both"/>
        <w:rPr>
          <w:lang w:val="bg-BG"/>
        </w:rPr>
      </w:pPr>
      <w:r w:rsidRPr="00CE4AA2">
        <w:rPr>
          <w:b/>
          <w:lang w:val="bg-BG"/>
        </w:rPr>
        <w:t>(</w:t>
      </w:r>
      <w:r w:rsidR="007040DC">
        <w:rPr>
          <w:b/>
          <w:lang w:val="bg-BG"/>
        </w:rPr>
        <w:t>4</w:t>
      </w:r>
      <w:r w:rsidRPr="00CE4AA2">
        <w:rPr>
          <w:b/>
          <w:lang w:val="bg-BG"/>
        </w:rPr>
        <w:t xml:space="preserve">) </w:t>
      </w:r>
      <w:r w:rsidRPr="00CE4AA2">
        <w:rPr>
          <w:lang w:val="bg-BG"/>
        </w:rPr>
        <w:t>В случай на спиране на строителството по чл. 73, ал. 1, срокът по ал. 1 спира да тече.</w:t>
      </w:r>
    </w:p>
    <w:p w:rsidR="00CE4AA2" w:rsidRPr="00CE4AA2" w:rsidRDefault="00CE4AA2" w:rsidP="00CE4AA2">
      <w:pPr>
        <w:tabs>
          <w:tab w:val="left" w:pos="851"/>
          <w:tab w:val="left" w:pos="1134"/>
        </w:tabs>
        <w:jc w:val="both"/>
        <w:rPr>
          <w:lang w:val="bg-BG"/>
        </w:rPr>
      </w:pPr>
      <w:r w:rsidRPr="00CE4AA2">
        <w:rPr>
          <w:b/>
          <w:lang w:val="bg-BG"/>
        </w:rPr>
        <w:t>(</w:t>
      </w:r>
      <w:r w:rsidR="007040DC">
        <w:rPr>
          <w:b/>
          <w:lang w:val="bg-BG"/>
        </w:rPr>
        <w:t>5</w:t>
      </w:r>
      <w:r w:rsidRPr="00CE4AA2">
        <w:rPr>
          <w:b/>
          <w:lang w:val="bg-BG"/>
        </w:rPr>
        <w:t xml:space="preserve">) </w:t>
      </w:r>
      <w:r w:rsidRPr="00CE4AA2">
        <w:t xml:space="preserve">При възникване на непредвидени СМР, изпълнението на същите няма да повлияе на </w:t>
      </w:r>
      <w:r w:rsidRPr="00CE4AA2">
        <w:rPr>
          <w:lang w:val="bg-BG"/>
        </w:rPr>
        <w:t>Линейния г</w:t>
      </w:r>
      <w:r w:rsidRPr="00CE4AA2">
        <w:t>рафик за изпълнение на</w:t>
      </w:r>
      <w:r w:rsidRPr="00CE4AA2">
        <w:rPr>
          <w:lang w:val="bg-BG"/>
        </w:rPr>
        <w:t xml:space="preserve"> договора</w:t>
      </w:r>
      <w:r w:rsidRPr="00CE4AA2">
        <w:t xml:space="preserve"> и срокът за изпълнение няма да бъде удължаван.</w:t>
      </w:r>
    </w:p>
    <w:p w:rsidR="00CE4AA2" w:rsidRPr="00CE4AA2" w:rsidRDefault="00CE4AA2" w:rsidP="00CE4AA2">
      <w:pPr>
        <w:jc w:val="both"/>
        <w:rPr>
          <w:lang w:val="bg-BG"/>
        </w:rPr>
      </w:pPr>
      <w:r w:rsidRPr="00CE4AA2">
        <w:rPr>
          <w:b/>
          <w:lang w:val="bg-BG"/>
        </w:rPr>
        <w:t xml:space="preserve">Чл. 3. (1) </w:t>
      </w:r>
      <w:r w:rsidRPr="00CE4AA2">
        <w:rPr>
          <w:lang w:val="bg-BG"/>
        </w:rPr>
        <w:t>Срокът за изпълнение на договора може да бъде удължаван само при непредвидени обстоятелства, които правят невъзможно цялостното завършване на строежа.</w:t>
      </w:r>
    </w:p>
    <w:p w:rsidR="00CE4AA2" w:rsidRPr="00CE4AA2" w:rsidRDefault="00CE4AA2" w:rsidP="00CE4AA2">
      <w:pPr>
        <w:jc w:val="both"/>
        <w:rPr>
          <w:lang w:val="bg-BG"/>
        </w:rPr>
      </w:pPr>
      <w:r w:rsidRPr="00CE4AA2">
        <w:rPr>
          <w:b/>
          <w:lang w:val="bg-BG"/>
        </w:rPr>
        <w:t xml:space="preserve">(2) </w:t>
      </w:r>
      <w:r w:rsidRPr="00CE4AA2">
        <w:rPr>
          <w:lang w:val="bg-BG"/>
        </w:rPr>
        <w:t xml:space="preserve">Ако </w:t>
      </w:r>
      <w:r w:rsidRPr="00CE4AA2">
        <w:rPr>
          <w:b/>
          <w:lang w:val="bg-BG"/>
        </w:rPr>
        <w:t>ИЗПЪЛНИТЕЛЯТ</w:t>
      </w:r>
      <w:r w:rsidRPr="00CE4AA2">
        <w:rPr>
          <w:lang w:val="bg-BG"/>
        </w:rPr>
        <w:t xml:space="preserve"> счита, че има право на удължаване на срока за изпълнение на Договора, </w:t>
      </w:r>
      <w:r w:rsidRPr="00CE4AA2">
        <w:rPr>
          <w:b/>
          <w:lang w:val="bg-BG"/>
        </w:rPr>
        <w:t>ИЗПЪЛНИТЕЛЯТ</w:t>
      </w:r>
      <w:r w:rsidRPr="00CE4AA2">
        <w:rPr>
          <w:lang w:val="bg-BG"/>
        </w:rPr>
        <w:t xml:space="preserve"> следва да отправи искане до </w:t>
      </w:r>
      <w:r w:rsidRPr="00CE4AA2">
        <w:rPr>
          <w:b/>
          <w:lang w:val="bg-BG"/>
        </w:rPr>
        <w:t>ВЪЗЛОЖИТЕЛЯ</w:t>
      </w:r>
      <w:r w:rsidRPr="00CE4AA2">
        <w:rPr>
          <w:lang w:val="bg-BG"/>
        </w:rPr>
        <w:t xml:space="preserve"> за удължаване на този срок. Искането се извършва писмено и следва да бъде направено не по - късно от 10 </w:t>
      </w:r>
      <w:r w:rsidRPr="00CE4AA2">
        <w:rPr>
          <w:rFonts w:eastAsia="Calibri"/>
        </w:rPr>
        <w:t>(</w:t>
      </w:r>
      <w:r w:rsidRPr="00CE4AA2">
        <w:rPr>
          <w:lang w:val="bg-BG"/>
        </w:rPr>
        <w:t>десет</w:t>
      </w:r>
      <w:r w:rsidRPr="00CE4AA2">
        <w:rPr>
          <w:rFonts w:eastAsia="Calibri"/>
        </w:rPr>
        <w:t>)</w:t>
      </w:r>
      <w:r w:rsidRPr="00CE4AA2">
        <w:rPr>
          <w:lang w:val="bg-BG"/>
        </w:rPr>
        <w:t xml:space="preserve"> календарни дни от датата, на която </w:t>
      </w:r>
      <w:r w:rsidRPr="00CE4AA2">
        <w:rPr>
          <w:b/>
          <w:lang w:val="bg-BG"/>
        </w:rPr>
        <w:t>ИЗПЪЛНИТЕЛЯТ</w:t>
      </w:r>
      <w:r w:rsidRPr="00CE4AA2">
        <w:rPr>
          <w:lang w:val="bg-BG"/>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w:t>
      </w:r>
      <w:r w:rsidRPr="00CE4AA2">
        <w:rPr>
          <w:b/>
          <w:lang w:val="bg-BG"/>
        </w:rPr>
        <w:t>ВЪЗЛОЖИТЕЛЯТ</w:t>
      </w:r>
      <w:r w:rsidRPr="00CE4AA2">
        <w:rPr>
          <w:lang w:val="bg-BG"/>
        </w:rPr>
        <w:t xml:space="preserve"> може да откаже да удължи срока за изпълнение.</w:t>
      </w:r>
    </w:p>
    <w:p w:rsidR="00CE4AA2" w:rsidRPr="00CE4AA2" w:rsidRDefault="00CE4AA2" w:rsidP="00CE4AA2">
      <w:pPr>
        <w:jc w:val="both"/>
        <w:rPr>
          <w:b/>
          <w:lang w:val="bg-BG"/>
        </w:rPr>
      </w:pPr>
      <w:r w:rsidRPr="00CE4AA2">
        <w:rPr>
          <w:b/>
          <w:lang w:val="bg-BG"/>
        </w:rPr>
        <w:t xml:space="preserve">(3) </w:t>
      </w:r>
      <w:r w:rsidRPr="00CE4AA2">
        <w:rPr>
          <w:lang w:val="bg-BG"/>
        </w:rPr>
        <w:t>При наличието на непредвидено обстоятелство и</w:t>
      </w:r>
      <w:r w:rsidRPr="00CE4AA2">
        <w:rPr>
          <w:b/>
          <w:lang w:val="bg-BG"/>
        </w:rPr>
        <w:t xml:space="preserve"> </w:t>
      </w:r>
      <w:r w:rsidRPr="00CE4AA2">
        <w:rPr>
          <w:lang w:val="bg-BG"/>
        </w:rPr>
        <w:t xml:space="preserve">ако </w:t>
      </w:r>
      <w:r w:rsidRPr="00CE4AA2">
        <w:rPr>
          <w:b/>
          <w:lang w:val="bg-BG"/>
        </w:rPr>
        <w:t>ИЗПЪЛНИТЕЛЯТ</w:t>
      </w:r>
      <w:r w:rsidRPr="00CE4AA2">
        <w:rPr>
          <w:lang w:val="bg-BG"/>
        </w:rPr>
        <w:t xml:space="preserve"> е изпълнил задължението си за уведомяване по чл. 73, ал. 5, </w:t>
      </w:r>
      <w:r w:rsidRPr="00CE4AA2">
        <w:rPr>
          <w:b/>
          <w:lang w:val="bg-BG"/>
        </w:rPr>
        <w:t>ВЪЗЛОЖИТЕЛЯТ</w:t>
      </w:r>
      <w:r w:rsidRPr="00CE4AA2">
        <w:rPr>
          <w:lang w:val="bg-BG"/>
        </w:rPr>
        <w:t>, след получаване на мнението на инвеститорския контрол, има една от следните възможности:</w:t>
      </w:r>
    </w:p>
    <w:p w:rsidR="00CE4AA2" w:rsidRPr="00CE4AA2" w:rsidRDefault="00CE4AA2" w:rsidP="00CE4AA2">
      <w:pPr>
        <w:jc w:val="both"/>
        <w:rPr>
          <w:lang w:val="bg-BG"/>
        </w:rPr>
      </w:pPr>
      <w:r w:rsidRPr="00CE4AA2">
        <w:rPr>
          <w:lang w:val="bg-BG"/>
        </w:rPr>
        <w:t xml:space="preserve">1. да определи по - късна дата за приключване на срока за изпълнение на договора, ако е налице искане от страна на </w:t>
      </w:r>
      <w:r w:rsidRPr="00CE4AA2">
        <w:rPr>
          <w:b/>
          <w:lang w:val="bg-BG"/>
        </w:rPr>
        <w:t>ИЗПЪЛНИТЕЛЯ</w:t>
      </w:r>
      <w:r w:rsidRPr="00CE4AA2">
        <w:rPr>
          <w:lang w:val="bg-BG"/>
        </w:rPr>
        <w:t xml:space="preserve"> по ал. 2 или</w:t>
      </w:r>
    </w:p>
    <w:p w:rsidR="00CE4AA2" w:rsidRPr="00CE4AA2" w:rsidRDefault="00CE4AA2" w:rsidP="00CE4AA2">
      <w:pPr>
        <w:jc w:val="both"/>
        <w:rPr>
          <w:lang w:val="bg-BG"/>
        </w:rPr>
      </w:pPr>
      <w:r w:rsidRPr="00CE4AA2">
        <w:rPr>
          <w:lang w:val="bg-BG"/>
        </w:rPr>
        <w:t xml:space="preserve">2. да упражни правото си за прекратяване на договора, съгласно чл. 76, т. 2 от договора, в случай, че изпълнението на СМР е преустановено за период, по - голям от 120 </w:t>
      </w:r>
      <w:r w:rsidRPr="00CE4AA2">
        <w:rPr>
          <w:rFonts w:eastAsia="Calibri"/>
        </w:rPr>
        <w:t>(</w:t>
      </w:r>
      <w:r w:rsidRPr="00CE4AA2">
        <w:rPr>
          <w:lang w:val="bg-BG"/>
        </w:rPr>
        <w:t>сто и двадесет</w:t>
      </w:r>
      <w:r w:rsidRPr="00CE4AA2">
        <w:rPr>
          <w:rFonts w:eastAsia="Calibri"/>
        </w:rPr>
        <w:t>)</w:t>
      </w:r>
      <w:r w:rsidRPr="00CE4AA2">
        <w:rPr>
          <w:lang w:val="bg-BG"/>
        </w:rPr>
        <w:t xml:space="preserve"> календарни дни от настъпването на непредвиденото обстоятелство. </w:t>
      </w:r>
    </w:p>
    <w:p w:rsidR="00CE4AA2" w:rsidRPr="00CE4AA2" w:rsidRDefault="00CE4AA2" w:rsidP="00CE4AA2">
      <w:pPr>
        <w:jc w:val="both"/>
        <w:rPr>
          <w:lang w:val="bg-BG"/>
        </w:rPr>
      </w:pPr>
      <w:r w:rsidRPr="00CE4AA2">
        <w:rPr>
          <w:b/>
          <w:lang w:val="bg-BG"/>
        </w:rPr>
        <w:t>(4)</w:t>
      </w:r>
      <w:r w:rsidRPr="00CE4AA2">
        <w:rPr>
          <w:lang w:val="bg-BG"/>
        </w:rPr>
        <w:t xml:space="preserve"> В случаите по ал. 3, т. 1, </w:t>
      </w:r>
      <w:r w:rsidRPr="00CE4AA2">
        <w:rPr>
          <w:b/>
          <w:lang w:val="bg-BG"/>
        </w:rPr>
        <w:t>ВЪЗЛОЖИТЕЛЯТ</w:t>
      </w:r>
      <w:r w:rsidRPr="00CE4AA2">
        <w:rPr>
          <w:lang w:val="bg-BG"/>
        </w:rPr>
        <w:t xml:space="preserve"> писмено уведомява </w:t>
      </w:r>
      <w:r w:rsidRPr="00CE4AA2">
        <w:rPr>
          <w:b/>
          <w:lang w:val="bg-BG"/>
        </w:rPr>
        <w:t>ИЗПЪЛНИТЕЛЯ</w:t>
      </w:r>
      <w:r w:rsidRPr="00CE4AA2">
        <w:rPr>
          <w:lang w:val="bg-BG"/>
        </w:rPr>
        <w:t xml:space="preserve"> в 14-дневен срок от получаване на неговото искане. Страните подписват допълнително споразумение към договора за удължаване на срока за изпълнение на договора, като времето, с което се удължава е съобразно с времетраенето на непредвиденото обстоятелство.</w:t>
      </w:r>
    </w:p>
    <w:p w:rsidR="00CE4AA2" w:rsidRPr="00CE4AA2" w:rsidRDefault="00CE4AA2" w:rsidP="00CE4AA2">
      <w:pPr>
        <w:jc w:val="both"/>
        <w:rPr>
          <w:lang w:val="bg-BG"/>
        </w:rPr>
      </w:pPr>
      <w:r w:rsidRPr="00CE4AA2">
        <w:rPr>
          <w:b/>
          <w:lang w:val="bg-BG"/>
        </w:rPr>
        <w:lastRenderedPageBreak/>
        <w:t xml:space="preserve">(5) </w:t>
      </w:r>
      <w:r w:rsidRPr="00CE4AA2">
        <w:rPr>
          <w:lang w:val="bg-BG"/>
        </w:rPr>
        <w:t xml:space="preserve">При наличието на непредвидено обстоятелство и ако изпълнението на СМР е преустановено за период, по - голям от 120 </w:t>
      </w:r>
      <w:r w:rsidRPr="00CE4AA2">
        <w:rPr>
          <w:rFonts w:eastAsia="Calibri"/>
        </w:rPr>
        <w:t>(</w:t>
      </w:r>
      <w:r w:rsidRPr="00CE4AA2">
        <w:rPr>
          <w:lang w:val="bg-BG"/>
        </w:rPr>
        <w:t>сто и двадесет</w:t>
      </w:r>
      <w:r w:rsidRPr="00CE4AA2">
        <w:rPr>
          <w:rFonts w:eastAsia="Calibri"/>
        </w:rPr>
        <w:t>)</w:t>
      </w:r>
      <w:r w:rsidRPr="00CE4AA2">
        <w:rPr>
          <w:lang w:val="bg-BG"/>
        </w:rPr>
        <w:t xml:space="preserve"> календарни дни от настъпването на непредвиденото обстоятелство, </w:t>
      </w:r>
      <w:r w:rsidRPr="00CE4AA2">
        <w:rPr>
          <w:b/>
          <w:lang w:val="bg-BG"/>
        </w:rPr>
        <w:t>ИЗПЪЛНИТЕЛЯТ</w:t>
      </w:r>
      <w:r w:rsidRPr="00CE4AA2">
        <w:rPr>
          <w:lang w:val="bg-BG"/>
        </w:rPr>
        <w:t xml:space="preserve"> също има право да прекрати Договора, съгласно чл. 76, т. 2 от Договора. </w:t>
      </w:r>
    </w:p>
    <w:p w:rsidR="00CE4AA2" w:rsidRPr="00CE4AA2" w:rsidRDefault="00CE4AA2" w:rsidP="00CE4AA2">
      <w:pPr>
        <w:jc w:val="both"/>
        <w:rPr>
          <w:b/>
          <w:lang w:val="bg-BG"/>
        </w:rPr>
      </w:pPr>
    </w:p>
    <w:p w:rsidR="00CE4AA2" w:rsidRPr="00CE4AA2" w:rsidRDefault="00CE4AA2" w:rsidP="00CE4AA2">
      <w:pPr>
        <w:pStyle w:val="Heading1"/>
        <w:jc w:val="both"/>
        <w:rPr>
          <w:bCs/>
          <w:caps/>
          <w:sz w:val="24"/>
          <w:szCs w:val="24"/>
          <w:lang w:val="ru-RU"/>
        </w:rPr>
      </w:pPr>
      <w:bookmarkStart w:id="80" w:name="_Toc391557516"/>
      <w:bookmarkStart w:id="81" w:name="_Toc445882461"/>
      <w:bookmarkStart w:id="82" w:name="_Toc445895006"/>
      <w:r w:rsidRPr="00CE4AA2">
        <w:rPr>
          <w:bCs/>
          <w:caps/>
          <w:sz w:val="24"/>
          <w:szCs w:val="24"/>
          <w:lang w:val="en-US"/>
        </w:rPr>
        <w:t>III</w:t>
      </w:r>
      <w:r w:rsidRPr="00CE4AA2">
        <w:rPr>
          <w:bCs/>
          <w:caps/>
          <w:sz w:val="24"/>
          <w:szCs w:val="24"/>
        </w:rPr>
        <w:t>. ЦЕНА ЗА ИЗПЪЛНЕНИЕ НА ДОГОВОРА. ПЛАЩАНЕ НА ЦЕНАТА ЗА ИЗПЪЛНЕНИЕ НА ДОГОВОРА. КОНТРОЛ НА РАЗХОДИТЕ</w:t>
      </w:r>
      <w:bookmarkEnd w:id="80"/>
      <w:bookmarkEnd w:id="81"/>
      <w:bookmarkEnd w:id="82"/>
    </w:p>
    <w:p w:rsidR="00CE4AA2" w:rsidRPr="00CE4AA2" w:rsidRDefault="00CE4AA2" w:rsidP="00CE4AA2">
      <w:pPr>
        <w:pStyle w:val="BodyTextIndent"/>
        <w:ind w:left="0"/>
        <w:jc w:val="both"/>
        <w:rPr>
          <w:b/>
        </w:rPr>
      </w:pPr>
    </w:p>
    <w:p w:rsidR="00CE4AA2" w:rsidRPr="00CE4AA2" w:rsidRDefault="00CE4AA2" w:rsidP="00CE4AA2">
      <w:pPr>
        <w:pStyle w:val="BodyTextIndent"/>
        <w:ind w:left="0"/>
        <w:jc w:val="both"/>
      </w:pPr>
      <w:r w:rsidRPr="00CE4AA2">
        <w:rPr>
          <w:b/>
        </w:rPr>
        <w:t xml:space="preserve">Чл. 4. (1) </w:t>
      </w:r>
      <w:r w:rsidRPr="00CE4AA2">
        <w:t xml:space="preserve">Общата цена за изпълнение на договора, дължима от </w:t>
      </w:r>
      <w:r w:rsidRPr="00CE4AA2">
        <w:rPr>
          <w:b/>
        </w:rPr>
        <w:t>ВЪЗЛОЖИТЕЛЯ</w:t>
      </w:r>
      <w:r w:rsidRPr="00CE4AA2">
        <w:t xml:space="preserve"> на </w:t>
      </w:r>
      <w:r w:rsidRPr="00CE4AA2">
        <w:rPr>
          <w:b/>
        </w:rPr>
        <w:t>ИЗПЪЛНИТЕЛЯ</w:t>
      </w:r>
      <w:r w:rsidRPr="00CE4AA2">
        <w:t xml:space="preserve">, е в размер на </w:t>
      </w:r>
      <w:r w:rsidRPr="00CE4AA2">
        <w:rPr>
          <w:b/>
        </w:rPr>
        <w:t xml:space="preserve">………… </w:t>
      </w:r>
      <w:r w:rsidRPr="00CE4AA2">
        <w:rPr>
          <w:b/>
          <w:lang w:val="en-US"/>
        </w:rPr>
        <w:t>(</w:t>
      </w:r>
      <w:r w:rsidRPr="00CE4AA2">
        <w:rPr>
          <w:b/>
        </w:rPr>
        <w:t>…………</w:t>
      </w:r>
      <w:r w:rsidRPr="00CE4AA2">
        <w:rPr>
          <w:b/>
          <w:lang w:val="en-US"/>
        </w:rPr>
        <w:t>)</w:t>
      </w:r>
      <w:r w:rsidRPr="00CE4AA2">
        <w:rPr>
          <w:b/>
        </w:rPr>
        <w:t xml:space="preserve"> лв. без ДДС</w:t>
      </w:r>
      <w:r w:rsidRPr="00CE4AA2">
        <w:t xml:space="preserve"> [</w:t>
      </w:r>
      <w:r w:rsidRPr="00CE4AA2">
        <w:rPr>
          <w:i/>
        </w:rPr>
        <w:t>посочва се в съответствие с Ценовата оферта по т. I</w:t>
      </w:r>
      <w:r w:rsidRPr="00CE4AA2">
        <w:t xml:space="preserve">], и в размер на </w:t>
      </w:r>
      <w:r w:rsidRPr="00CE4AA2">
        <w:rPr>
          <w:b/>
        </w:rPr>
        <w:t>……………(…….) лв. с ДДС,</w:t>
      </w:r>
      <w:r w:rsidRPr="00CE4AA2">
        <w:t xml:space="preserve"> формирана както следва:</w:t>
      </w:r>
    </w:p>
    <w:p w:rsidR="00CE4AA2" w:rsidRPr="00CE4AA2" w:rsidRDefault="00CE4AA2" w:rsidP="00CE4AA2">
      <w:pPr>
        <w:spacing w:line="276" w:lineRule="auto"/>
        <w:ind w:firstLine="709"/>
        <w:jc w:val="both"/>
        <w:rPr>
          <w:lang w:val="bg-BG"/>
        </w:rPr>
      </w:pPr>
      <w:r w:rsidRPr="00CE4AA2">
        <w:rPr>
          <w:b/>
          <w:bCs/>
        </w:rPr>
        <w:t xml:space="preserve">1. </w:t>
      </w:r>
      <w:r w:rsidRPr="00CE4AA2">
        <w:t xml:space="preserve">Цена за изпълнение на строително - монтажните работи </w:t>
      </w:r>
      <w:r w:rsidRPr="00CE4AA2">
        <w:rPr>
          <w:lang w:val="bg-BG"/>
        </w:rPr>
        <w:t xml:space="preserve">на първи етап </w:t>
      </w:r>
      <w:r w:rsidRPr="00CE4AA2">
        <w:t xml:space="preserve">- в размер на </w:t>
      </w:r>
      <w:r w:rsidRPr="00CE4AA2">
        <w:rPr>
          <w:b/>
          <w:bCs/>
        </w:rPr>
        <w:t>……… (……….) лв. без ДДС</w:t>
      </w:r>
      <w:r w:rsidRPr="00CE4AA2">
        <w:t>.</w:t>
      </w:r>
    </w:p>
    <w:p w:rsidR="00CE4AA2" w:rsidRPr="00CE4AA2" w:rsidRDefault="00CE4AA2" w:rsidP="00CE4AA2">
      <w:pPr>
        <w:spacing w:line="276" w:lineRule="auto"/>
        <w:ind w:firstLine="709"/>
        <w:jc w:val="both"/>
        <w:rPr>
          <w:lang w:val="bg-BG"/>
        </w:rPr>
      </w:pPr>
      <w:r w:rsidRPr="00CE4AA2">
        <w:rPr>
          <w:b/>
          <w:lang w:val="bg-BG"/>
        </w:rPr>
        <w:t>2</w:t>
      </w:r>
      <w:r w:rsidRPr="00CE4AA2">
        <w:rPr>
          <w:lang w:val="bg-BG"/>
        </w:rPr>
        <w:t xml:space="preserve">. </w:t>
      </w:r>
      <w:r w:rsidRPr="00CE4AA2">
        <w:t xml:space="preserve">Цена за изпълнение на строително - монтажните работи </w:t>
      </w:r>
      <w:r w:rsidRPr="00CE4AA2">
        <w:rPr>
          <w:lang w:val="bg-BG"/>
        </w:rPr>
        <w:t xml:space="preserve">на втори етап </w:t>
      </w:r>
      <w:r w:rsidRPr="00CE4AA2">
        <w:t xml:space="preserve">- в размер на </w:t>
      </w:r>
      <w:r w:rsidRPr="00CE4AA2">
        <w:rPr>
          <w:b/>
          <w:bCs/>
        </w:rPr>
        <w:t>……… (……….) лв. без ДДС</w:t>
      </w:r>
      <w:r w:rsidRPr="00CE4AA2">
        <w:t>.</w:t>
      </w:r>
    </w:p>
    <w:p w:rsidR="00873EC9" w:rsidRDefault="00CE4AA2" w:rsidP="00873EC9">
      <w:pPr>
        <w:spacing w:line="276" w:lineRule="auto"/>
        <w:ind w:right="-284" w:firstLine="709"/>
        <w:jc w:val="both"/>
        <w:rPr>
          <w:color w:val="262626"/>
          <w:lang w:val="bg-BG"/>
        </w:rPr>
      </w:pPr>
      <w:r w:rsidRPr="00CE4AA2">
        <w:rPr>
          <w:b/>
          <w:bCs/>
          <w:lang w:val="bg-BG"/>
        </w:rPr>
        <w:t>3</w:t>
      </w:r>
      <w:r w:rsidRPr="00CE4AA2">
        <w:rPr>
          <w:b/>
          <w:bCs/>
        </w:rPr>
        <w:t xml:space="preserve">. </w:t>
      </w:r>
      <w:r w:rsidR="00873EC9" w:rsidRPr="001E1799">
        <w:t xml:space="preserve">Цена за изпълнение на непредвидени разходи в размер на </w:t>
      </w:r>
      <w:r w:rsidR="00873EC9">
        <w:t>4</w:t>
      </w:r>
      <w:r w:rsidR="00873EC9" w:rsidRPr="001E1799">
        <w:t>% от цената за изпълнение на строително – монтажните работи</w:t>
      </w:r>
      <w:r w:rsidR="00873EC9">
        <w:t xml:space="preserve"> </w:t>
      </w:r>
      <w:r w:rsidR="00873EC9">
        <w:rPr>
          <w:lang w:val="bg-BG"/>
        </w:rPr>
        <w:t>за първи етап</w:t>
      </w:r>
      <w:r w:rsidR="00873EC9" w:rsidRPr="001E1799">
        <w:t xml:space="preserve"> в размер на </w:t>
      </w:r>
      <w:r w:rsidR="00873EC9" w:rsidRPr="001E1799">
        <w:rPr>
          <w:b/>
          <w:bCs/>
        </w:rPr>
        <w:t>……… (……….) лв. без</w:t>
      </w:r>
      <w:r w:rsidR="00873EC9" w:rsidRPr="008D2D0A">
        <w:rPr>
          <w:b/>
          <w:bCs/>
          <w:color w:val="262626"/>
        </w:rPr>
        <w:t xml:space="preserve"> ДДС</w:t>
      </w:r>
      <w:r w:rsidR="00873EC9">
        <w:rPr>
          <w:color w:val="262626"/>
        </w:rPr>
        <w:t>.</w:t>
      </w:r>
    </w:p>
    <w:p w:rsidR="00873EC9" w:rsidRPr="00A31B1B" w:rsidRDefault="00873EC9" w:rsidP="00873EC9">
      <w:pPr>
        <w:spacing w:line="276" w:lineRule="auto"/>
        <w:ind w:right="-284" w:firstLine="709"/>
        <w:jc w:val="both"/>
        <w:rPr>
          <w:color w:val="262626"/>
          <w:lang w:val="bg-BG"/>
        </w:rPr>
      </w:pPr>
      <w:r w:rsidRPr="00A31B1B">
        <w:rPr>
          <w:b/>
          <w:color w:val="262626"/>
          <w:lang w:val="bg-BG"/>
        </w:rPr>
        <w:t>4</w:t>
      </w:r>
      <w:r>
        <w:rPr>
          <w:color w:val="262626"/>
          <w:lang w:val="bg-BG"/>
        </w:rPr>
        <w:t xml:space="preserve">. </w:t>
      </w:r>
      <w:r w:rsidRPr="001E1799">
        <w:t xml:space="preserve">Цена за изпълнение на непредвидени разходи в размер на </w:t>
      </w:r>
      <w:r>
        <w:t>4</w:t>
      </w:r>
      <w:r w:rsidRPr="001E1799">
        <w:t>% от цената за изпълнение на строително – монтажните работи</w:t>
      </w:r>
      <w:r>
        <w:t xml:space="preserve"> </w:t>
      </w:r>
      <w:r>
        <w:rPr>
          <w:lang w:val="bg-BG"/>
        </w:rPr>
        <w:t>за втори етап</w:t>
      </w:r>
      <w:r w:rsidRPr="001E1799">
        <w:t xml:space="preserve"> в размер на </w:t>
      </w:r>
      <w:r w:rsidRPr="001E1799">
        <w:rPr>
          <w:b/>
          <w:bCs/>
        </w:rPr>
        <w:t>……… (……….) лв. без</w:t>
      </w:r>
      <w:r w:rsidRPr="008D2D0A">
        <w:rPr>
          <w:b/>
          <w:bCs/>
          <w:color w:val="262626"/>
        </w:rPr>
        <w:t xml:space="preserve"> ДДС</w:t>
      </w:r>
      <w:r>
        <w:rPr>
          <w:color w:val="262626"/>
        </w:rPr>
        <w:t>.</w:t>
      </w:r>
    </w:p>
    <w:p w:rsidR="00CE4AA2" w:rsidRPr="00CE4AA2" w:rsidRDefault="00CE4AA2" w:rsidP="00CE4AA2">
      <w:pPr>
        <w:spacing w:line="276" w:lineRule="auto"/>
        <w:ind w:firstLine="709"/>
        <w:jc w:val="both"/>
        <w:rPr>
          <w:color w:val="262626"/>
        </w:rPr>
      </w:pPr>
    </w:p>
    <w:p w:rsidR="00CE4AA2" w:rsidRPr="00CE4AA2" w:rsidRDefault="00CE4AA2" w:rsidP="00CE4AA2">
      <w:pPr>
        <w:pStyle w:val="BodyTextIndent"/>
        <w:ind w:left="0"/>
        <w:jc w:val="both"/>
        <w:rPr>
          <w:bCs/>
          <w:iCs/>
          <w:color w:val="000000"/>
          <w:lang w:val="ru-RU"/>
        </w:rPr>
      </w:pPr>
      <w:r w:rsidRPr="00CE4AA2" w:rsidDel="000420CF">
        <w:rPr>
          <w:b/>
        </w:rPr>
        <w:t xml:space="preserve"> </w:t>
      </w:r>
      <w:r w:rsidRPr="00CE4AA2">
        <w:rPr>
          <w:b/>
        </w:rPr>
        <w:t xml:space="preserve">(2) </w:t>
      </w:r>
      <w:r w:rsidRPr="00CE4AA2">
        <w:rPr>
          <w:bCs/>
          <w:iCs/>
          <w:color w:val="000000"/>
        </w:rPr>
        <w:t>Общата ц</w:t>
      </w:r>
      <w:r w:rsidRPr="00CE4AA2">
        <w:rPr>
          <w:bCs/>
          <w:iCs/>
          <w:color w:val="000000"/>
          <w:lang w:val="ru-RU"/>
        </w:rPr>
        <w:t>ена за изпълнение на д</w:t>
      </w:r>
      <w:r w:rsidRPr="00CE4AA2">
        <w:rPr>
          <w:bCs/>
          <w:iCs/>
          <w:color w:val="000000"/>
        </w:rPr>
        <w:t xml:space="preserve">оговора е окончателна и не подлежи на увеличение, като същата </w:t>
      </w:r>
      <w:r w:rsidRPr="00CE4AA2">
        <w:rPr>
          <w:bCs/>
          <w:iCs/>
          <w:color w:val="000000"/>
          <w:lang w:val="ru-RU"/>
        </w:rPr>
        <w:t>е формирана на база всички присъщи разходи, необходими</w:t>
      </w:r>
      <w:r w:rsidRPr="00CE4AA2">
        <w:rPr>
          <w:bCs/>
          <w:iCs/>
          <w:color w:val="000000"/>
        </w:rPr>
        <w:t xml:space="preserve"> за изграждането и въвеждането на строежа в експлоатация, с включени разходи за изпълнение на всички дейности, предмет на настоящия договор, както и разходи за всякакви други непредвидени обстоятелства, включително и непредвидените разходи. </w:t>
      </w:r>
    </w:p>
    <w:p w:rsidR="00CE4AA2" w:rsidRPr="00CE4AA2" w:rsidRDefault="00CE4AA2" w:rsidP="00CE4AA2">
      <w:pPr>
        <w:pStyle w:val="BodyTextIndent"/>
        <w:ind w:left="0"/>
        <w:jc w:val="both"/>
        <w:rPr>
          <w:bCs/>
          <w:iCs/>
          <w:color w:val="000000"/>
        </w:rPr>
      </w:pPr>
      <w:r w:rsidRPr="00CE4AA2">
        <w:rPr>
          <w:b/>
        </w:rPr>
        <w:t>Чл. 5. (1)</w:t>
      </w:r>
      <w:r w:rsidRPr="00CE4AA2">
        <w:rPr>
          <w:bCs/>
          <w:iCs/>
          <w:lang w:val="ru-RU"/>
        </w:rPr>
        <w:t xml:space="preserve"> </w:t>
      </w:r>
      <w:r w:rsidRPr="00CE4AA2">
        <w:rPr>
          <w:bCs/>
          <w:iCs/>
          <w:color w:val="000000"/>
        </w:rPr>
        <w:t xml:space="preserve">Непредвидените разходи по време на изпълнение на строителството по </w:t>
      </w:r>
      <w:r w:rsidRPr="00CE4AA2">
        <w:rPr>
          <w:bCs/>
        </w:rPr>
        <w:t>чл. 4, ал. 1, т. 3</w:t>
      </w:r>
      <w:r w:rsidR="00873EC9">
        <w:rPr>
          <w:bCs/>
        </w:rPr>
        <w:t xml:space="preserve"> и т. 4 </w:t>
      </w:r>
      <w:r w:rsidRPr="00CE4AA2">
        <w:rPr>
          <w:bCs/>
          <w:iCs/>
          <w:color w:val="000000"/>
        </w:rPr>
        <w:t xml:space="preserve">се доказват с протокол между </w:t>
      </w:r>
      <w:r w:rsidRPr="00CE4AA2">
        <w:rPr>
          <w:b/>
          <w:bCs/>
          <w:iCs/>
          <w:color w:val="000000"/>
        </w:rPr>
        <w:t>ИЗПЪЛНИТЕЛЯ</w:t>
      </w:r>
      <w:r w:rsidRPr="00CE4AA2">
        <w:rPr>
          <w:bCs/>
          <w:iCs/>
          <w:color w:val="000000"/>
        </w:rPr>
        <w:t xml:space="preserve">, </w:t>
      </w:r>
      <w:r w:rsidRPr="00CE4AA2">
        <w:rPr>
          <w:b/>
          <w:bCs/>
          <w:iCs/>
          <w:color w:val="000000"/>
        </w:rPr>
        <w:t>ВЪЗЛОЖИТЕЛЯ</w:t>
      </w:r>
      <w:r w:rsidRPr="00CE4AA2">
        <w:rPr>
          <w:bCs/>
          <w:iCs/>
          <w:color w:val="000000"/>
        </w:rPr>
        <w:t xml:space="preserve"> и инвеститорския контрол по договора, с приложена към него обосновка и документи за необходимостта от извършването им.</w:t>
      </w:r>
    </w:p>
    <w:p w:rsidR="00CE4AA2" w:rsidRPr="00CE4AA2" w:rsidRDefault="00CE4AA2" w:rsidP="00CE4AA2">
      <w:pPr>
        <w:tabs>
          <w:tab w:val="left" w:pos="709"/>
        </w:tabs>
        <w:jc w:val="both"/>
      </w:pPr>
      <w:r w:rsidRPr="00CE4AA2">
        <w:rPr>
          <w:b/>
        </w:rPr>
        <w:t>(</w:t>
      </w:r>
      <w:r w:rsidRPr="00CE4AA2">
        <w:rPr>
          <w:b/>
          <w:lang w:val="bg-BG"/>
        </w:rPr>
        <w:t>2</w:t>
      </w:r>
      <w:r w:rsidRPr="00CE4AA2">
        <w:rPr>
          <w:b/>
        </w:rPr>
        <w:t>)</w:t>
      </w:r>
      <w:r w:rsidRPr="00CE4AA2">
        <w:rPr>
          <w:bCs/>
          <w:iCs/>
          <w:lang w:val="ru-RU"/>
        </w:rPr>
        <w:t xml:space="preserve"> </w:t>
      </w:r>
      <w:r w:rsidRPr="00CE4AA2">
        <w:rPr>
          <w:lang w:val="bg-BG"/>
        </w:rPr>
        <w:t xml:space="preserve">Стойността на непредвидените разходи се определя, съгласно установените с документите по </w:t>
      </w:r>
      <w:r w:rsidRPr="00CE4AA2">
        <w:rPr>
          <w:bCs/>
          <w:lang w:val="bg-BG"/>
        </w:rPr>
        <w:t xml:space="preserve">чл. 5 ал. 1 </w:t>
      </w:r>
      <w:r w:rsidRPr="00CE4AA2">
        <w:rPr>
          <w:lang w:val="bg-BG"/>
        </w:rPr>
        <w:t xml:space="preserve">количества, на база единичните цени, предложени с офертата на </w:t>
      </w:r>
      <w:r w:rsidRPr="00CE4AA2">
        <w:rPr>
          <w:b/>
          <w:lang w:val="bg-BG"/>
        </w:rPr>
        <w:t>ИЗПЪЛНИТЕЛЯ</w:t>
      </w:r>
      <w:r w:rsidRPr="00CE4AA2">
        <w:rPr>
          <w:lang w:val="bg-BG"/>
        </w:rPr>
        <w:t xml:space="preserve"> чрез Ц</w:t>
      </w:r>
      <w:r w:rsidRPr="00CE4AA2">
        <w:t>енова</w:t>
      </w:r>
      <w:r w:rsidRPr="00CE4AA2">
        <w:rPr>
          <w:lang w:val="bg-BG"/>
        </w:rPr>
        <w:t>та</w:t>
      </w:r>
      <w:r w:rsidRPr="00CE4AA2">
        <w:t xml:space="preserve"> оферта в </w:t>
      </w:r>
      <w:r w:rsidRPr="00CE4AA2">
        <w:rPr>
          <w:lang w:val="bg-BG"/>
        </w:rPr>
        <w:t>К</w:t>
      </w:r>
      <w:r w:rsidRPr="00CE4AA2">
        <w:t>оличествен</w:t>
      </w:r>
      <w:r w:rsidRPr="00CE4AA2">
        <w:rPr>
          <w:lang w:val="bg-BG"/>
        </w:rPr>
        <w:t>о</w:t>
      </w:r>
      <w:r w:rsidRPr="00CE4AA2">
        <w:t xml:space="preserve"> </w:t>
      </w:r>
      <w:r w:rsidRPr="00CE4AA2">
        <w:rPr>
          <w:lang w:val="bg-BG"/>
        </w:rPr>
        <w:t xml:space="preserve">стойностна </w:t>
      </w:r>
      <w:r w:rsidRPr="00CE4AA2">
        <w:t>сметка</w:t>
      </w:r>
      <w:r w:rsidRPr="00CE4AA2">
        <w:rPr>
          <w:lang w:val="bg-BG"/>
        </w:rPr>
        <w:t xml:space="preserve">. За видовете СМР и Дейности, за които няма предложени единични цени, единичната цена се определя на база на елементите на ценообразуване, посочени от </w:t>
      </w:r>
      <w:r w:rsidRPr="00CE4AA2">
        <w:rPr>
          <w:b/>
        </w:rPr>
        <w:t>ИЗПЪЛНИТЕЛЯ</w:t>
      </w:r>
      <w:r w:rsidRPr="00CE4AA2">
        <w:t xml:space="preserve"> в </w:t>
      </w:r>
      <w:r w:rsidRPr="00CE4AA2">
        <w:rPr>
          <w:lang w:val="bg-BG"/>
        </w:rPr>
        <w:t>Ц</w:t>
      </w:r>
      <w:r w:rsidRPr="00CE4AA2">
        <w:t>еновата оферта</w:t>
      </w:r>
      <w:r w:rsidRPr="00CE4AA2">
        <w:rPr>
          <w:lang w:val="bg-BG"/>
        </w:rPr>
        <w:t>.</w:t>
      </w:r>
    </w:p>
    <w:p w:rsidR="00CE4AA2" w:rsidRPr="00CE4AA2" w:rsidRDefault="00CE4AA2" w:rsidP="00CE4AA2">
      <w:pPr>
        <w:pStyle w:val="BodyTextIndent"/>
        <w:tabs>
          <w:tab w:val="left" w:pos="709"/>
        </w:tabs>
        <w:ind w:left="0"/>
        <w:jc w:val="both"/>
      </w:pPr>
      <w:r w:rsidRPr="00CE4AA2">
        <w:rPr>
          <w:b/>
        </w:rPr>
        <w:t xml:space="preserve"> (3)</w:t>
      </w:r>
      <w:r w:rsidRPr="00CE4AA2">
        <w:rPr>
          <w:bCs/>
          <w:iCs/>
          <w:lang w:val="ru-RU"/>
        </w:rPr>
        <w:t xml:space="preserve"> </w:t>
      </w:r>
      <w:r w:rsidRPr="00CE4AA2">
        <w:rPr>
          <w:bCs/>
          <w:iCs/>
        </w:rPr>
        <w:t xml:space="preserve">При изчерпване на размера на непредвидените разходи, </w:t>
      </w:r>
      <w:r w:rsidRPr="00CE4AA2">
        <w:t xml:space="preserve">разликата в количествата, необходими за цялостното изпълнение на строежа е изцяло за сметка на </w:t>
      </w:r>
      <w:r w:rsidRPr="00CE4AA2">
        <w:rPr>
          <w:b/>
          <w:bCs/>
          <w:iCs/>
        </w:rPr>
        <w:t xml:space="preserve">ИЗПЪЛНИТЕЛЯ </w:t>
      </w:r>
      <w:r w:rsidRPr="00CE4AA2">
        <w:rPr>
          <w:bCs/>
          <w:iCs/>
        </w:rPr>
        <w:t xml:space="preserve">и същите остават в полза на </w:t>
      </w:r>
      <w:r w:rsidRPr="00CE4AA2">
        <w:rPr>
          <w:b/>
          <w:bCs/>
          <w:iCs/>
        </w:rPr>
        <w:t>ВЪЗЛОЖИТЕЛЯ</w:t>
      </w:r>
      <w:r w:rsidRPr="00CE4AA2">
        <w:rPr>
          <w:bCs/>
          <w:iCs/>
        </w:rPr>
        <w:t>, като</w:t>
      </w:r>
      <w:r w:rsidRPr="00CE4AA2">
        <w:rPr>
          <w:b/>
          <w:bCs/>
          <w:iCs/>
        </w:rPr>
        <w:t xml:space="preserve"> ИЗПЪЛНИТЕЛЯТ</w:t>
      </w:r>
      <w:r w:rsidRPr="00CE4AA2">
        <w:rPr>
          <w:bCs/>
          <w:iCs/>
        </w:rPr>
        <w:t xml:space="preserve"> няма право да претендира получаването им</w:t>
      </w:r>
      <w:r w:rsidRPr="00CE4AA2">
        <w:t>.</w:t>
      </w:r>
    </w:p>
    <w:p w:rsidR="00CE4AA2" w:rsidRPr="00CE4AA2" w:rsidRDefault="00CE4AA2" w:rsidP="00CE4AA2">
      <w:pPr>
        <w:pStyle w:val="BodyTextIndent"/>
        <w:tabs>
          <w:tab w:val="left" w:pos="993"/>
        </w:tabs>
        <w:ind w:left="0"/>
        <w:jc w:val="both"/>
      </w:pPr>
      <w:r w:rsidRPr="00CE4AA2">
        <w:rPr>
          <w:b/>
        </w:rPr>
        <w:t>Чл. 6. (1) ИЗПЪЛНИТЕЛЯТ</w:t>
      </w:r>
      <w:r w:rsidRPr="00CE4AA2">
        <w:t xml:space="preserve"> потвърждава, че цената за изпълнение на договора е единственото възнаграждение за изпълнение на дейностите по договора</w:t>
      </w:r>
      <w:r w:rsidRPr="00CE4AA2">
        <w:rPr>
          <w:b/>
        </w:rPr>
        <w:t xml:space="preserve"> </w:t>
      </w:r>
      <w:r w:rsidRPr="00CE4AA2">
        <w:t>и</w:t>
      </w:r>
      <w:r w:rsidRPr="00CE4AA2">
        <w:rPr>
          <w:b/>
        </w:rPr>
        <w:t xml:space="preserve"> ВЪЗЛОЖИТЕЛЯТ</w:t>
      </w:r>
      <w:r w:rsidRPr="00CE4AA2">
        <w:t xml:space="preserve"> не дължи на </w:t>
      </w:r>
      <w:r w:rsidRPr="00CE4AA2">
        <w:rPr>
          <w:b/>
        </w:rPr>
        <w:t>ИЗПЪЛНИТЕЛЯ</w:t>
      </w:r>
      <w:r w:rsidRPr="00CE4AA2">
        <w:t xml:space="preserve"> каквито и да било други суми. Заплащането ще се извършва по реално извършени дейности, количества и цени в рамките на договора.</w:t>
      </w:r>
    </w:p>
    <w:p w:rsidR="00CE4AA2" w:rsidRPr="00CE4AA2" w:rsidRDefault="00CE4AA2" w:rsidP="00CE4AA2">
      <w:pPr>
        <w:pStyle w:val="BodyTextIndent"/>
        <w:ind w:left="0"/>
        <w:jc w:val="both"/>
      </w:pPr>
      <w:r w:rsidRPr="00CE4AA2">
        <w:rPr>
          <w:b/>
        </w:rPr>
        <w:t>(2)</w:t>
      </w:r>
      <w:r w:rsidRPr="00CE4AA2">
        <w:t xml:space="preserve"> </w:t>
      </w:r>
      <w:r w:rsidRPr="00CE4AA2">
        <w:rPr>
          <w:b/>
        </w:rPr>
        <w:t>ИЗПЪЛНИТЕЛЯТ</w:t>
      </w:r>
      <w:r w:rsidRPr="00CE4AA2">
        <w:t xml:space="preserve"> потвърждава, че оферирайки Количествено - стойностната си сметка, е изложил пълно и окончателно посочените от него ставки и цени за съответните видове работи, така че общата стойност на СМР покрива всичките му задължения за тяхното изпълнение за целия срок за изпълнение на СМР и включва следното:</w:t>
      </w:r>
    </w:p>
    <w:p w:rsidR="00CE4AA2" w:rsidRPr="00CE4AA2" w:rsidRDefault="00CE4AA2" w:rsidP="00CE4AA2">
      <w:pPr>
        <w:pStyle w:val="BodyTextIndent"/>
        <w:ind w:left="0"/>
        <w:jc w:val="both"/>
      </w:pPr>
      <w:r w:rsidRPr="00CE4AA2">
        <w:t>1. 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w:t>
      </w:r>
      <w:r w:rsidR="007054DB">
        <w:t xml:space="preserve"> (ако има такова)</w:t>
      </w:r>
      <w:r w:rsidRPr="00CE4AA2">
        <w:t>,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други присъщи разходи, неупоменати по-горе;</w:t>
      </w:r>
    </w:p>
    <w:p w:rsidR="00CE4AA2" w:rsidRPr="00CE4AA2" w:rsidRDefault="00CE4AA2" w:rsidP="00CE4AA2">
      <w:pPr>
        <w:pStyle w:val="BodyTextIndent"/>
        <w:ind w:left="0"/>
        <w:jc w:val="both"/>
      </w:pPr>
      <w:r w:rsidRPr="00CE4AA2">
        <w:lastRenderedPageBreak/>
        <w:t>2. цената на финансовия риск;</w:t>
      </w:r>
    </w:p>
    <w:p w:rsidR="00CE4AA2" w:rsidRPr="00CE4AA2" w:rsidRDefault="00CE4AA2" w:rsidP="00CE4AA2">
      <w:pPr>
        <w:pStyle w:val="BodyTextIndent"/>
        <w:ind w:left="0"/>
        <w:jc w:val="both"/>
      </w:pPr>
      <w:r w:rsidRPr="00CE4AA2">
        <w:t>3. разходите за покупка на влаганите строителни продукти;</w:t>
      </w:r>
    </w:p>
    <w:p w:rsidR="00CE4AA2" w:rsidRPr="00CE4AA2" w:rsidRDefault="00CE4AA2" w:rsidP="00CE4AA2">
      <w:pPr>
        <w:pStyle w:val="BodyTextIndent"/>
        <w:ind w:left="0"/>
        <w:jc w:val="both"/>
      </w:pPr>
      <w:r w:rsidRPr="00CE4AA2">
        <w:t xml:space="preserve">4. разходите за извършване на работите по изпитването и пускането в експлоатация на строежа, които </w:t>
      </w:r>
      <w:r w:rsidRPr="00CE4AA2">
        <w:rPr>
          <w:b/>
        </w:rPr>
        <w:t>ИЗПЪЛНИТЕЛЯТ</w:t>
      </w:r>
      <w:r w:rsidRPr="00CE4AA2">
        <w:t xml:space="preserve"> трябва да извърши, както и тяхната единична цена;</w:t>
      </w:r>
    </w:p>
    <w:p w:rsidR="00CE4AA2" w:rsidRPr="00CE4AA2" w:rsidRDefault="00CE4AA2" w:rsidP="00CE4AA2">
      <w:pPr>
        <w:pStyle w:val="BodyTextIndent"/>
        <w:ind w:left="0"/>
        <w:jc w:val="both"/>
      </w:pPr>
      <w:r w:rsidRPr="00CE4AA2">
        <w:t>5. всякакви други разходи, необходими за изпълнение и завършване на дейностите по договора;</w:t>
      </w:r>
    </w:p>
    <w:p w:rsidR="00CE4AA2" w:rsidRPr="00CE4AA2" w:rsidRDefault="00CE4AA2" w:rsidP="00CE4AA2">
      <w:pPr>
        <w:pStyle w:val="BodyTextIndent"/>
        <w:ind w:left="0"/>
        <w:jc w:val="both"/>
      </w:pPr>
      <w:r w:rsidRPr="00CE4AA2">
        <w:t>6. в</w:t>
      </w:r>
      <w:r w:rsidRPr="00CE4AA2">
        <w:rPr>
          <w:bCs/>
          <w:iCs/>
          <w:color w:val="000000"/>
        </w:rPr>
        <w:t xml:space="preserve"> случай, че действителните количества, необходими за изпълнение на строежа са в по - голям размер от количествата, предвидени в проекта и/или не са били включени в проекта, то същите ще се считат включени в цената и ще бъдат за сметка на </w:t>
      </w:r>
      <w:r w:rsidRPr="00CE4AA2">
        <w:rPr>
          <w:b/>
          <w:bCs/>
          <w:iCs/>
          <w:color w:val="000000"/>
        </w:rPr>
        <w:t>ИЗПЪЛНИТЕЛЯ</w:t>
      </w:r>
      <w:r w:rsidRPr="00CE4AA2">
        <w:rPr>
          <w:bCs/>
          <w:iCs/>
          <w:color w:val="000000"/>
        </w:rPr>
        <w:t>.</w:t>
      </w:r>
    </w:p>
    <w:p w:rsidR="00CE4AA2" w:rsidRPr="00CE4AA2" w:rsidRDefault="00CE4AA2" w:rsidP="00CE4AA2">
      <w:pPr>
        <w:autoSpaceDE w:val="0"/>
        <w:autoSpaceDN w:val="0"/>
        <w:adjustRightInd w:val="0"/>
        <w:jc w:val="both"/>
        <w:rPr>
          <w:lang w:val="bg-BG"/>
        </w:rPr>
      </w:pPr>
      <w:r w:rsidRPr="00CE4AA2">
        <w:rPr>
          <w:b/>
          <w:lang w:val="bg-BG"/>
        </w:rPr>
        <w:t xml:space="preserve">(3) </w:t>
      </w:r>
      <w:r w:rsidRPr="00CE4AA2">
        <w:rPr>
          <w:lang w:val="bg-BG"/>
        </w:rPr>
        <w:t>Единичните цени, посочени в Количествено - стойностната сметка са окончателни и не се променят при промени в цените на труда, строителните продукти, оборудването и други, освен в случаите на чл. 43, ал. 2, т. 1, т. 3 и т. 4 от Закона за обществени поръчки.</w:t>
      </w:r>
    </w:p>
    <w:p w:rsidR="00CE4AA2" w:rsidRPr="00CE4AA2" w:rsidRDefault="00CE4AA2" w:rsidP="00CE4AA2">
      <w:pPr>
        <w:autoSpaceDE w:val="0"/>
        <w:autoSpaceDN w:val="0"/>
        <w:adjustRightInd w:val="0"/>
        <w:jc w:val="both"/>
        <w:rPr>
          <w:lang w:val="bg-BG"/>
        </w:rPr>
      </w:pPr>
      <w:r w:rsidRPr="00CE4AA2">
        <w:rPr>
          <w:b/>
          <w:lang w:val="bg-BG"/>
        </w:rPr>
        <w:t>(4)</w:t>
      </w:r>
      <w:r w:rsidRPr="00CE4AA2">
        <w:rPr>
          <w:lang w:val="bg-BG"/>
        </w:rPr>
        <w:t xml:space="preserve"> В случай, че за сметка на определен вид работа от Количествено – стойностната сметка ще се изпълнява друг вид работа, за която има аналогична единична цена в нея, разплащането й ще се извърши със заменителна таблица по образец на </w:t>
      </w:r>
      <w:r w:rsidRPr="00CE4AA2">
        <w:rPr>
          <w:b/>
          <w:lang w:val="bg-BG"/>
        </w:rPr>
        <w:t>ИЗПЪЛНИТЕЛЯ</w:t>
      </w:r>
      <w:r w:rsidRPr="00CE4AA2">
        <w:rPr>
          <w:lang w:val="bg-BG"/>
        </w:rPr>
        <w:t>.</w:t>
      </w:r>
    </w:p>
    <w:p w:rsidR="00CE4AA2" w:rsidRPr="00CE4AA2" w:rsidRDefault="00CE4AA2" w:rsidP="00CE4AA2">
      <w:pPr>
        <w:pStyle w:val="BodyTextIndent"/>
        <w:ind w:left="0"/>
        <w:jc w:val="both"/>
      </w:pPr>
      <w:r w:rsidRPr="00CE4AA2">
        <w:rPr>
          <w:b/>
        </w:rPr>
        <w:t>(5)</w:t>
      </w:r>
      <w:r w:rsidRPr="00CE4AA2">
        <w:t xml:space="preserve"> Промяна на количествата на даден вид работа не е предпоставка за промяна на единичната цена за тази работа.</w:t>
      </w:r>
    </w:p>
    <w:p w:rsidR="00CE4AA2" w:rsidRPr="00CE4AA2" w:rsidRDefault="00CE4AA2" w:rsidP="00CE4AA2">
      <w:pPr>
        <w:pStyle w:val="BodyTextIndent"/>
        <w:ind w:left="0"/>
        <w:jc w:val="both"/>
      </w:pPr>
      <w:r w:rsidRPr="00CE4AA2">
        <w:rPr>
          <w:b/>
        </w:rPr>
        <w:t>(6)</w:t>
      </w:r>
      <w:r w:rsidRPr="00CE4AA2">
        <w:t xml:space="preserve"> Изпълнените количества СМР се сертифицират по договорените цени и действително изпълнените количества. Изплащането се допуска при наличие на съответните документи, доказващи качеството на извършваните видове СМР.</w:t>
      </w:r>
    </w:p>
    <w:p w:rsidR="00CE4AA2" w:rsidRPr="00CE4AA2" w:rsidRDefault="00CE4AA2" w:rsidP="00CE4AA2">
      <w:pPr>
        <w:pStyle w:val="Normal1"/>
        <w:jc w:val="both"/>
        <w:rPr>
          <w:b/>
          <w:i/>
          <w:sz w:val="24"/>
          <w:szCs w:val="24"/>
          <w:lang w:val="bg-BG" w:eastAsia="bg-BG"/>
        </w:rPr>
      </w:pPr>
      <w:r w:rsidRPr="00CE4AA2">
        <w:rPr>
          <w:b/>
          <w:sz w:val="24"/>
          <w:szCs w:val="24"/>
        </w:rPr>
        <w:t xml:space="preserve">Чл. </w:t>
      </w:r>
      <w:r w:rsidRPr="00CE4AA2">
        <w:rPr>
          <w:b/>
          <w:sz w:val="24"/>
          <w:szCs w:val="24"/>
          <w:lang w:val="bg-BG"/>
        </w:rPr>
        <w:t>7</w:t>
      </w:r>
      <w:r w:rsidRPr="00CE4AA2">
        <w:rPr>
          <w:b/>
          <w:sz w:val="24"/>
          <w:szCs w:val="24"/>
        </w:rPr>
        <w:t>. (</w:t>
      </w:r>
      <w:r w:rsidRPr="00CE4AA2">
        <w:rPr>
          <w:b/>
          <w:sz w:val="24"/>
          <w:szCs w:val="24"/>
          <w:lang w:val="bg-BG"/>
        </w:rPr>
        <w:t>1</w:t>
      </w:r>
      <w:r w:rsidRPr="00CE4AA2">
        <w:rPr>
          <w:b/>
          <w:sz w:val="24"/>
          <w:szCs w:val="24"/>
        </w:rPr>
        <w:t>)</w:t>
      </w:r>
      <w:r w:rsidRPr="00CE4AA2">
        <w:rPr>
          <w:sz w:val="24"/>
          <w:szCs w:val="24"/>
        </w:rPr>
        <w:t xml:space="preserve"> ВЪЗЛОЖИТЕЛЯТ заплаща на ИЗПЪЛНИТЕЛЯ</w:t>
      </w:r>
      <w:r w:rsidRPr="00CE4AA2">
        <w:rPr>
          <w:sz w:val="24"/>
          <w:szCs w:val="24"/>
          <w:lang w:val="bg-BG" w:eastAsia="bg-BG"/>
        </w:rPr>
        <w:t xml:space="preserve"> приетите от инвеститорския контрол и отразени в месечни протоколи (акт обр. 19) работи по</w:t>
      </w:r>
      <w:r w:rsidRPr="00CE4AA2">
        <w:rPr>
          <w:sz w:val="24"/>
          <w:szCs w:val="24"/>
        </w:rPr>
        <w:t xml:space="preserve"> договорена стойност съгласно ценовото предложение на ИЗПЪЛНИТЕЛЯ</w:t>
      </w:r>
      <w:r w:rsidRPr="00CE4AA2">
        <w:rPr>
          <w:sz w:val="24"/>
          <w:szCs w:val="24"/>
          <w:lang w:val="bg-BG"/>
        </w:rPr>
        <w:t>,</w:t>
      </w:r>
      <w:r w:rsidRPr="00CE4AA2">
        <w:rPr>
          <w:sz w:val="24"/>
          <w:szCs w:val="24"/>
          <w:lang w:val="bg-BG" w:eastAsia="bg-BG"/>
        </w:rPr>
        <w:t xml:space="preserve"> след осигуряване на финансирането им от страна на Министерство на икономиката.</w:t>
      </w:r>
      <w:r w:rsidRPr="00CE4AA2">
        <w:rPr>
          <w:b/>
          <w:i/>
          <w:sz w:val="24"/>
          <w:szCs w:val="24"/>
          <w:lang w:val="bg-BG" w:eastAsia="bg-BG"/>
        </w:rPr>
        <w:t xml:space="preserve"> </w:t>
      </w:r>
    </w:p>
    <w:p w:rsidR="00CE4AA2" w:rsidRPr="00CE4AA2" w:rsidRDefault="00CE4AA2" w:rsidP="00CE4AA2">
      <w:pPr>
        <w:tabs>
          <w:tab w:val="left" w:pos="284"/>
        </w:tabs>
        <w:ind w:right="-24"/>
        <w:jc w:val="both"/>
        <w:rPr>
          <w:lang w:val="ru-RU"/>
        </w:rPr>
      </w:pPr>
      <w:r w:rsidRPr="00CE4AA2">
        <w:rPr>
          <w:b/>
          <w:lang w:val="ru-RU"/>
        </w:rPr>
        <w:tab/>
      </w:r>
      <w:r w:rsidRPr="00CE4AA2">
        <w:rPr>
          <w:b/>
          <w:lang w:val="ru-RU"/>
        </w:rPr>
        <w:tab/>
        <w:t>(2)</w:t>
      </w:r>
      <w:r w:rsidRPr="00CE4AA2">
        <w:rPr>
          <w:bCs/>
        </w:rPr>
        <w:t xml:space="preserve"> Оригинална фактура за плащане се издава след одобрение и подписване на акт обр. 19 от ВЪЗЛОЖИТЕЛЯ. ИЗПЪЛНИТЕЛЯТ представя на ВЪЗЛОЖИТЕЛЯ документите, необходимите за разплащане след етапното и окончателното изпълнение на предмета на договора.</w:t>
      </w:r>
    </w:p>
    <w:p w:rsidR="00CE4AA2" w:rsidRPr="00CE4AA2" w:rsidRDefault="00CE4AA2" w:rsidP="00CE4AA2">
      <w:pPr>
        <w:pStyle w:val="BodyTextIndent"/>
        <w:ind w:left="0" w:right="-24"/>
        <w:jc w:val="both"/>
        <w:rPr>
          <w:lang w:val="ru-RU"/>
        </w:rPr>
      </w:pPr>
      <w:r w:rsidRPr="00CE4AA2">
        <w:rPr>
          <w:b/>
          <w:lang w:val="ru-RU"/>
        </w:rPr>
        <w:t>(3)</w:t>
      </w:r>
      <w:r w:rsidRPr="00CE4AA2">
        <w:rPr>
          <w:lang w:val="ru-RU"/>
        </w:rPr>
        <w:t xml:space="preserve">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CE4AA2" w:rsidRPr="00CE4AA2" w:rsidRDefault="00CE4AA2" w:rsidP="00CE4AA2">
      <w:pPr>
        <w:pStyle w:val="BodyTextIndent"/>
        <w:ind w:left="0" w:right="-24"/>
        <w:jc w:val="both"/>
        <w:rPr>
          <w:lang w:val="ru-RU"/>
        </w:rPr>
      </w:pPr>
      <w:r w:rsidRPr="00CE4AA2">
        <w:rPr>
          <w:lang w:val="ru-RU"/>
        </w:rPr>
        <w:tab/>
        <w:t>БАНКА:</w:t>
      </w:r>
    </w:p>
    <w:p w:rsidR="00CE4AA2" w:rsidRPr="00CE4AA2" w:rsidRDefault="00CE4AA2" w:rsidP="00CE4AA2">
      <w:pPr>
        <w:pStyle w:val="BodyTextIndent"/>
        <w:ind w:left="0" w:right="-24"/>
        <w:jc w:val="both"/>
        <w:rPr>
          <w:lang w:val="ru-RU"/>
        </w:rPr>
      </w:pPr>
      <w:r w:rsidRPr="00CE4AA2">
        <w:tab/>
      </w:r>
      <w:r w:rsidRPr="00CE4AA2">
        <w:rPr>
          <w:lang w:val="en-US"/>
        </w:rPr>
        <w:t>IBAN</w:t>
      </w:r>
      <w:r w:rsidRPr="00CE4AA2">
        <w:rPr>
          <w:lang w:val="ru-RU"/>
        </w:rPr>
        <w:t>:</w:t>
      </w:r>
    </w:p>
    <w:p w:rsidR="00CE4AA2" w:rsidRPr="00CE4AA2" w:rsidRDefault="00CE4AA2" w:rsidP="00CE4AA2">
      <w:pPr>
        <w:pStyle w:val="BodyTextIndent"/>
        <w:ind w:left="0" w:right="-24"/>
        <w:jc w:val="both"/>
        <w:rPr>
          <w:color w:val="FF0000"/>
        </w:rPr>
      </w:pPr>
      <w:r w:rsidRPr="00CE4AA2">
        <w:tab/>
      </w:r>
      <w:r w:rsidRPr="00CE4AA2">
        <w:rPr>
          <w:lang w:val="en-US"/>
        </w:rPr>
        <w:t>BIC</w:t>
      </w:r>
      <w:r w:rsidRPr="00CE4AA2">
        <w:rPr>
          <w:lang w:val="ru-RU"/>
        </w:rPr>
        <w:t>:</w:t>
      </w:r>
    </w:p>
    <w:p w:rsidR="00CE4AA2" w:rsidRPr="00CE4AA2" w:rsidRDefault="00CE4AA2" w:rsidP="00CE4AA2">
      <w:pPr>
        <w:pStyle w:val="BodyTextIndent"/>
        <w:ind w:left="0"/>
        <w:jc w:val="both"/>
      </w:pPr>
      <w:r w:rsidRPr="00CE4AA2">
        <w:rPr>
          <w:b/>
        </w:rPr>
        <w:t xml:space="preserve">Чл. 8. </w:t>
      </w:r>
      <w:r w:rsidRPr="00CE4AA2">
        <w:t xml:space="preserve">При забавяне на дължимите плащания от страна на </w:t>
      </w:r>
      <w:r w:rsidRPr="00CE4AA2">
        <w:rPr>
          <w:b/>
        </w:rPr>
        <w:t>ВЪЗЛОЖИТЕЛЯ</w:t>
      </w:r>
      <w:r w:rsidRPr="00CE4AA2">
        <w:t xml:space="preserve"> с повече от </w:t>
      </w:r>
      <w:r w:rsidR="007D42BC">
        <w:t>6</w:t>
      </w:r>
      <w:r w:rsidR="007D42BC" w:rsidRPr="00CE4AA2">
        <w:t xml:space="preserve">0 </w:t>
      </w:r>
      <w:r w:rsidRPr="00CE4AA2">
        <w:t>(</w:t>
      </w:r>
      <w:r w:rsidR="007D42BC">
        <w:t>шестдесет</w:t>
      </w:r>
      <w:r w:rsidRPr="00CE4AA2">
        <w:t xml:space="preserve">) календарни дни след представяне на документите и получаване на средствата от Министерство на икономиката съгласно чл. 7, </w:t>
      </w:r>
      <w:r w:rsidRPr="00CE4AA2">
        <w:rPr>
          <w:b/>
        </w:rPr>
        <w:t>ИЗПЪЛНИТЕЛЯТ</w:t>
      </w:r>
      <w:r w:rsidRPr="00CE4AA2">
        <w:t xml:space="preserve"> има право да получи обезщетение за забавеното плащане в размер на законната лихва за забава.</w:t>
      </w:r>
    </w:p>
    <w:p w:rsidR="00CE4AA2" w:rsidRPr="00CE4AA2" w:rsidRDefault="00CE4AA2" w:rsidP="00CE4AA2">
      <w:pPr>
        <w:pStyle w:val="BodyTextIndent"/>
        <w:ind w:left="0"/>
        <w:jc w:val="both"/>
        <w:rPr>
          <w:b/>
        </w:rPr>
      </w:pPr>
    </w:p>
    <w:p w:rsidR="00CE4AA2" w:rsidRPr="00CE4AA2" w:rsidRDefault="00CE4AA2" w:rsidP="00CE4AA2">
      <w:pPr>
        <w:pStyle w:val="Heading1"/>
        <w:jc w:val="both"/>
        <w:rPr>
          <w:bCs/>
          <w:caps/>
          <w:sz w:val="24"/>
          <w:szCs w:val="24"/>
        </w:rPr>
      </w:pPr>
      <w:bookmarkStart w:id="83" w:name="_Toc220483943"/>
      <w:bookmarkStart w:id="84" w:name="_Toc391557517"/>
      <w:bookmarkStart w:id="85" w:name="_Toc445882462"/>
      <w:bookmarkStart w:id="86" w:name="_Toc445895007"/>
      <w:r w:rsidRPr="00CE4AA2">
        <w:rPr>
          <w:bCs/>
          <w:caps/>
          <w:sz w:val="24"/>
          <w:szCs w:val="24"/>
        </w:rPr>
        <w:t xml:space="preserve">ІV. </w:t>
      </w:r>
      <w:r w:rsidRPr="00CE4AA2">
        <w:rPr>
          <w:rStyle w:val="Hyperlink"/>
          <w:color w:val="auto"/>
          <w:sz w:val="24"/>
          <w:szCs w:val="24"/>
          <w:u w:val="none"/>
        </w:rPr>
        <w:t>ТЕХНИЧЕСКИ КАПАЦИТЕТ НА ИЗПЪЛНИТЕЛЯ</w:t>
      </w:r>
      <w:bookmarkEnd w:id="83"/>
      <w:bookmarkEnd w:id="84"/>
      <w:bookmarkEnd w:id="85"/>
      <w:bookmarkEnd w:id="86"/>
    </w:p>
    <w:p w:rsidR="00CE4AA2" w:rsidRPr="00CE4AA2" w:rsidRDefault="00CE4AA2" w:rsidP="00CE4AA2">
      <w:pPr>
        <w:pStyle w:val="BodyTextIndent"/>
        <w:ind w:left="0"/>
        <w:jc w:val="both"/>
        <w:rPr>
          <w:b/>
        </w:rPr>
      </w:pPr>
    </w:p>
    <w:p w:rsidR="00CE4AA2" w:rsidRPr="00CE4AA2" w:rsidRDefault="00CE4AA2" w:rsidP="007D42BC">
      <w:pPr>
        <w:pStyle w:val="BodyTextIndent"/>
        <w:ind w:left="0" w:firstLine="283"/>
        <w:jc w:val="both"/>
      </w:pPr>
      <w:r w:rsidRPr="00CE4AA2">
        <w:rPr>
          <w:b/>
        </w:rPr>
        <w:t>Чл. 9. (1) ИЗПЪЛНИТЕЛЯТ</w:t>
      </w:r>
      <w:r w:rsidRPr="00CE4AA2">
        <w:t xml:space="preserve"> ще разполага и ще използва оборудване за изпитване и изследване и акредитирана строителна лаборатория, с което ще се осигурява контрол на качеството на производството на строителни продукти и елементи и на изпълнените СМР.</w:t>
      </w:r>
    </w:p>
    <w:p w:rsidR="00CE4AA2" w:rsidRPr="00CE4AA2" w:rsidRDefault="00CE4AA2" w:rsidP="00CE4AA2">
      <w:pPr>
        <w:pStyle w:val="BodyTextIndent"/>
        <w:ind w:left="0"/>
        <w:jc w:val="both"/>
      </w:pPr>
      <w:r w:rsidRPr="00CE4AA2" w:rsidDel="00D61EFD">
        <w:rPr>
          <w:b/>
        </w:rPr>
        <w:t xml:space="preserve"> </w:t>
      </w:r>
      <w:r w:rsidRPr="00CE4AA2">
        <w:rPr>
          <w:b/>
        </w:rPr>
        <w:t xml:space="preserve">(2) ИЗПЪЛНИТЕЛЯТ </w:t>
      </w:r>
      <w:r w:rsidRPr="00CE4AA2">
        <w:t>се задължава да поддържа технически изправно, безопасно и в пълна наличност оборудване.</w:t>
      </w:r>
    </w:p>
    <w:p w:rsidR="00CE4AA2" w:rsidRPr="00CE4AA2" w:rsidRDefault="00CE4AA2" w:rsidP="00CE4AA2">
      <w:pPr>
        <w:pStyle w:val="BodyTextIndent"/>
        <w:ind w:left="0"/>
        <w:jc w:val="both"/>
      </w:pPr>
      <w:r w:rsidRPr="00CE4AA2">
        <w:rPr>
          <w:b/>
        </w:rPr>
        <w:t>(3)</w:t>
      </w:r>
      <w:r w:rsidRPr="00CE4AA2">
        <w:t xml:space="preserve"> Ако нарушаването на изискванията по ал. 2 се отразява неблагоприятно върху качеството или сроковете за изпълнение на СМР, </w:t>
      </w:r>
      <w:r w:rsidRPr="00CE4AA2">
        <w:rPr>
          <w:b/>
        </w:rPr>
        <w:t xml:space="preserve">ВЪЗЛОЖИТЕЛЯТ </w:t>
      </w:r>
      <w:r w:rsidRPr="00CE4AA2">
        <w:t xml:space="preserve">ще има право да наложи на </w:t>
      </w:r>
      <w:r w:rsidRPr="00CE4AA2">
        <w:rPr>
          <w:b/>
        </w:rPr>
        <w:t xml:space="preserve">ИЗПЪЛНИТЕЛЯ </w:t>
      </w:r>
      <w:r w:rsidRPr="00CE4AA2">
        <w:t>неустойка, определена по правилата на чл. 78, ал. 4 от Договора.</w:t>
      </w:r>
    </w:p>
    <w:p w:rsidR="00CE4AA2" w:rsidRPr="00CE4AA2" w:rsidRDefault="00CE4AA2" w:rsidP="00CE4AA2">
      <w:pPr>
        <w:pStyle w:val="BodyTextIndent"/>
        <w:ind w:left="0"/>
        <w:jc w:val="both"/>
        <w:rPr>
          <w:b/>
        </w:rPr>
      </w:pPr>
    </w:p>
    <w:p w:rsidR="00CE4AA2" w:rsidRPr="00CE4AA2" w:rsidRDefault="00CE4AA2" w:rsidP="00CE4AA2">
      <w:pPr>
        <w:pStyle w:val="Heading1"/>
        <w:jc w:val="both"/>
        <w:rPr>
          <w:bCs/>
          <w:caps/>
          <w:sz w:val="24"/>
          <w:szCs w:val="24"/>
        </w:rPr>
      </w:pPr>
      <w:bookmarkStart w:id="87" w:name="_Toc391557518"/>
      <w:bookmarkStart w:id="88" w:name="_Toc445882463"/>
      <w:bookmarkStart w:id="89" w:name="_Toc445895008"/>
      <w:r w:rsidRPr="00CE4AA2">
        <w:rPr>
          <w:bCs/>
          <w:caps/>
          <w:sz w:val="24"/>
          <w:szCs w:val="24"/>
        </w:rPr>
        <w:lastRenderedPageBreak/>
        <w:t>V. ЕКИП НА ИЗПЪЛНИТЕЛЯ</w:t>
      </w:r>
      <w:bookmarkEnd w:id="87"/>
      <w:bookmarkEnd w:id="88"/>
      <w:bookmarkEnd w:id="89"/>
    </w:p>
    <w:p w:rsidR="00CE4AA2" w:rsidRPr="00CE4AA2" w:rsidRDefault="00CE4AA2" w:rsidP="00CE4AA2">
      <w:pPr>
        <w:jc w:val="both"/>
        <w:rPr>
          <w:lang w:val="bg-BG"/>
        </w:rPr>
      </w:pPr>
    </w:p>
    <w:p w:rsidR="00CE4AA2" w:rsidRPr="00CE4AA2" w:rsidRDefault="00CE4AA2" w:rsidP="00CE4AA2">
      <w:pPr>
        <w:jc w:val="both"/>
        <w:rPr>
          <w:lang w:val="bg-BG"/>
        </w:rPr>
      </w:pPr>
      <w:r w:rsidRPr="00CE4AA2">
        <w:rPr>
          <w:b/>
          <w:lang w:val="bg-BG"/>
        </w:rPr>
        <w:t xml:space="preserve">Чл. 10. (1) </w:t>
      </w:r>
      <w:r w:rsidRPr="00CE4AA2">
        <w:rPr>
          <w:lang w:val="bg-BG"/>
        </w:rPr>
        <w:t xml:space="preserve">За изпълнението на дейностите по договора и докато е в сила този договор, </w:t>
      </w:r>
      <w:r w:rsidRPr="00CE4AA2">
        <w:rPr>
          <w:b/>
          <w:lang w:val="bg-BG"/>
        </w:rPr>
        <w:t>ИЗПЪЛНИТЕЛЯТ</w:t>
      </w:r>
      <w:r w:rsidRPr="00CE4AA2">
        <w:rPr>
          <w:lang w:val="bg-BG"/>
        </w:rPr>
        <w:t xml:space="preserve"> е длъжен да разполага с екип от експерти/служители в съответствие с офертата му.</w:t>
      </w:r>
    </w:p>
    <w:p w:rsidR="00CE4AA2" w:rsidRPr="00CE4AA2" w:rsidRDefault="00CE4AA2" w:rsidP="00CE4AA2">
      <w:pPr>
        <w:jc w:val="both"/>
        <w:rPr>
          <w:lang w:val="bg-BG"/>
        </w:rPr>
      </w:pPr>
      <w:r w:rsidRPr="00CE4AA2">
        <w:rPr>
          <w:b/>
          <w:lang w:val="bg-BG"/>
        </w:rPr>
        <w:t xml:space="preserve">(2) ИЗПЪЛНИТЕЛЯТ </w:t>
      </w:r>
      <w:r w:rsidRPr="00CE4AA2">
        <w:rPr>
          <w:lang w:val="bg-BG"/>
        </w:rPr>
        <w:t xml:space="preserve">има право да променя експертите/служителите от екипа по ал. 1 на свой риск и за своя сметка, след получаване на изрично, писмено, предварително съгласие на </w:t>
      </w:r>
      <w:r w:rsidRPr="00CE4AA2">
        <w:rPr>
          <w:b/>
          <w:lang w:val="bg-BG"/>
        </w:rPr>
        <w:t>ВЪЗЛОЖИТЕЛЯ</w:t>
      </w:r>
      <w:r w:rsidRPr="00CE4AA2">
        <w:rPr>
          <w:lang w:val="bg-BG"/>
        </w:rPr>
        <w:t xml:space="preserve"> относно качеството и срока за изпълнение на съответните видове работи и дейности на строежа, при наличие на непредвидени обстоятелства </w:t>
      </w:r>
      <w:r w:rsidRPr="00CE4AA2">
        <w:t>(</w:t>
      </w:r>
      <w:r w:rsidRPr="00CE4AA2">
        <w:rPr>
          <w:lang w:val="bg-BG"/>
        </w:rPr>
        <w:t>прекратяване на трудовото правоотношение, болест и други</w:t>
      </w:r>
      <w:r w:rsidRPr="00CE4AA2">
        <w:t>)</w:t>
      </w:r>
      <w:r w:rsidRPr="00CE4AA2">
        <w:rPr>
          <w:lang w:val="bg-BG"/>
        </w:rPr>
        <w:t xml:space="preserve">, настъпили след подаване на офертата на </w:t>
      </w:r>
      <w:r w:rsidRPr="00CE4AA2">
        <w:rPr>
          <w:b/>
          <w:lang w:val="bg-BG"/>
        </w:rPr>
        <w:t>ИЗПЪЛНИТЕЛЯ</w:t>
      </w:r>
      <w:r w:rsidRPr="00CE4AA2">
        <w:rPr>
          <w:lang w:val="bg-BG"/>
        </w:rPr>
        <w:t>, които възпрепятстват съответните лица да изпълняват пълноценно задълженията си.</w:t>
      </w:r>
    </w:p>
    <w:p w:rsidR="00CE4AA2" w:rsidRPr="00CE4AA2" w:rsidRDefault="00CE4AA2" w:rsidP="00CE4AA2">
      <w:pPr>
        <w:jc w:val="both"/>
        <w:rPr>
          <w:lang w:val="bg-BG"/>
        </w:rPr>
      </w:pPr>
      <w:r w:rsidRPr="00CE4AA2">
        <w:rPr>
          <w:b/>
          <w:lang w:val="bg-BG"/>
        </w:rPr>
        <w:t xml:space="preserve">(3) </w:t>
      </w:r>
      <w:r w:rsidRPr="00CE4AA2">
        <w:rPr>
          <w:lang w:val="bg-BG"/>
        </w:rPr>
        <w:t xml:space="preserve">Замяната на експерти/служители е допустима, само ако образованието, квалификацията и опита на новите експерти/служители отговарят на изискванията, посочени в документацията за участие в обществената поръчка, в резултат на която е сключен настоящия договор. </w:t>
      </w:r>
    </w:p>
    <w:p w:rsidR="00CE4AA2" w:rsidRPr="00CE4AA2" w:rsidRDefault="00CE4AA2" w:rsidP="00CE4AA2">
      <w:pPr>
        <w:tabs>
          <w:tab w:val="left" w:pos="1418"/>
        </w:tabs>
        <w:jc w:val="both"/>
        <w:rPr>
          <w:lang w:val="bg-BG"/>
        </w:rPr>
      </w:pPr>
      <w:r w:rsidRPr="00CE4AA2">
        <w:rPr>
          <w:b/>
          <w:lang w:val="bg-BG"/>
        </w:rPr>
        <w:t>(4) ВЪЗЛОЖИТЕЛЯТ</w:t>
      </w:r>
      <w:r w:rsidRPr="00CE4AA2">
        <w:rPr>
          <w:lang w:val="bg-BG"/>
        </w:rPr>
        <w:t xml:space="preserve"> или инвеститорския контрол може да поиска от </w:t>
      </w:r>
      <w:r w:rsidRPr="00CE4AA2">
        <w:rPr>
          <w:b/>
          <w:lang w:val="bg-BG"/>
        </w:rPr>
        <w:t>ИЗПЪЛНИТЕЛЯ</w:t>
      </w:r>
      <w:r w:rsidRPr="00CE4AA2">
        <w:rPr>
          <w:lang w:val="bg-BG"/>
        </w:rPr>
        <w:t xml:space="preserve"> да отстрани от изпълнение на дейности по договора експерт/служител,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w:t>
      </w:r>
      <w:r w:rsidRPr="00CE4AA2">
        <w:rPr>
          <w:b/>
          <w:lang w:val="bg-BG"/>
        </w:rPr>
        <w:t>ИЗПЪЛНИТЕЛЯ</w:t>
      </w:r>
      <w:r w:rsidRPr="00CE4AA2">
        <w:rPr>
          <w:lang w:val="bg-BG"/>
        </w:rPr>
        <w:t>. След отстраняването, на това лице не може да бъде възлагано извършването на каквато и да е дейност по договора.</w:t>
      </w:r>
    </w:p>
    <w:p w:rsidR="00CE4AA2" w:rsidRPr="00CE4AA2" w:rsidRDefault="00CE4AA2" w:rsidP="00CE4AA2">
      <w:pPr>
        <w:jc w:val="both"/>
        <w:rPr>
          <w:lang w:val="bg-BG"/>
        </w:rPr>
      </w:pPr>
      <w:r w:rsidRPr="00CE4AA2">
        <w:rPr>
          <w:b/>
          <w:lang w:val="bg-BG"/>
        </w:rPr>
        <w:t xml:space="preserve">(5) </w:t>
      </w:r>
      <w:r w:rsidRPr="00CE4AA2">
        <w:rPr>
          <w:lang w:val="bg-BG"/>
        </w:rPr>
        <w:t xml:space="preserve">Всички разходи, възникнали поради напускане, оттегляне или замяна на експерти/служители на </w:t>
      </w:r>
      <w:r w:rsidRPr="00CE4AA2">
        <w:rPr>
          <w:b/>
          <w:lang w:val="bg-BG"/>
        </w:rPr>
        <w:t>ИЗПЪЛНИТЕЛЯ</w:t>
      </w:r>
      <w:r w:rsidRPr="00CE4AA2">
        <w:rPr>
          <w:lang w:val="bg-BG"/>
        </w:rPr>
        <w:t xml:space="preserve">, се поемат от </w:t>
      </w:r>
      <w:r w:rsidRPr="00CE4AA2">
        <w:rPr>
          <w:b/>
          <w:lang w:val="bg-BG"/>
        </w:rPr>
        <w:t>ИЗПЪЛНИТЕЛЯ</w:t>
      </w:r>
      <w:r w:rsidRPr="00CE4AA2">
        <w:rPr>
          <w:lang w:val="bg-BG"/>
        </w:rPr>
        <w:t>.</w:t>
      </w:r>
    </w:p>
    <w:p w:rsidR="00CE4AA2" w:rsidRPr="00CE4AA2" w:rsidRDefault="00CE4AA2" w:rsidP="00CE4AA2">
      <w:pPr>
        <w:jc w:val="both"/>
        <w:rPr>
          <w:lang w:val="bg-BG"/>
        </w:rPr>
      </w:pPr>
      <w:r w:rsidRPr="00CE4AA2">
        <w:rPr>
          <w:b/>
          <w:lang w:val="bg-BG"/>
        </w:rPr>
        <w:t>(6)</w:t>
      </w:r>
      <w:r w:rsidRPr="00CE4AA2">
        <w:rPr>
          <w:lang w:val="bg-BG"/>
        </w:rPr>
        <w:t xml:space="preserve"> При неизпълнение на което и да е от задълженията си по този член, </w:t>
      </w:r>
      <w:r w:rsidRPr="00CE4AA2">
        <w:rPr>
          <w:b/>
          <w:lang w:val="bg-BG"/>
        </w:rPr>
        <w:t>ИЗПЪЛНИТЕЛЯТ</w:t>
      </w:r>
      <w:r w:rsidRPr="00CE4AA2">
        <w:rPr>
          <w:lang w:val="bg-BG"/>
        </w:rPr>
        <w:t xml:space="preserve"> следва да заплати на </w:t>
      </w:r>
      <w:r w:rsidRPr="00CE4AA2">
        <w:rPr>
          <w:b/>
          <w:lang w:val="bg-BG"/>
        </w:rPr>
        <w:t xml:space="preserve">ВЪЗЛОЖИТЕЛЯ </w:t>
      </w:r>
      <w:r w:rsidRPr="00CE4AA2">
        <w:rPr>
          <w:lang w:val="bg-BG"/>
        </w:rPr>
        <w:t>неустойката, определена в чл. 78, ал. 4 от Договора.</w:t>
      </w:r>
    </w:p>
    <w:p w:rsidR="00CE4AA2" w:rsidRPr="00CE4AA2" w:rsidRDefault="00CE4AA2" w:rsidP="00CE4AA2">
      <w:pPr>
        <w:jc w:val="both"/>
        <w:rPr>
          <w:lang w:val="bg-BG"/>
        </w:rPr>
      </w:pPr>
    </w:p>
    <w:p w:rsidR="00CE4AA2" w:rsidRPr="00CE4AA2" w:rsidRDefault="00CE4AA2" w:rsidP="00CE4AA2">
      <w:pPr>
        <w:pStyle w:val="Heading1"/>
        <w:jc w:val="both"/>
        <w:rPr>
          <w:bCs/>
          <w:caps/>
          <w:sz w:val="24"/>
          <w:szCs w:val="24"/>
        </w:rPr>
      </w:pPr>
      <w:bookmarkStart w:id="90" w:name="_Toc445882464"/>
      <w:bookmarkStart w:id="91" w:name="_Toc445895009"/>
      <w:r w:rsidRPr="00CE4AA2">
        <w:rPr>
          <w:bCs/>
          <w:caps/>
          <w:sz w:val="24"/>
          <w:szCs w:val="24"/>
        </w:rPr>
        <w:t>VІ. ПОДИЗПЪЛНИТЕЛИ</w:t>
      </w:r>
      <w:bookmarkEnd w:id="90"/>
      <w:bookmarkEnd w:id="91"/>
    </w:p>
    <w:p w:rsidR="00CE4AA2" w:rsidRPr="00CE4AA2" w:rsidRDefault="00CE4AA2" w:rsidP="00CE4AA2">
      <w:pPr>
        <w:jc w:val="both"/>
        <w:rPr>
          <w:lang w:val="bg-BG"/>
        </w:rPr>
      </w:pPr>
    </w:p>
    <w:p w:rsidR="00CE4AA2" w:rsidRPr="00CE4AA2" w:rsidRDefault="00CE4AA2" w:rsidP="00CE4AA2">
      <w:pPr>
        <w:autoSpaceDE w:val="0"/>
        <w:autoSpaceDN w:val="0"/>
        <w:adjustRightInd w:val="0"/>
        <w:jc w:val="both"/>
        <w:rPr>
          <w:lang w:val="bg-BG"/>
        </w:rPr>
      </w:pPr>
      <w:r w:rsidRPr="00CE4AA2">
        <w:rPr>
          <w:b/>
          <w:lang w:val="bg-BG"/>
        </w:rPr>
        <w:t>Чл. 1</w:t>
      </w:r>
      <w:r w:rsidRPr="00CE4AA2">
        <w:rPr>
          <w:b/>
          <w:lang w:val="en-GB"/>
        </w:rPr>
        <w:t>1</w:t>
      </w:r>
      <w:r w:rsidRPr="00CE4AA2">
        <w:rPr>
          <w:b/>
          <w:lang w:val="bg-BG"/>
        </w:rPr>
        <w:t>.</w:t>
      </w:r>
      <w:r w:rsidRPr="00CE4AA2">
        <w:rPr>
          <w:lang w:val="bg-BG"/>
        </w:rPr>
        <w:t xml:space="preserve"> </w:t>
      </w:r>
      <w:r w:rsidRPr="00CE4AA2">
        <w:rPr>
          <w:b/>
          <w:lang w:val="bg-BG"/>
        </w:rPr>
        <w:t>(1)</w:t>
      </w:r>
      <w:r w:rsidRPr="00CE4AA2">
        <w:rPr>
          <w:lang w:val="bg-BG"/>
        </w:rPr>
        <w:t xml:space="preserve"> Сключването на договор за подизпълнение не освобождава </w:t>
      </w:r>
      <w:r w:rsidRPr="00CE4AA2">
        <w:rPr>
          <w:b/>
          <w:lang w:val="bg-BG"/>
        </w:rPr>
        <w:t>ИЗПЪЛНИТЕЛЯ</w:t>
      </w:r>
      <w:r w:rsidRPr="00CE4AA2">
        <w:rPr>
          <w:lang w:val="bg-BG"/>
        </w:rPr>
        <w:t xml:space="preserve"> от отговорността му за изпълнение на договора. </w:t>
      </w:r>
    </w:p>
    <w:p w:rsidR="00CE4AA2" w:rsidRPr="00CE4AA2" w:rsidRDefault="00CE4AA2" w:rsidP="00CE4AA2">
      <w:pPr>
        <w:autoSpaceDE w:val="0"/>
        <w:autoSpaceDN w:val="0"/>
        <w:adjustRightInd w:val="0"/>
        <w:jc w:val="both"/>
        <w:rPr>
          <w:lang w:val="bg-BG"/>
        </w:rPr>
      </w:pPr>
      <w:r w:rsidRPr="00CE4AA2">
        <w:rPr>
          <w:b/>
          <w:lang w:val="bg-BG"/>
        </w:rPr>
        <w:t>(2)</w:t>
      </w:r>
      <w:r w:rsidRPr="00CE4AA2">
        <w:rPr>
          <w:lang w:val="bg-BG"/>
        </w:rPr>
        <w:t xml:space="preserve"> </w:t>
      </w:r>
      <w:r w:rsidRPr="00CE4AA2">
        <w:rPr>
          <w:b/>
          <w:lang w:val="bg-BG"/>
        </w:rPr>
        <w:t>ИЗПЪЛНИТЕЛЯТ</w:t>
      </w:r>
      <w:r w:rsidRPr="00CE4AA2">
        <w:rPr>
          <w:lang w:val="bg-BG"/>
        </w:rPr>
        <w:t xml:space="preserve"> няма право да: </w:t>
      </w:r>
    </w:p>
    <w:p w:rsidR="00CE4AA2" w:rsidRPr="00CE4AA2" w:rsidRDefault="00CE4AA2" w:rsidP="00CE4AA2">
      <w:pPr>
        <w:autoSpaceDE w:val="0"/>
        <w:autoSpaceDN w:val="0"/>
        <w:adjustRightInd w:val="0"/>
        <w:jc w:val="both"/>
        <w:rPr>
          <w:lang w:val="bg-BG"/>
        </w:rPr>
      </w:pPr>
      <w:r w:rsidRPr="00CE4AA2">
        <w:rPr>
          <w:lang w:val="bg-BG"/>
        </w:rPr>
        <w:tab/>
        <w:t>1. сключва договор за подизпълнение с лице, за което е налице обстоятелство по чл. 47, ал. 1 или 5</w:t>
      </w:r>
      <w:r w:rsidRPr="00CE4AA2">
        <w:rPr>
          <w:lang w:val="ru-RU"/>
        </w:rPr>
        <w:t xml:space="preserve"> </w:t>
      </w:r>
      <w:r w:rsidRPr="00CE4AA2">
        <w:rPr>
          <w:lang w:val="bg-BG"/>
        </w:rPr>
        <w:t xml:space="preserve">от ЗОП; </w:t>
      </w:r>
    </w:p>
    <w:p w:rsidR="00CE4AA2" w:rsidRPr="00CE4AA2" w:rsidRDefault="00CE4AA2" w:rsidP="00CE4AA2">
      <w:pPr>
        <w:autoSpaceDE w:val="0"/>
        <w:autoSpaceDN w:val="0"/>
        <w:adjustRightInd w:val="0"/>
        <w:jc w:val="both"/>
        <w:rPr>
          <w:lang w:val="bg-BG"/>
        </w:rPr>
      </w:pPr>
      <w:r w:rsidRPr="00CE4AA2">
        <w:rPr>
          <w:lang w:val="bg-BG"/>
        </w:rPr>
        <w:tab/>
        <w:t xml:space="preserve">2. възлага изпълнението на една или повече от дейностите, предмет на договора, на лица, които не са подизпълнители; </w:t>
      </w:r>
    </w:p>
    <w:p w:rsidR="00CE4AA2" w:rsidRPr="00CE4AA2" w:rsidRDefault="00CE4AA2" w:rsidP="00CE4AA2">
      <w:pPr>
        <w:autoSpaceDE w:val="0"/>
        <w:autoSpaceDN w:val="0"/>
        <w:adjustRightInd w:val="0"/>
        <w:jc w:val="both"/>
        <w:rPr>
          <w:lang w:val="bg-BG"/>
        </w:rPr>
      </w:pPr>
      <w:r w:rsidRPr="00CE4AA2">
        <w:rPr>
          <w:lang w:val="bg-BG"/>
        </w:rPr>
        <w:tab/>
        <w:t xml:space="preserve">3. заменя посочен в офертата подизпълнител, освен когато: </w:t>
      </w:r>
    </w:p>
    <w:p w:rsidR="00CE4AA2" w:rsidRPr="00CE4AA2" w:rsidRDefault="00CE4AA2" w:rsidP="00CE4AA2">
      <w:pPr>
        <w:autoSpaceDE w:val="0"/>
        <w:autoSpaceDN w:val="0"/>
        <w:adjustRightInd w:val="0"/>
        <w:jc w:val="both"/>
        <w:rPr>
          <w:lang w:val="bg-BG"/>
        </w:rPr>
      </w:pPr>
      <w:r w:rsidRPr="00CE4AA2">
        <w:rPr>
          <w:lang w:val="bg-BG"/>
        </w:rPr>
        <w:tab/>
        <w:t xml:space="preserve">а) за предложения подизпълнител е налице или възникне обстоятелство по чл. 47, ал. 1 или 5 от ЗОП; </w:t>
      </w:r>
    </w:p>
    <w:p w:rsidR="00CE4AA2" w:rsidRPr="00CE4AA2" w:rsidRDefault="00CE4AA2" w:rsidP="00CE4AA2">
      <w:pPr>
        <w:autoSpaceDE w:val="0"/>
        <w:autoSpaceDN w:val="0"/>
        <w:adjustRightInd w:val="0"/>
        <w:jc w:val="both"/>
        <w:rPr>
          <w:lang w:val="bg-BG"/>
        </w:rPr>
      </w:pPr>
      <w:r w:rsidRPr="00CE4AA2">
        <w:rPr>
          <w:lang w:val="bg-BG"/>
        </w:rPr>
        <w:tab/>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w:t>
      </w:r>
    </w:p>
    <w:p w:rsidR="00CE4AA2" w:rsidRPr="00CE4AA2" w:rsidRDefault="00CE4AA2" w:rsidP="00CE4AA2">
      <w:pPr>
        <w:autoSpaceDE w:val="0"/>
        <w:autoSpaceDN w:val="0"/>
        <w:adjustRightInd w:val="0"/>
        <w:jc w:val="both"/>
        <w:rPr>
          <w:lang w:val="bg-BG"/>
        </w:rPr>
      </w:pPr>
      <w:r w:rsidRPr="00CE4AA2">
        <w:rPr>
          <w:lang w:val="bg-BG"/>
        </w:rPr>
        <w:tab/>
        <w:t xml:space="preserve">в) договорът за подизпълнение е прекратен по вина на подизпълнителя, включително в случаите по ал. 5. </w:t>
      </w:r>
    </w:p>
    <w:p w:rsidR="00CE4AA2" w:rsidRPr="00CE4AA2" w:rsidRDefault="00CE4AA2" w:rsidP="00CE4AA2">
      <w:pPr>
        <w:autoSpaceDE w:val="0"/>
        <w:autoSpaceDN w:val="0"/>
        <w:adjustRightInd w:val="0"/>
        <w:jc w:val="both"/>
        <w:rPr>
          <w:lang w:val="bg-BG"/>
        </w:rPr>
      </w:pPr>
      <w:r w:rsidRPr="00CE4AA2">
        <w:rPr>
          <w:b/>
          <w:lang w:val="bg-BG"/>
        </w:rPr>
        <w:t>(3)</w:t>
      </w:r>
      <w:r w:rsidRPr="00CE4AA2">
        <w:rPr>
          <w:lang w:val="bg-BG"/>
        </w:rPr>
        <w:t xml:space="preserve"> В срок до 3 </w:t>
      </w:r>
      <w:r w:rsidRPr="00CE4AA2">
        <w:t>(</w:t>
      </w:r>
      <w:r w:rsidRPr="00CE4AA2">
        <w:rPr>
          <w:lang w:val="bg-BG"/>
        </w:rPr>
        <w:t>три</w:t>
      </w:r>
      <w:r w:rsidRPr="00CE4AA2">
        <w:t>)</w:t>
      </w:r>
      <w:r w:rsidRPr="00CE4AA2">
        <w:rPr>
          <w:lang w:val="bg-BG"/>
        </w:rPr>
        <w:t xml:space="preserve"> календарни дни от сключването на нов договор за подизпълнение и/или на допълнително споразумение към него, или на договор, с който се заменя посочен в офертата подизпълнител, </w:t>
      </w:r>
      <w:r w:rsidRPr="00CE4AA2">
        <w:rPr>
          <w:b/>
          <w:lang w:val="bg-BG"/>
        </w:rPr>
        <w:t>ИЗПЪЛНИТЕЛЯТ</w:t>
      </w:r>
      <w:r w:rsidRPr="00CE4AA2">
        <w:rPr>
          <w:lang w:val="bg-BG"/>
        </w:rPr>
        <w:t xml:space="preserve"> е длъжен да изпрати оригинален екземпляр от договора или допълнителното споразумение на </w:t>
      </w:r>
      <w:r w:rsidRPr="00CE4AA2">
        <w:rPr>
          <w:b/>
          <w:lang w:val="bg-BG"/>
        </w:rPr>
        <w:t>ВЪЗЛОЖИТЕЛЯ</w:t>
      </w:r>
      <w:r w:rsidRPr="00CE4AA2">
        <w:rPr>
          <w:lang w:val="bg-BG"/>
        </w:rPr>
        <w:t xml:space="preserve">. </w:t>
      </w:r>
    </w:p>
    <w:p w:rsidR="00CE4AA2" w:rsidRPr="00CE4AA2" w:rsidRDefault="00CE4AA2" w:rsidP="00CE4AA2">
      <w:pPr>
        <w:autoSpaceDE w:val="0"/>
        <w:autoSpaceDN w:val="0"/>
        <w:adjustRightInd w:val="0"/>
        <w:jc w:val="both"/>
        <w:rPr>
          <w:lang w:val="bg-BG"/>
        </w:rPr>
      </w:pPr>
      <w:r w:rsidRPr="00CE4AA2">
        <w:rPr>
          <w:b/>
          <w:lang w:val="bg-BG"/>
        </w:rPr>
        <w:t>(4)</w:t>
      </w:r>
      <w:r w:rsidRPr="00CE4AA2">
        <w:rPr>
          <w:lang w:val="bg-BG"/>
        </w:rPr>
        <w:t xml:space="preserve"> Подизпълнителя/те нямат право да превъзлагат една или повече от дейностите, които са включени в предмета на договора за подизпълнение. </w:t>
      </w:r>
    </w:p>
    <w:p w:rsidR="00CE4AA2" w:rsidRPr="00CE4AA2" w:rsidRDefault="00CE4AA2" w:rsidP="00CE4AA2">
      <w:pPr>
        <w:autoSpaceDE w:val="0"/>
        <w:autoSpaceDN w:val="0"/>
        <w:adjustRightInd w:val="0"/>
        <w:jc w:val="both"/>
        <w:rPr>
          <w:lang w:val="bg-BG"/>
        </w:rPr>
      </w:pPr>
      <w:r w:rsidRPr="00CE4AA2">
        <w:rPr>
          <w:b/>
          <w:lang w:val="bg-BG"/>
        </w:rPr>
        <w:t>(5)</w:t>
      </w:r>
      <w:r w:rsidRPr="00CE4AA2">
        <w:rPr>
          <w:lang w:val="bg-BG"/>
        </w:rPr>
        <w:t xml:space="preserve"> </w:t>
      </w:r>
      <w:r w:rsidRPr="00CE4AA2">
        <w:rPr>
          <w:b/>
          <w:lang w:val="bg-BG"/>
        </w:rPr>
        <w:t>ИЗПЪЛНИТЕЛЯТ</w:t>
      </w:r>
      <w:r w:rsidRPr="00CE4AA2">
        <w:rPr>
          <w:lang w:val="bg-BG"/>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w:t>
      </w:r>
      <w:r w:rsidRPr="00CE4AA2">
        <w:rPr>
          <w:b/>
          <w:lang w:val="bg-BG"/>
        </w:rPr>
        <w:t>ИЗПЪЛНИТЕЛЯТ</w:t>
      </w:r>
      <w:r w:rsidRPr="00CE4AA2">
        <w:rPr>
          <w:lang w:val="bg-BG"/>
        </w:rPr>
        <w:t xml:space="preserve"> сключва нов договор за подизпълнение при спазване на условията и изискванията на ал. 1 - 4. </w:t>
      </w:r>
    </w:p>
    <w:p w:rsidR="00CE4AA2" w:rsidRPr="00CE4AA2" w:rsidRDefault="00CE4AA2" w:rsidP="00CE4AA2">
      <w:pPr>
        <w:autoSpaceDE w:val="0"/>
        <w:autoSpaceDN w:val="0"/>
        <w:adjustRightInd w:val="0"/>
        <w:jc w:val="both"/>
        <w:rPr>
          <w:color w:val="000000"/>
          <w:bdr w:val="none" w:sz="0" w:space="0" w:color="auto" w:frame="1"/>
          <w:shd w:val="clear" w:color="auto" w:fill="FFFFFF"/>
          <w:lang w:val="bg-BG"/>
        </w:rPr>
      </w:pPr>
      <w:r w:rsidRPr="00CE4AA2">
        <w:rPr>
          <w:b/>
          <w:lang w:val="bg-BG"/>
        </w:rPr>
        <w:t>(6)</w:t>
      </w:r>
      <w:r w:rsidRPr="00CE4AA2">
        <w:rPr>
          <w:lang w:val="bg-BG"/>
        </w:rPr>
        <w:t xml:space="preserve"> </w:t>
      </w:r>
      <w:r w:rsidRPr="00CE4AA2">
        <w:rPr>
          <w:b/>
          <w:lang w:val="bg-BG"/>
        </w:rPr>
        <w:t>ИЗПЪЛНИТЕЛЯТ</w:t>
      </w:r>
      <w:r w:rsidRPr="00CE4AA2">
        <w:rPr>
          <w:lang w:val="bg-BG"/>
        </w:rPr>
        <w:t xml:space="preserve"> е длъжен </w:t>
      </w:r>
      <w:r w:rsidRPr="00CE4AA2">
        <w:rPr>
          <w:color w:val="000000"/>
          <w:lang w:val="bg-BG"/>
        </w:rPr>
        <w:t xml:space="preserve">да предоставя на </w:t>
      </w:r>
      <w:r w:rsidRPr="00CE4AA2">
        <w:rPr>
          <w:b/>
          <w:color w:val="000000"/>
          <w:lang w:val="bg-BG"/>
        </w:rPr>
        <w:t>ВЪЗЛОЖИТЕЛЯ</w:t>
      </w:r>
      <w:r w:rsidRPr="00CE4AA2">
        <w:rPr>
          <w:color w:val="000000"/>
          <w:lang w:val="bg-BG"/>
        </w:rPr>
        <w:t xml:space="preserve"> информация за всяко плащане по договорите за </w:t>
      </w:r>
      <w:r w:rsidRPr="00CE4AA2">
        <w:rPr>
          <w:color w:val="000000"/>
          <w:bdr w:val="none" w:sz="0" w:space="0" w:color="auto" w:frame="1"/>
          <w:shd w:val="clear" w:color="auto" w:fill="FFFFFF"/>
          <w:lang w:val="bg-BG"/>
        </w:rPr>
        <w:t xml:space="preserve">подизпълнение в срок от 3 </w:t>
      </w:r>
      <w:r w:rsidRPr="00CE4AA2">
        <w:rPr>
          <w:color w:val="000000"/>
          <w:bdr w:val="none" w:sz="0" w:space="0" w:color="auto" w:frame="1"/>
          <w:shd w:val="clear" w:color="auto" w:fill="FFFFFF"/>
        </w:rPr>
        <w:t>(</w:t>
      </w:r>
      <w:r w:rsidRPr="00CE4AA2">
        <w:rPr>
          <w:color w:val="000000"/>
          <w:bdr w:val="none" w:sz="0" w:space="0" w:color="auto" w:frame="1"/>
          <w:shd w:val="clear" w:color="auto" w:fill="FFFFFF"/>
          <w:lang w:val="bg-BG"/>
        </w:rPr>
        <w:t>три</w:t>
      </w:r>
      <w:r w:rsidRPr="00CE4AA2">
        <w:rPr>
          <w:color w:val="000000"/>
          <w:bdr w:val="none" w:sz="0" w:space="0" w:color="auto" w:frame="1"/>
          <w:shd w:val="clear" w:color="auto" w:fill="FFFFFF"/>
        </w:rPr>
        <w:t>)</w:t>
      </w:r>
      <w:r w:rsidRPr="00CE4AA2">
        <w:rPr>
          <w:color w:val="000000"/>
          <w:bdr w:val="none" w:sz="0" w:space="0" w:color="auto" w:frame="1"/>
          <w:shd w:val="clear" w:color="auto" w:fill="FFFFFF"/>
          <w:lang w:val="bg-BG"/>
        </w:rPr>
        <w:t xml:space="preserve"> календарни дни от извършване на плащането. Информацията се представя на хартиен и електронен носител и включва най-малко: стойност, дата и основание на плащането.</w:t>
      </w:r>
    </w:p>
    <w:p w:rsidR="00CE4AA2" w:rsidRPr="00CE4AA2" w:rsidRDefault="00CE4AA2" w:rsidP="00CE4AA2">
      <w:pPr>
        <w:autoSpaceDE w:val="0"/>
        <w:autoSpaceDN w:val="0"/>
        <w:adjustRightInd w:val="0"/>
        <w:jc w:val="both"/>
        <w:rPr>
          <w:lang w:val="bg-BG"/>
        </w:rPr>
      </w:pPr>
      <w:r w:rsidRPr="00CE4AA2">
        <w:rPr>
          <w:b/>
          <w:lang w:val="bg-BG"/>
        </w:rPr>
        <w:lastRenderedPageBreak/>
        <w:t>Чл. 1</w:t>
      </w:r>
      <w:r w:rsidRPr="00CE4AA2">
        <w:rPr>
          <w:b/>
          <w:lang w:val="en-GB"/>
        </w:rPr>
        <w:t>2</w:t>
      </w:r>
      <w:r w:rsidRPr="00CE4AA2">
        <w:rPr>
          <w:b/>
          <w:lang w:val="bg-BG"/>
        </w:rPr>
        <w:t>.</w:t>
      </w:r>
      <w:r w:rsidRPr="00CE4AA2">
        <w:rPr>
          <w:lang w:val="bg-BG"/>
        </w:rPr>
        <w:t xml:space="preserve"> </w:t>
      </w:r>
      <w:r w:rsidRPr="00CE4AA2">
        <w:rPr>
          <w:b/>
          <w:lang w:val="bg-BG"/>
        </w:rPr>
        <w:t>(1)</w:t>
      </w:r>
      <w:r w:rsidRPr="00CE4AA2">
        <w:rPr>
          <w:lang w:val="bg-BG"/>
        </w:rPr>
        <w:t xml:space="preserve"> </w:t>
      </w:r>
      <w:r w:rsidRPr="00CE4AA2">
        <w:rPr>
          <w:b/>
          <w:lang w:val="bg-BG"/>
        </w:rPr>
        <w:t>ВЪЗЛОЖИТЕЛЯТ</w:t>
      </w:r>
      <w:r w:rsidRPr="00CE4AA2">
        <w:rPr>
          <w:lang w:val="bg-BG"/>
        </w:rPr>
        <w:t xml:space="preserve"> приема изпълнението на дейност по договора, за която </w:t>
      </w:r>
      <w:r w:rsidRPr="00CE4AA2">
        <w:rPr>
          <w:b/>
          <w:lang w:val="bg-BG"/>
        </w:rPr>
        <w:t>ИЗПЪЛНИТЕЛЯТ</w:t>
      </w:r>
      <w:r w:rsidRPr="00CE4AA2">
        <w:rPr>
          <w:lang w:val="bg-BG"/>
        </w:rPr>
        <w:t xml:space="preserve"> е сключил договор за подизпълнение, в присъствието на </w:t>
      </w:r>
      <w:r w:rsidRPr="00CE4AA2">
        <w:rPr>
          <w:b/>
          <w:lang w:val="bg-BG"/>
        </w:rPr>
        <w:t>ИЗПЪЛНИТЕЛЯ</w:t>
      </w:r>
      <w:r w:rsidRPr="00CE4AA2">
        <w:rPr>
          <w:lang w:val="bg-BG"/>
        </w:rPr>
        <w:t xml:space="preserve"> и на подизпълнителя. </w:t>
      </w:r>
    </w:p>
    <w:p w:rsidR="00CE4AA2" w:rsidRPr="00CE4AA2" w:rsidRDefault="00CE4AA2" w:rsidP="00CE4AA2">
      <w:pPr>
        <w:autoSpaceDE w:val="0"/>
        <w:autoSpaceDN w:val="0"/>
        <w:adjustRightInd w:val="0"/>
        <w:jc w:val="both"/>
        <w:rPr>
          <w:lang w:val="bg-BG"/>
        </w:rPr>
      </w:pPr>
      <w:r w:rsidRPr="00CE4AA2">
        <w:rPr>
          <w:b/>
          <w:lang w:val="bg-BG"/>
        </w:rPr>
        <w:t>(2)</w:t>
      </w:r>
      <w:r w:rsidRPr="00CE4AA2">
        <w:rPr>
          <w:lang w:val="bg-BG"/>
        </w:rPr>
        <w:t xml:space="preserve"> При приемането на работата </w:t>
      </w:r>
      <w:r w:rsidRPr="00CE4AA2">
        <w:rPr>
          <w:b/>
          <w:lang w:val="bg-BG"/>
        </w:rPr>
        <w:t>ИЗПЪЛНИТЕЛЯТ</w:t>
      </w:r>
      <w:r w:rsidRPr="00CE4AA2">
        <w:rPr>
          <w:lang w:val="bg-BG"/>
        </w:rPr>
        <w:t xml:space="preserve"> може да представи на </w:t>
      </w:r>
      <w:r w:rsidRPr="00CE4AA2">
        <w:rPr>
          <w:b/>
          <w:lang w:val="bg-BG"/>
        </w:rPr>
        <w:t>ВЪЗЛОЖИТЕЛЯ</w:t>
      </w:r>
      <w:r w:rsidRPr="00CE4AA2">
        <w:rPr>
          <w:lang w:val="bg-BG"/>
        </w:rPr>
        <w:t xml:space="preserve"> доказателства, че договорът за подизпълнение е прекратен, или работата или част от нея не е извършена от подизпълнителя. </w:t>
      </w:r>
    </w:p>
    <w:p w:rsidR="00CE4AA2" w:rsidRPr="00CE4AA2" w:rsidRDefault="00CE4AA2" w:rsidP="00CE4AA2">
      <w:pPr>
        <w:autoSpaceDE w:val="0"/>
        <w:autoSpaceDN w:val="0"/>
        <w:adjustRightInd w:val="0"/>
        <w:jc w:val="both"/>
        <w:rPr>
          <w:lang w:val="bg-BG"/>
        </w:rPr>
      </w:pPr>
      <w:r w:rsidRPr="00CE4AA2">
        <w:rPr>
          <w:b/>
          <w:lang w:val="bg-BG"/>
        </w:rPr>
        <w:t>(3)</w:t>
      </w:r>
      <w:r w:rsidRPr="00CE4AA2">
        <w:rPr>
          <w:lang w:val="bg-BG"/>
        </w:rPr>
        <w:t xml:space="preserve"> </w:t>
      </w:r>
      <w:r w:rsidRPr="00CE4AA2">
        <w:rPr>
          <w:b/>
          <w:lang w:val="bg-BG"/>
        </w:rPr>
        <w:t>ВЪЗЛОЖИТЕЛЯТ</w:t>
      </w:r>
      <w:r w:rsidRPr="00CE4AA2">
        <w:rPr>
          <w:lang w:val="bg-BG"/>
        </w:rPr>
        <w:t xml:space="preserve"> извършва окончателното плащане по договора, за който има сключени договори за подизпълнение, след като получи от </w:t>
      </w:r>
      <w:r w:rsidRPr="00CE4AA2">
        <w:rPr>
          <w:b/>
          <w:lang w:val="bg-BG"/>
        </w:rPr>
        <w:t>ИЗПЪЛНИТЕЛЯ</w:t>
      </w:r>
      <w:r w:rsidRPr="00CE4AA2">
        <w:rPr>
          <w:lang w:val="bg-BG"/>
        </w:rPr>
        <w:t xml:space="preserve"> доказателства, че е заплатил на подизпълнителите всички работи, приети по реда на ал. 1, освен в случаят по ал. 2.</w:t>
      </w:r>
    </w:p>
    <w:p w:rsidR="00CE4AA2" w:rsidRPr="00CE4AA2" w:rsidRDefault="00CE4AA2" w:rsidP="00CE4AA2">
      <w:pPr>
        <w:jc w:val="both"/>
        <w:rPr>
          <w:lang w:val="ru-RU"/>
        </w:rPr>
      </w:pPr>
      <w:r w:rsidRPr="00CE4AA2">
        <w:rPr>
          <w:b/>
          <w:lang w:val="ru-RU"/>
        </w:rPr>
        <w:t>Чл. 1</w:t>
      </w:r>
      <w:r w:rsidRPr="00CE4AA2">
        <w:rPr>
          <w:b/>
          <w:lang w:val="en-GB"/>
        </w:rPr>
        <w:t>3</w:t>
      </w:r>
      <w:r w:rsidRPr="00CE4AA2">
        <w:rPr>
          <w:b/>
          <w:lang w:val="ru-RU"/>
        </w:rPr>
        <w:t>. (1)</w:t>
      </w:r>
      <w:r w:rsidRPr="00CE4AA2">
        <w:rPr>
          <w:lang w:val="ru-RU"/>
        </w:rPr>
        <w:t xml:space="preserve"> При сключването на договорите с подизпълнителите </w:t>
      </w:r>
      <w:r w:rsidRPr="00CE4AA2">
        <w:rPr>
          <w:b/>
          <w:lang w:val="ru-RU"/>
        </w:rPr>
        <w:t>ИЗПЪЛНИТЕЛЯТ</w:t>
      </w:r>
      <w:r w:rsidRPr="00CE4AA2">
        <w:rPr>
          <w:lang w:val="ru-RU"/>
        </w:rPr>
        <w:t xml:space="preserve"> е длъжен да създаде условия и гаранции, че:</w:t>
      </w:r>
    </w:p>
    <w:p w:rsidR="00CE4AA2" w:rsidRPr="00CE4AA2" w:rsidRDefault="00CE4AA2" w:rsidP="00CE4AA2">
      <w:pPr>
        <w:jc w:val="both"/>
        <w:rPr>
          <w:lang w:val="ru-RU"/>
        </w:rPr>
      </w:pPr>
      <w:r w:rsidRPr="00CE4AA2">
        <w:rPr>
          <w:lang w:val="ru-RU"/>
        </w:rPr>
        <w:t>1. приложимите клаузи на договора са задължителни за изпълнение от подизпълнителите;</w:t>
      </w:r>
    </w:p>
    <w:p w:rsidR="00CE4AA2" w:rsidRPr="00CE4AA2" w:rsidRDefault="00CE4AA2" w:rsidP="00CE4AA2">
      <w:pPr>
        <w:jc w:val="both"/>
        <w:rPr>
          <w:lang w:val="ru-RU"/>
        </w:rPr>
      </w:pPr>
      <w:r w:rsidRPr="00CE4AA2">
        <w:rPr>
          <w:lang w:val="ru-RU"/>
        </w:rPr>
        <w:t>2. действията на подизпълнителите няма да доведат пряко или косвено до неизпълнение на договора;</w:t>
      </w:r>
    </w:p>
    <w:p w:rsidR="00CE4AA2" w:rsidRPr="00CE4AA2" w:rsidRDefault="00CE4AA2" w:rsidP="00CE4AA2">
      <w:pPr>
        <w:jc w:val="both"/>
        <w:rPr>
          <w:lang w:val="ru-RU"/>
        </w:rPr>
      </w:pPr>
      <w:r w:rsidRPr="00CE4AA2">
        <w:rPr>
          <w:lang w:val="ru-RU"/>
        </w:rPr>
        <w:t xml:space="preserve">3. при осъществяване на контролните си функции по договора </w:t>
      </w:r>
      <w:r w:rsidRPr="00CE4AA2">
        <w:rPr>
          <w:b/>
          <w:lang w:val="ru-RU"/>
        </w:rPr>
        <w:t>ВЪЗЛОЖИТЕЛЯТ</w:t>
      </w:r>
      <w:r w:rsidRPr="00CE4AA2">
        <w:rPr>
          <w:lang w:val="ru-RU"/>
        </w:rPr>
        <w:t xml:space="preserve"> ще може безпрепятствено да извършва проверка на дейността и документацията на подизпълнителите.</w:t>
      </w:r>
    </w:p>
    <w:p w:rsidR="00CE4AA2" w:rsidRPr="00CE4AA2" w:rsidRDefault="00CE4AA2" w:rsidP="00CE4AA2">
      <w:pPr>
        <w:jc w:val="both"/>
        <w:rPr>
          <w:lang w:val="ru-RU"/>
        </w:rPr>
      </w:pPr>
      <w:r w:rsidRPr="00CE4AA2">
        <w:rPr>
          <w:b/>
          <w:lang w:val="ru-RU"/>
        </w:rPr>
        <w:t>(2) ИЗПЪЛНИТЕЛЯТ</w:t>
      </w:r>
      <w:r w:rsidRPr="00CE4AA2">
        <w:rPr>
          <w:lang w:val="ru-RU"/>
        </w:rPr>
        <w:t xml:space="preserve"> отговаря за действията на подизпълнителя като за свои действия и е длъжен да уведоми </w:t>
      </w:r>
      <w:r w:rsidRPr="00CE4AA2">
        <w:rPr>
          <w:b/>
          <w:lang w:val="ru-RU"/>
        </w:rPr>
        <w:t>ВЪЗЛОЖИТЕЛЯ</w:t>
      </w:r>
      <w:r w:rsidRPr="00CE4AA2">
        <w:rPr>
          <w:lang w:val="ru-RU"/>
        </w:rPr>
        <w:t>, в случаите в които са налице обстоятелствата по чл. 45а, ал. 2, т. 3 от ЗОП.</w:t>
      </w:r>
    </w:p>
    <w:p w:rsidR="00CE4AA2" w:rsidRPr="00CE4AA2" w:rsidRDefault="00CE4AA2" w:rsidP="00CE4AA2">
      <w:pPr>
        <w:jc w:val="both"/>
        <w:rPr>
          <w:lang w:val="ru-RU"/>
        </w:rPr>
      </w:pPr>
      <w:r w:rsidRPr="00CE4AA2">
        <w:rPr>
          <w:b/>
          <w:lang w:val="ru-RU"/>
        </w:rPr>
        <w:t xml:space="preserve">(3) </w:t>
      </w:r>
      <w:r w:rsidRPr="00CE4AA2">
        <w:rPr>
          <w:lang w:val="ru-RU"/>
        </w:rPr>
        <w:t xml:space="preserve">В случай, че </w:t>
      </w:r>
      <w:r w:rsidRPr="00CE4AA2">
        <w:rPr>
          <w:b/>
          <w:lang w:val="ru-RU"/>
        </w:rPr>
        <w:t>ВЪЗЛОЖИТЕЛЯТ</w:t>
      </w:r>
      <w:r w:rsidRPr="00CE4AA2">
        <w:rPr>
          <w:lang w:val="ru-RU"/>
        </w:rPr>
        <w:t xml:space="preserve"> установи, че подизпълнител не изпълнява възложените му дейности, съгласно настоящия договор, той може незабавно да изиска от </w:t>
      </w:r>
      <w:r w:rsidRPr="00CE4AA2">
        <w:rPr>
          <w:b/>
          <w:lang w:val="ru-RU"/>
        </w:rPr>
        <w:t>ИЗПЪЛНИТЕЛЯ</w:t>
      </w:r>
      <w:r w:rsidRPr="00CE4AA2">
        <w:rPr>
          <w:lang w:val="ru-RU"/>
        </w:rPr>
        <w:t xml:space="preserve"> сам да извърши тези работи.</w:t>
      </w:r>
    </w:p>
    <w:p w:rsidR="00CE4AA2" w:rsidRDefault="00CE4AA2" w:rsidP="00CE4AA2">
      <w:pPr>
        <w:jc w:val="both"/>
        <w:rPr>
          <w:lang w:val="bg-BG"/>
        </w:rPr>
      </w:pPr>
    </w:p>
    <w:p w:rsidR="00CE4AA2" w:rsidRDefault="00CE4AA2" w:rsidP="00CE4AA2">
      <w:pPr>
        <w:jc w:val="both"/>
        <w:rPr>
          <w:lang w:val="bg-BG"/>
        </w:rPr>
      </w:pPr>
    </w:p>
    <w:p w:rsidR="00CE4AA2" w:rsidRPr="00CE4AA2" w:rsidRDefault="00CE4AA2" w:rsidP="00CE4AA2">
      <w:pPr>
        <w:jc w:val="both"/>
        <w:rPr>
          <w:lang w:val="bg-BG"/>
        </w:rPr>
      </w:pPr>
    </w:p>
    <w:p w:rsidR="00CE4AA2" w:rsidRPr="00CE4AA2" w:rsidRDefault="00CE4AA2" w:rsidP="00CE4AA2">
      <w:pPr>
        <w:pStyle w:val="Heading1"/>
        <w:jc w:val="both"/>
        <w:rPr>
          <w:bCs/>
          <w:caps/>
          <w:sz w:val="24"/>
          <w:szCs w:val="24"/>
        </w:rPr>
      </w:pPr>
      <w:bookmarkStart w:id="92" w:name="_Toc391557520"/>
      <w:bookmarkStart w:id="93" w:name="_Toc445882465"/>
      <w:bookmarkStart w:id="94" w:name="_Toc445895010"/>
      <w:r w:rsidRPr="00CE4AA2">
        <w:rPr>
          <w:bCs/>
          <w:caps/>
          <w:sz w:val="24"/>
          <w:szCs w:val="24"/>
          <w:lang w:val="en-US"/>
        </w:rPr>
        <w:t>V</w:t>
      </w:r>
      <w:r w:rsidRPr="00CE4AA2">
        <w:rPr>
          <w:bCs/>
          <w:caps/>
          <w:sz w:val="24"/>
          <w:szCs w:val="24"/>
        </w:rPr>
        <w:t>І</w:t>
      </w:r>
      <w:r w:rsidRPr="00CE4AA2">
        <w:rPr>
          <w:bCs/>
          <w:caps/>
          <w:sz w:val="24"/>
          <w:szCs w:val="24"/>
          <w:lang w:val="en-US"/>
        </w:rPr>
        <w:t>I</w:t>
      </w:r>
      <w:r w:rsidRPr="00CE4AA2">
        <w:rPr>
          <w:bCs/>
          <w:caps/>
          <w:sz w:val="24"/>
          <w:szCs w:val="24"/>
        </w:rPr>
        <w:t xml:space="preserve">. </w:t>
      </w:r>
      <w:r w:rsidRPr="00CE4AA2">
        <w:rPr>
          <w:sz w:val="24"/>
          <w:szCs w:val="24"/>
        </w:rPr>
        <w:t>СТРОИТЕЛНИ ПРОДУКТИ</w:t>
      </w:r>
      <w:bookmarkEnd w:id="92"/>
      <w:bookmarkEnd w:id="93"/>
      <w:bookmarkEnd w:id="94"/>
    </w:p>
    <w:p w:rsidR="00CE4AA2" w:rsidRPr="00CE4AA2" w:rsidRDefault="00CE4AA2" w:rsidP="00CE4AA2">
      <w:pPr>
        <w:pStyle w:val="BodyTextIndent"/>
        <w:ind w:left="0"/>
        <w:jc w:val="both"/>
        <w:rPr>
          <w:b/>
        </w:rPr>
      </w:pPr>
    </w:p>
    <w:p w:rsidR="00CE4AA2" w:rsidRPr="00CE4AA2" w:rsidRDefault="00CE4AA2" w:rsidP="00CE4AA2">
      <w:pPr>
        <w:pStyle w:val="BodyTextIndent"/>
        <w:ind w:left="0"/>
        <w:jc w:val="both"/>
      </w:pPr>
      <w:r w:rsidRPr="00CE4AA2">
        <w:rPr>
          <w:b/>
        </w:rPr>
        <w:t>Чл. 14. (1)</w:t>
      </w:r>
      <w:r w:rsidRPr="00CE4AA2">
        <w:t xml:space="preserve"> Строителните продукти, които </w:t>
      </w:r>
      <w:r w:rsidRPr="00CE4AA2">
        <w:rPr>
          <w:b/>
        </w:rPr>
        <w:t>ИЗПЪЛНИТЕЛЯТ</w:t>
      </w:r>
      <w:r w:rsidRPr="00CE4AA2">
        <w:t xml:space="preserve"> е купил за извършване на </w:t>
      </w:r>
      <w:r w:rsidRPr="00CE4AA2">
        <w:rPr>
          <w:lang w:val="ru-RU"/>
        </w:rPr>
        <w:t>СМР</w:t>
      </w:r>
      <w:r w:rsidRPr="00CE4AA2">
        <w:t xml:space="preserve"> и които са описани в Количествено - стойностната сметка, са собственост на </w:t>
      </w:r>
      <w:r w:rsidRPr="00CE4AA2">
        <w:rPr>
          <w:b/>
        </w:rPr>
        <w:t>ВЪЗЛОЖИТЕЛЯ</w:t>
      </w:r>
      <w:r w:rsidRPr="00CE4AA2">
        <w:t xml:space="preserve">. </w:t>
      </w:r>
    </w:p>
    <w:p w:rsidR="00CE4AA2" w:rsidRPr="00CE4AA2" w:rsidRDefault="00CE4AA2" w:rsidP="00CE4AA2">
      <w:pPr>
        <w:pStyle w:val="BodyTextIndent"/>
        <w:ind w:left="0"/>
        <w:jc w:val="both"/>
      </w:pPr>
      <w:r w:rsidRPr="00CE4AA2">
        <w:rPr>
          <w:b/>
        </w:rPr>
        <w:t>(2)</w:t>
      </w:r>
      <w:r w:rsidRPr="00CE4AA2">
        <w:t xml:space="preserve"> Рискът от повреждането или унищожаването на строителните продукти по ал. 1 се носи от </w:t>
      </w:r>
      <w:r w:rsidRPr="00CE4AA2">
        <w:rPr>
          <w:b/>
        </w:rPr>
        <w:t>ИЗПЪЛНИТЕЛЯ</w:t>
      </w:r>
      <w:r w:rsidRPr="00CE4AA2">
        <w:t>.</w:t>
      </w:r>
    </w:p>
    <w:p w:rsidR="00CE4AA2" w:rsidRPr="00CE4AA2" w:rsidRDefault="00CE4AA2" w:rsidP="00CE4AA2">
      <w:pPr>
        <w:pStyle w:val="BodyTextIndent"/>
        <w:ind w:left="0"/>
        <w:jc w:val="both"/>
      </w:pPr>
      <w:r w:rsidRPr="00CE4AA2">
        <w:rPr>
          <w:b/>
        </w:rPr>
        <w:t>Чл. 15.</w:t>
      </w:r>
      <w:r w:rsidRPr="00CE4AA2">
        <w:t xml:space="preserve"> </w:t>
      </w:r>
      <w:r w:rsidRPr="00CE4AA2">
        <w:rPr>
          <w:b/>
        </w:rPr>
        <w:t>(1)</w:t>
      </w:r>
      <w:r w:rsidRPr="00CE4AA2">
        <w:t xml:space="preserve"> </w:t>
      </w:r>
      <w:r w:rsidRPr="00CE4AA2">
        <w:rPr>
          <w:b/>
        </w:rPr>
        <w:t xml:space="preserve">ИЗПЪЛНИТЕЛЯТ </w:t>
      </w:r>
      <w:r w:rsidRPr="00CE4AA2">
        <w:t xml:space="preserve">се задължава да 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w:t>
      </w:r>
      <w:r w:rsidRPr="00CE4AA2">
        <w:rPr>
          <w:lang w:val="ru-RU"/>
        </w:rPr>
        <w:t>СМР</w:t>
      </w:r>
      <w:r w:rsidRPr="00CE4AA2">
        <w:t xml:space="preserve"> и спазване на графика за изпълнение на СМР.</w:t>
      </w:r>
    </w:p>
    <w:p w:rsidR="00CE4AA2" w:rsidRPr="00CE4AA2" w:rsidRDefault="00CE4AA2" w:rsidP="00CE4AA2">
      <w:pPr>
        <w:pStyle w:val="BodyTextIndent"/>
        <w:ind w:left="0"/>
        <w:jc w:val="both"/>
      </w:pPr>
      <w:r w:rsidRPr="00CE4AA2">
        <w:rPr>
          <w:b/>
        </w:rPr>
        <w:t>(2)</w:t>
      </w:r>
      <w:r w:rsidRPr="00CE4AA2">
        <w:t xml:space="preserve"> </w:t>
      </w:r>
      <w:r w:rsidRPr="00CE4AA2">
        <w:rPr>
          <w:b/>
        </w:rPr>
        <w:t xml:space="preserve">ИЗПЪЛНИТЕЛЯТ </w:t>
      </w:r>
      <w:r w:rsidRPr="00CE4AA2">
        <w:t>се задължава да представи списък на доставчиците, с които е сключил или ще сключи договори за доставка на строителни продукти по договора.</w:t>
      </w:r>
    </w:p>
    <w:p w:rsidR="00CE4AA2" w:rsidRPr="00CE4AA2" w:rsidRDefault="00CE4AA2" w:rsidP="00CE4AA2">
      <w:pPr>
        <w:pStyle w:val="BodyTextIndent"/>
        <w:ind w:left="0"/>
        <w:jc w:val="both"/>
      </w:pPr>
      <w:r w:rsidRPr="00CE4AA2">
        <w:rPr>
          <w:b/>
        </w:rPr>
        <w:t>Чл. 16.</w:t>
      </w:r>
      <w:r w:rsidRPr="00CE4AA2">
        <w:t xml:space="preserve"> </w:t>
      </w:r>
      <w:r w:rsidRPr="00CE4AA2">
        <w:rPr>
          <w:b/>
        </w:rPr>
        <w:t>(1)</w:t>
      </w:r>
      <w:r w:rsidRPr="00CE4AA2">
        <w:t xml:space="preserve"> </w:t>
      </w:r>
      <w:r w:rsidRPr="00CE4AA2">
        <w:rPr>
          <w:b/>
        </w:rPr>
        <w:t>ИЗПЪЛНИТЕЛЯТ</w:t>
      </w:r>
      <w:r w:rsidRPr="00CE4AA2">
        <w:t xml:space="preserve"> ще използва и влага в строителството строителни продукти по вид, произход, качество, стандарт и технически и технологични показатели, съгласно Работния проект, Техническите спецификации и в съответствие с всички приложими законови разпоредби.</w:t>
      </w:r>
    </w:p>
    <w:p w:rsidR="00CE4AA2" w:rsidRPr="00CE4AA2" w:rsidRDefault="00CE4AA2" w:rsidP="00CE4AA2">
      <w:pPr>
        <w:pStyle w:val="BodyTextIndent"/>
        <w:ind w:left="0"/>
        <w:jc w:val="both"/>
      </w:pPr>
      <w:r w:rsidRPr="00CE4AA2">
        <w:rPr>
          <w:b/>
        </w:rPr>
        <w:t>(2)</w:t>
      </w:r>
      <w:r w:rsidRPr="00CE4AA2">
        <w:t xml:space="preserve"> Строителните продукти, независимо дали са произведени от </w:t>
      </w:r>
      <w:r w:rsidRPr="00CE4AA2">
        <w:rPr>
          <w:b/>
        </w:rPr>
        <w:t>ИЗПЪЛНИТЕЛЯ</w:t>
      </w:r>
      <w:r w:rsidRPr="00CE4AA2">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CE4AA2" w:rsidRPr="00CE4AA2" w:rsidRDefault="00CE4AA2" w:rsidP="00CE4AA2">
      <w:pPr>
        <w:shd w:val="clear" w:color="auto" w:fill="FFFFFF"/>
        <w:tabs>
          <w:tab w:val="num" w:pos="900"/>
        </w:tabs>
        <w:jc w:val="both"/>
        <w:rPr>
          <w:lang w:val="ru-RU"/>
        </w:rPr>
      </w:pPr>
      <w:r w:rsidRPr="00CE4AA2">
        <w:rPr>
          <w:b/>
          <w:lang w:val="bg-BG"/>
        </w:rPr>
        <w:t xml:space="preserve">Чл. 17. </w:t>
      </w:r>
      <w:r w:rsidRPr="00CE4AA2">
        <w:rPr>
          <w:b/>
          <w:lang w:val="ru-RU"/>
        </w:rPr>
        <w:t>(1)</w:t>
      </w:r>
      <w:r w:rsidRPr="00CE4AA2">
        <w:rPr>
          <w:lang w:val="ru-RU"/>
        </w:rPr>
        <w:t xml:space="preserve"> </w:t>
      </w:r>
      <w:r w:rsidRPr="00CE4AA2">
        <w:rPr>
          <w:b/>
          <w:caps/>
          <w:lang w:val="ru-RU"/>
        </w:rPr>
        <w:t>Изпълнителят</w:t>
      </w:r>
      <w:r w:rsidRPr="00CE4AA2">
        <w:rPr>
          <w:lang w:val="ru-RU"/>
        </w:rPr>
        <w:t xml:space="preserve"> има право да променя на свой риск строителни продукти, които ще вложи в строежа. Промяната може да се извършва само в случай, че строителните продукти съответстват на изискващите се по стандарт, технически норми или одобрения, предвидени в Работния проект и Техническата спецификация, и за които </w:t>
      </w:r>
      <w:r w:rsidRPr="00CE4AA2">
        <w:rPr>
          <w:b/>
          <w:lang w:val="ru-RU"/>
        </w:rPr>
        <w:t>ИЗПЪЛНИТЕЛЯ</w:t>
      </w:r>
      <w:r w:rsidRPr="00CE4AA2">
        <w:rPr>
          <w:b/>
          <w:lang w:val="bg-BG"/>
        </w:rPr>
        <w:t>Т</w:t>
      </w:r>
      <w:r w:rsidRPr="00CE4AA2">
        <w:rPr>
          <w:lang w:val="ru-RU"/>
        </w:rPr>
        <w:t xml:space="preserve"> представи надлежни доказателства за съответствие </w:t>
      </w:r>
      <w:r w:rsidRPr="00CE4AA2">
        <w:t>(</w:t>
      </w:r>
      <w:r w:rsidRPr="00CE4AA2">
        <w:rPr>
          <w:lang w:val="ru-RU"/>
        </w:rPr>
        <w:t>декларации за съответствие, сертификат за качество и други</w:t>
      </w:r>
      <w:r w:rsidRPr="00CE4AA2">
        <w:t>)</w:t>
      </w:r>
      <w:r w:rsidRPr="00CE4AA2">
        <w:rPr>
          <w:lang w:val="bg-BG"/>
        </w:rPr>
        <w:t>,</w:t>
      </w:r>
      <w:r w:rsidRPr="00CE4AA2">
        <w:rPr>
          <w:lang w:val="ru-RU"/>
        </w:rPr>
        <w:t xml:space="preserve"> че са със същото или с по-добро качество от качеството на заменените строителни продукти, и за които писмено уведоми предварително инвеститорския контрол и </w:t>
      </w:r>
      <w:r w:rsidRPr="00CE4AA2">
        <w:rPr>
          <w:b/>
          <w:lang w:val="ru-RU"/>
        </w:rPr>
        <w:t>ВЪЗЛОЖИТЕЛЯ.</w:t>
      </w:r>
    </w:p>
    <w:p w:rsidR="00CE4AA2" w:rsidRPr="00CE4AA2" w:rsidRDefault="00CE4AA2" w:rsidP="00CE4AA2">
      <w:pPr>
        <w:shd w:val="clear" w:color="auto" w:fill="FFFFFF"/>
        <w:tabs>
          <w:tab w:val="num" w:pos="900"/>
        </w:tabs>
        <w:jc w:val="both"/>
        <w:rPr>
          <w:lang w:val="ru-RU"/>
        </w:rPr>
      </w:pPr>
      <w:r w:rsidRPr="00CE4AA2">
        <w:rPr>
          <w:b/>
          <w:lang w:val="ru-RU"/>
        </w:rPr>
        <w:lastRenderedPageBreak/>
        <w:t>(2)</w:t>
      </w:r>
      <w:r w:rsidRPr="00CE4AA2">
        <w:rPr>
          <w:lang w:val="ru-RU"/>
        </w:rPr>
        <w:t xml:space="preserve"> Промяна на строителните продукти може да се наложи и извършва в случай на изменение на Работния проект. Промяната може да се извърши при спазване на изискванията на ал. 1.</w:t>
      </w:r>
    </w:p>
    <w:p w:rsidR="00CE4AA2" w:rsidRPr="00CE4AA2" w:rsidRDefault="00CE4AA2" w:rsidP="00CE4AA2">
      <w:pPr>
        <w:shd w:val="clear" w:color="auto" w:fill="FFFFFF"/>
        <w:tabs>
          <w:tab w:val="num" w:pos="900"/>
        </w:tabs>
        <w:jc w:val="both"/>
        <w:rPr>
          <w:lang w:val="ru-RU"/>
        </w:rPr>
      </w:pPr>
      <w:r w:rsidRPr="00CE4AA2">
        <w:rPr>
          <w:b/>
          <w:lang w:val="ru-RU"/>
        </w:rPr>
        <w:t>(3)</w:t>
      </w:r>
      <w:r w:rsidRPr="00CE4AA2">
        <w:rPr>
          <w:lang w:val="ru-RU"/>
        </w:rPr>
        <w:t xml:space="preserve"> В случаите по ал. 1 и ал.</w:t>
      </w:r>
      <w:r w:rsidRPr="00CE4AA2">
        <w:rPr>
          <w:lang w:val="bg-BG"/>
        </w:rPr>
        <w:t xml:space="preserve"> </w:t>
      </w:r>
      <w:r w:rsidRPr="00CE4AA2">
        <w:rPr>
          <w:lang w:val="ru-RU"/>
        </w:rPr>
        <w:t>2 промяната се извършва след одобрение на Проектанта или инвеститорския контрол, вписано в заповедната книга.</w:t>
      </w:r>
    </w:p>
    <w:p w:rsidR="00CE4AA2" w:rsidRPr="00CE4AA2" w:rsidRDefault="00CE4AA2" w:rsidP="00CE4AA2">
      <w:pPr>
        <w:shd w:val="clear" w:color="auto" w:fill="FFFFFF"/>
        <w:tabs>
          <w:tab w:val="num" w:pos="900"/>
        </w:tabs>
        <w:jc w:val="both"/>
        <w:rPr>
          <w:lang w:val="ru-RU"/>
        </w:rPr>
      </w:pPr>
      <w:r w:rsidRPr="00CE4AA2">
        <w:rPr>
          <w:b/>
          <w:lang w:val="ru-RU"/>
        </w:rPr>
        <w:t>(4)</w:t>
      </w:r>
      <w:r w:rsidRPr="00CE4AA2">
        <w:rPr>
          <w:lang w:val="ru-RU"/>
        </w:rPr>
        <w:t xml:space="preserve"> Всички разходи, свързани с промяната на строителните продукти, са за сметка изцяло на </w:t>
      </w:r>
      <w:r w:rsidRPr="00CE4AA2">
        <w:rPr>
          <w:b/>
          <w:lang w:val="ru-RU"/>
        </w:rPr>
        <w:t>ИЗПЪЛНИТЕЛЯ.</w:t>
      </w:r>
    </w:p>
    <w:p w:rsidR="00CE4AA2" w:rsidRPr="00CE4AA2" w:rsidRDefault="00CE4AA2" w:rsidP="00CE4AA2">
      <w:pPr>
        <w:shd w:val="clear" w:color="auto" w:fill="FFFFFF"/>
        <w:tabs>
          <w:tab w:val="num" w:pos="900"/>
        </w:tabs>
        <w:jc w:val="both"/>
        <w:rPr>
          <w:lang w:val="ru-RU"/>
        </w:rPr>
      </w:pPr>
      <w:r w:rsidRPr="00CE4AA2">
        <w:rPr>
          <w:b/>
          <w:lang w:val="ru-RU"/>
        </w:rPr>
        <w:t>(5)</w:t>
      </w:r>
      <w:r w:rsidRPr="00CE4AA2">
        <w:rPr>
          <w:lang w:val="ru-RU"/>
        </w:rPr>
        <w:t xml:space="preserve"> Ако вследствие на замяната на строителни продукти качеството на СМР се влоши, то отговорността за това ще бъде изцяло на </w:t>
      </w:r>
      <w:r w:rsidRPr="00CE4AA2">
        <w:rPr>
          <w:b/>
          <w:lang w:val="ru-RU"/>
        </w:rPr>
        <w:t>ИЗПЪЛНИТЕЛЯ</w:t>
      </w:r>
      <w:r w:rsidRPr="00CE4AA2">
        <w:rPr>
          <w:lang w:val="ru-RU"/>
        </w:rPr>
        <w:t>.</w:t>
      </w:r>
    </w:p>
    <w:p w:rsidR="00CE4AA2" w:rsidRPr="00CE4AA2" w:rsidRDefault="00CE4AA2" w:rsidP="00CE4AA2">
      <w:pPr>
        <w:shd w:val="clear" w:color="auto" w:fill="FFFFFF"/>
        <w:tabs>
          <w:tab w:val="num" w:pos="900"/>
        </w:tabs>
        <w:jc w:val="both"/>
        <w:rPr>
          <w:lang w:val="ru-RU"/>
        </w:rPr>
      </w:pPr>
    </w:p>
    <w:p w:rsidR="00CE4AA2" w:rsidRPr="00CE4AA2" w:rsidRDefault="00CE4AA2" w:rsidP="00CE4AA2">
      <w:pPr>
        <w:pStyle w:val="BodyTextIndent"/>
        <w:ind w:left="0"/>
        <w:jc w:val="both"/>
      </w:pPr>
      <w:r w:rsidRPr="00CE4AA2">
        <w:rPr>
          <w:b/>
        </w:rPr>
        <w:t>Чл. 18.</w:t>
      </w:r>
      <w:r w:rsidRPr="00CE4AA2">
        <w:t xml:space="preserve"> </w:t>
      </w:r>
      <w:r w:rsidRPr="00CE4AA2">
        <w:rPr>
          <w:b/>
          <w:lang w:val="ru-RU"/>
        </w:rPr>
        <w:t>(1)</w:t>
      </w:r>
      <w:r w:rsidRPr="00CE4AA2">
        <w:rPr>
          <w:lang w:val="ru-RU"/>
        </w:rPr>
        <w:t xml:space="preserve"> </w:t>
      </w:r>
      <w:r w:rsidRPr="00CE4AA2">
        <w:t>Ако се окаже, че даден строителен продукт не е определен в</w:t>
      </w:r>
      <w:r w:rsidR="00903825">
        <w:t xml:space="preserve"> </w:t>
      </w:r>
      <w:r w:rsidRPr="00CE4AA2">
        <w:t>Работния проект и Техническата спецификация, то същият следва предварително да бъде одобрен от инвеститорския контрол. Инвеститорският контрол няма право да одобрява строителни продукти, които не съответстват на стандартите или за които няма технически одобрения.</w:t>
      </w:r>
    </w:p>
    <w:p w:rsidR="00CE4AA2" w:rsidRPr="00CE4AA2" w:rsidRDefault="00CE4AA2" w:rsidP="00CE4AA2">
      <w:pPr>
        <w:pStyle w:val="BodyTextIndent"/>
        <w:ind w:left="0"/>
        <w:jc w:val="both"/>
      </w:pPr>
      <w:r w:rsidRPr="00CE4AA2">
        <w:rPr>
          <w:b/>
          <w:lang w:val="ru-RU"/>
        </w:rPr>
        <w:t>(2)</w:t>
      </w:r>
      <w:r w:rsidRPr="00CE4AA2">
        <w:rPr>
          <w:lang w:val="ru-RU"/>
        </w:rPr>
        <w:t xml:space="preserve"> </w:t>
      </w:r>
      <w:r w:rsidRPr="00CE4AA2">
        <w:rPr>
          <w:b/>
          <w:lang w:val="ru-RU"/>
        </w:rPr>
        <w:t>ИЗПЪЛНИТЕЛЯТ</w:t>
      </w:r>
      <w:r w:rsidRPr="00CE4AA2">
        <w:t xml:space="preserve"> се задължава да представи на инвеститорския контрол надлежни доказателства за съответствието на предложените за одобрение продукти със стандартите, Работния проект и Техническата спецификация.</w:t>
      </w:r>
    </w:p>
    <w:p w:rsidR="00CE4AA2" w:rsidRPr="00CE4AA2" w:rsidRDefault="00CE4AA2" w:rsidP="00CE4AA2">
      <w:pPr>
        <w:pStyle w:val="BodyTextIndent"/>
        <w:ind w:left="0"/>
        <w:jc w:val="both"/>
      </w:pPr>
      <w:r w:rsidRPr="00CE4AA2">
        <w:rPr>
          <w:b/>
          <w:lang w:val="ru-RU"/>
        </w:rPr>
        <w:t>(3)</w:t>
      </w:r>
      <w:r w:rsidRPr="00CE4AA2">
        <w:rPr>
          <w:lang w:val="ru-RU"/>
        </w:rPr>
        <w:t xml:space="preserve"> </w:t>
      </w:r>
      <w:r w:rsidRPr="00CE4AA2">
        <w:t>Влагането на строителни продукти, които не са одобрени предварително от инвеститорския контрол, ще се счита за неизпълнение на договора.</w:t>
      </w:r>
    </w:p>
    <w:p w:rsidR="00CE4AA2" w:rsidRPr="00CE4AA2" w:rsidRDefault="00CE4AA2" w:rsidP="00CE4AA2">
      <w:pPr>
        <w:jc w:val="both"/>
        <w:rPr>
          <w:lang w:val="bg-BG"/>
        </w:rPr>
      </w:pPr>
    </w:p>
    <w:p w:rsidR="00CE4AA2" w:rsidRPr="00CE4AA2" w:rsidRDefault="00CE4AA2" w:rsidP="00CE4AA2">
      <w:pPr>
        <w:pStyle w:val="Heading1"/>
        <w:jc w:val="both"/>
        <w:rPr>
          <w:bCs/>
          <w:caps/>
          <w:sz w:val="24"/>
          <w:szCs w:val="24"/>
        </w:rPr>
      </w:pPr>
      <w:bookmarkStart w:id="95" w:name="_Toc391557521"/>
      <w:bookmarkStart w:id="96" w:name="_Toc445882466"/>
      <w:bookmarkStart w:id="97" w:name="_Toc445895011"/>
      <w:r w:rsidRPr="00CE4AA2">
        <w:rPr>
          <w:bCs/>
          <w:caps/>
          <w:sz w:val="24"/>
          <w:szCs w:val="24"/>
          <w:lang w:val="en-US"/>
        </w:rPr>
        <w:t>VIII</w:t>
      </w:r>
      <w:r w:rsidRPr="00CE4AA2">
        <w:rPr>
          <w:bCs/>
          <w:caps/>
          <w:sz w:val="24"/>
          <w:szCs w:val="24"/>
        </w:rPr>
        <w:t>.</w:t>
      </w:r>
      <w:r w:rsidRPr="00CE4AA2">
        <w:rPr>
          <w:b w:val="0"/>
          <w:bCs/>
          <w:caps/>
          <w:sz w:val="24"/>
          <w:szCs w:val="24"/>
        </w:rPr>
        <w:t xml:space="preserve"> </w:t>
      </w:r>
      <w:r w:rsidRPr="00CE4AA2">
        <w:rPr>
          <w:bCs/>
          <w:caps/>
          <w:sz w:val="24"/>
          <w:szCs w:val="24"/>
        </w:rPr>
        <w:t>ОРГАНИЗАЦИЯ НА СМР</w:t>
      </w:r>
      <w:bookmarkEnd w:id="95"/>
      <w:bookmarkEnd w:id="96"/>
      <w:bookmarkEnd w:id="97"/>
    </w:p>
    <w:p w:rsidR="00CE4AA2" w:rsidRPr="00CE4AA2" w:rsidRDefault="00CE4AA2" w:rsidP="00CE4AA2">
      <w:pPr>
        <w:jc w:val="both"/>
        <w:rPr>
          <w:lang w:val="bg-BG"/>
        </w:rPr>
      </w:pPr>
    </w:p>
    <w:p w:rsidR="00CE4AA2" w:rsidRPr="00CE4AA2" w:rsidRDefault="00CE4AA2" w:rsidP="00CE4AA2">
      <w:pPr>
        <w:jc w:val="both"/>
        <w:rPr>
          <w:lang w:val="ru-RU"/>
        </w:rPr>
      </w:pPr>
      <w:r w:rsidRPr="00CE4AA2">
        <w:rPr>
          <w:b/>
          <w:lang w:val="bg-BG"/>
        </w:rPr>
        <w:t>Чл. 19. (1)</w:t>
      </w:r>
      <w:r w:rsidRPr="00CE4AA2">
        <w:rPr>
          <w:lang w:val="bg-BG"/>
        </w:rPr>
        <w:t xml:space="preserve"> </w:t>
      </w:r>
      <w:r w:rsidRPr="00CE4AA2">
        <w:rPr>
          <w:lang w:val="ru-RU"/>
        </w:rPr>
        <w:t>Подготвителният период включва:</w:t>
      </w:r>
    </w:p>
    <w:p w:rsidR="00CE4AA2" w:rsidRPr="00CE4AA2" w:rsidRDefault="00CE4AA2" w:rsidP="00CE4AA2">
      <w:pPr>
        <w:autoSpaceDE w:val="0"/>
        <w:autoSpaceDN w:val="0"/>
        <w:adjustRightInd w:val="0"/>
        <w:jc w:val="both"/>
        <w:rPr>
          <w:lang w:val="ru-RU"/>
        </w:rPr>
      </w:pPr>
      <w:r w:rsidRPr="00CE4AA2">
        <w:rPr>
          <w:lang w:val="ru-RU"/>
        </w:rPr>
        <w:t>1. извършване на необходимите действия за съставяне на Протокол обр. 2а по Наредба № 3</w:t>
      </w:r>
      <w:r w:rsidRPr="00CE4AA2">
        <w:rPr>
          <w:lang w:val="bg-BG"/>
        </w:rPr>
        <w:t xml:space="preserve"> от 31.07.2003 г.</w:t>
      </w:r>
      <w:r w:rsidRPr="00CE4AA2">
        <w:rPr>
          <w:lang w:val="ru-RU"/>
        </w:rPr>
        <w:t xml:space="preserve"> </w:t>
      </w:r>
      <w:r w:rsidRPr="00CE4AA2">
        <w:rPr>
          <w:rFonts w:eastAsia="Calibri"/>
        </w:rPr>
        <w:t xml:space="preserve">за откриване на </w:t>
      </w:r>
      <w:r w:rsidRPr="00CE4AA2">
        <w:rPr>
          <w:rFonts w:eastAsia="Calibri"/>
          <w:lang w:val="bg-BG"/>
        </w:rPr>
        <w:t>с</w:t>
      </w:r>
      <w:r w:rsidRPr="00CE4AA2">
        <w:rPr>
          <w:rFonts w:eastAsia="Calibri"/>
        </w:rPr>
        <w:t>троителна площадка и определяне на строителна линия и ниво</w:t>
      </w:r>
      <w:r w:rsidRPr="00CE4AA2">
        <w:rPr>
          <w:lang w:val="ru-RU"/>
        </w:rPr>
        <w:t>;</w:t>
      </w:r>
    </w:p>
    <w:p w:rsidR="00CE4AA2" w:rsidRPr="00CE4AA2" w:rsidRDefault="00CE4AA2" w:rsidP="00CE4AA2">
      <w:pPr>
        <w:autoSpaceDE w:val="0"/>
        <w:autoSpaceDN w:val="0"/>
        <w:adjustRightInd w:val="0"/>
        <w:jc w:val="both"/>
        <w:rPr>
          <w:lang w:val="bg-BG"/>
        </w:rPr>
      </w:pPr>
      <w:r w:rsidRPr="00CE4AA2">
        <w:rPr>
          <w:lang w:val="ru-RU"/>
        </w:rPr>
        <w:t>2. извършване на действията по разчистване на Строителната площадка и извършване на други подготвителни дейности за започване на строителството, включително на мерките за осигуряване на безопасни и здравословни условия на труд;</w:t>
      </w:r>
    </w:p>
    <w:p w:rsidR="00CE4AA2" w:rsidRPr="00CE4AA2" w:rsidRDefault="00CE4AA2" w:rsidP="00CE4AA2">
      <w:pPr>
        <w:autoSpaceDE w:val="0"/>
        <w:autoSpaceDN w:val="0"/>
        <w:adjustRightInd w:val="0"/>
        <w:jc w:val="both"/>
        <w:rPr>
          <w:lang w:val="bg-BG"/>
        </w:rPr>
      </w:pPr>
      <w:r w:rsidRPr="00CE4AA2" w:rsidDel="00A42A73">
        <w:rPr>
          <w:lang w:val="bg-BG"/>
        </w:rPr>
        <w:t xml:space="preserve"> </w:t>
      </w:r>
      <w:r w:rsidRPr="00CE4AA2">
        <w:rPr>
          <w:lang w:val="bg-BG"/>
        </w:rPr>
        <w:t>3. одобряване на Технологично - строителна програма с приложен към нея График за изпълнение.</w:t>
      </w:r>
    </w:p>
    <w:p w:rsidR="00CE4AA2" w:rsidRPr="00CE4AA2" w:rsidRDefault="00CE4AA2" w:rsidP="00CE4AA2">
      <w:pPr>
        <w:autoSpaceDE w:val="0"/>
        <w:autoSpaceDN w:val="0"/>
        <w:adjustRightInd w:val="0"/>
        <w:jc w:val="both"/>
        <w:rPr>
          <w:lang w:val="ru-RU"/>
        </w:rPr>
      </w:pPr>
      <w:r w:rsidRPr="00CE4AA2">
        <w:rPr>
          <w:b/>
          <w:lang w:val="ru-RU"/>
        </w:rPr>
        <w:t>(2)</w:t>
      </w:r>
      <w:r w:rsidRPr="00CE4AA2">
        <w:rPr>
          <w:lang w:val="ru-RU"/>
        </w:rPr>
        <w:t xml:space="preserve"> Отговорност за извършване на действията по ал. 1, т. 1 и т.3 носи </w:t>
      </w:r>
      <w:r w:rsidRPr="00CE4AA2">
        <w:rPr>
          <w:b/>
          <w:lang w:val="ru-RU"/>
        </w:rPr>
        <w:t>ВЪЗЛОЖИТЕЛЯТ</w:t>
      </w:r>
      <w:r w:rsidRPr="00CE4AA2">
        <w:rPr>
          <w:lang w:val="ru-RU"/>
        </w:rPr>
        <w:t xml:space="preserve">, а за действията по ал. 1, т. 2 – </w:t>
      </w:r>
      <w:r w:rsidRPr="00CE4AA2">
        <w:rPr>
          <w:b/>
          <w:lang w:val="ru-RU"/>
        </w:rPr>
        <w:t>ИЗПЪЛНИТЕЛЯТ</w:t>
      </w:r>
      <w:r w:rsidRPr="00CE4AA2">
        <w:rPr>
          <w:lang w:val="ru-RU"/>
        </w:rPr>
        <w:t>.</w:t>
      </w:r>
    </w:p>
    <w:p w:rsidR="00CE4AA2" w:rsidRPr="00CE4AA2" w:rsidRDefault="00CE4AA2" w:rsidP="00CE4AA2">
      <w:pPr>
        <w:autoSpaceDE w:val="0"/>
        <w:autoSpaceDN w:val="0"/>
        <w:adjustRightInd w:val="0"/>
        <w:jc w:val="both"/>
        <w:rPr>
          <w:lang w:val="bg-BG"/>
        </w:rPr>
      </w:pPr>
      <w:r w:rsidRPr="00CE4AA2">
        <w:rPr>
          <w:b/>
          <w:lang w:val="ru-RU"/>
        </w:rPr>
        <w:t>(3)</w:t>
      </w:r>
      <w:r w:rsidRPr="00CE4AA2">
        <w:rPr>
          <w:lang w:val="ru-RU"/>
        </w:rPr>
        <w:t xml:space="preserve"> Продължителността на подготвителния период за извършване на действията по подготовка на строителството по ал. 1, т. 2 е</w:t>
      </w:r>
      <w:r w:rsidRPr="00CE4AA2">
        <w:rPr>
          <w:lang w:val="bg-BG"/>
        </w:rPr>
        <w:t xml:space="preserve"> в срока на договора.</w:t>
      </w:r>
    </w:p>
    <w:p w:rsidR="00CE4AA2" w:rsidRPr="00CE4AA2" w:rsidRDefault="00CE4AA2" w:rsidP="00CE4AA2">
      <w:pPr>
        <w:autoSpaceDE w:val="0"/>
        <w:autoSpaceDN w:val="0"/>
        <w:adjustRightInd w:val="0"/>
        <w:jc w:val="both"/>
        <w:rPr>
          <w:lang w:val="ru-RU"/>
        </w:rPr>
      </w:pPr>
      <w:r w:rsidRPr="00CE4AA2">
        <w:rPr>
          <w:b/>
          <w:lang w:val="ru-RU"/>
        </w:rPr>
        <w:t>(4)</w:t>
      </w:r>
      <w:r w:rsidRPr="00CE4AA2">
        <w:rPr>
          <w:lang w:val="ru-RU"/>
        </w:rPr>
        <w:t xml:space="preserve"> Срокът по ал. 3 е в полза на </w:t>
      </w:r>
      <w:r w:rsidRPr="00CE4AA2">
        <w:rPr>
          <w:b/>
          <w:lang w:val="ru-RU"/>
        </w:rPr>
        <w:t>ВЪЗЛОЖИТЕЛЯ</w:t>
      </w:r>
      <w:r w:rsidRPr="00CE4AA2">
        <w:rPr>
          <w:lang w:val="ru-RU"/>
        </w:rPr>
        <w:t>.</w:t>
      </w:r>
    </w:p>
    <w:p w:rsidR="00CE4AA2" w:rsidRPr="00CE4AA2" w:rsidRDefault="00CE4AA2" w:rsidP="00CE4AA2">
      <w:pPr>
        <w:jc w:val="both"/>
        <w:rPr>
          <w:lang w:val="bg-BG"/>
        </w:rPr>
      </w:pPr>
      <w:r w:rsidRPr="00CE4AA2">
        <w:rPr>
          <w:b/>
          <w:lang w:val="bg-BG"/>
        </w:rPr>
        <w:t xml:space="preserve">Чл. 20. </w:t>
      </w:r>
      <w:r w:rsidRPr="00CE4AA2">
        <w:rPr>
          <w:lang w:val="bg-BG"/>
        </w:rPr>
        <w:t xml:space="preserve">В деня на съставяне на Протокол обр. 2а, </w:t>
      </w:r>
      <w:r w:rsidRPr="00CE4AA2">
        <w:rPr>
          <w:b/>
          <w:lang w:val="bg-BG"/>
        </w:rPr>
        <w:t>ВЪЗЛОЖИТЕЛЯТ</w:t>
      </w:r>
      <w:r w:rsidRPr="00CE4AA2">
        <w:rPr>
          <w:lang w:val="bg-BG"/>
        </w:rPr>
        <w:t xml:space="preserve"> е длъжен да въведе </w:t>
      </w:r>
      <w:r w:rsidRPr="00CE4AA2">
        <w:rPr>
          <w:b/>
          <w:lang w:val="bg-BG"/>
        </w:rPr>
        <w:t>ИЗПЪЛНИТЕЛЯ</w:t>
      </w:r>
      <w:r w:rsidRPr="00CE4AA2">
        <w:rPr>
          <w:lang w:val="bg-BG"/>
        </w:rPr>
        <w:t xml:space="preserve"> на строителната площадка, съгласно изискванията на нормативните актове. </w:t>
      </w:r>
    </w:p>
    <w:p w:rsidR="00CE4AA2" w:rsidRPr="00CE4AA2" w:rsidRDefault="00CE4AA2" w:rsidP="00CE4AA2">
      <w:pPr>
        <w:jc w:val="both"/>
        <w:rPr>
          <w:lang w:val="bg-BG"/>
        </w:rPr>
      </w:pPr>
      <w:r w:rsidRPr="00CE4AA2">
        <w:rPr>
          <w:b/>
          <w:lang w:val="bg-BG"/>
        </w:rPr>
        <w:t xml:space="preserve">Чл. 21. (1) </w:t>
      </w:r>
      <w:r w:rsidRPr="00CE4AA2">
        <w:rPr>
          <w:lang w:val="bg-BG"/>
        </w:rPr>
        <w:t xml:space="preserve">В срок от 3 </w:t>
      </w:r>
      <w:r w:rsidRPr="00CE4AA2">
        <w:t>(</w:t>
      </w:r>
      <w:r w:rsidRPr="00CE4AA2">
        <w:rPr>
          <w:lang w:val="bg-BG"/>
        </w:rPr>
        <w:t>три</w:t>
      </w:r>
      <w:r w:rsidRPr="00CE4AA2">
        <w:t>)</w:t>
      </w:r>
      <w:r w:rsidRPr="00CE4AA2">
        <w:rPr>
          <w:lang w:val="bg-BG"/>
        </w:rPr>
        <w:t xml:space="preserve"> календарни дни след осигуряване на достъп до строителната площадка, </w:t>
      </w:r>
      <w:r w:rsidRPr="00CE4AA2">
        <w:rPr>
          <w:b/>
          <w:lang w:val="bg-BG"/>
        </w:rPr>
        <w:t>ИЗПЪЛНИТЕЛЯТ</w:t>
      </w:r>
      <w:r w:rsidRPr="00CE4AA2">
        <w:rPr>
          <w:lang w:val="bg-BG"/>
        </w:rPr>
        <w:t xml:space="preserve"> е длъжен да представи на инвеститорския контрол и </w:t>
      </w:r>
      <w:r w:rsidRPr="00CE4AA2">
        <w:rPr>
          <w:b/>
          <w:lang w:val="bg-BG"/>
        </w:rPr>
        <w:t>ВЪЗЛОЖИТЕЛЯ</w:t>
      </w:r>
      <w:r w:rsidRPr="00CE4AA2">
        <w:rPr>
          <w:lang w:val="bg-BG"/>
        </w:rPr>
        <w:t xml:space="preserve"> за одобрение линеен График за изпълнение на СМР, в срока по чл. 2, ал. 1, предвиден в договора. При изготвяне на </w:t>
      </w:r>
      <w:r w:rsidR="00903825" w:rsidRPr="00903825">
        <w:rPr>
          <w:lang w:val="bg-BG"/>
        </w:rPr>
        <w:t>График за изпълнение на СМР</w:t>
      </w:r>
      <w:r w:rsidRPr="00CE4AA2">
        <w:rPr>
          <w:lang w:val="bg-BG"/>
        </w:rPr>
        <w:t xml:space="preserve">, </w:t>
      </w:r>
      <w:r w:rsidRPr="00CE4AA2">
        <w:rPr>
          <w:b/>
          <w:lang w:val="bg-BG"/>
        </w:rPr>
        <w:t>ИЗПЪЛНИТЕЛЯТ</w:t>
      </w:r>
      <w:r w:rsidRPr="00CE4AA2">
        <w:rPr>
          <w:lang w:val="bg-BG"/>
        </w:rPr>
        <w:t xml:space="preserve"> е длъжен да се съобрази със спецификите на отделните дейности, за да бъдат извършени те при най-подходящи климатични и други условия с цел осигуряване на качество на строителството и запазване крайния срок за окончателното завършване. </w:t>
      </w:r>
    </w:p>
    <w:p w:rsidR="00CE4AA2" w:rsidRPr="00CE4AA2" w:rsidRDefault="00CE4AA2" w:rsidP="00CE4AA2">
      <w:pPr>
        <w:jc w:val="both"/>
        <w:rPr>
          <w:lang w:val="bg-BG"/>
        </w:rPr>
      </w:pPr>
      <w:r w:rsidRPr="00CE4AA2">
        <w:rPr>
          <w:b/>
          <w:lang w:val="bg-BG"/>
        </w:rPr>
        <w:t>(2) ИЗПЪЛНИТЕЛЯТ</w:t>
      </w:r>
      <w:r w:rsidRPr="00CE4AA2">
        <w:rPr>
          <w:lang w:val="bg-BG"/>
        </w:rPr>
        <w:t xml:space="preserve"> е длъжен да преработи </w:t>
      </w:r>
      <w:r w:rsidR="00903825" w:rsidRPr="00903825">
        <w:rPr>
          <w:lang w:val="bg-BG"/>
        </w:rPr>
        <w:t>График за изпълнение на СМР</w:t>
      </w:r>
      <w:r w:rsidRPr="00CE4AA2">
        <w:rPr>
          <w:lang w:val="bg-BG"/>
        </w:rPr>
        <w:t>, когато се изиска от</w:t>
      </w:r>
      <w:r w:rsidRPr="00CE4AA2">
        <w:rPr>
          <w:b/>
          <w:lang w:val="bg-BG"/>
        </w:rPr>
        <w:t xml:space="preserve"> ВЪЗЛОЖИТЕЛЯ</w:t>
      </w:r>
      <w:r w:rsidRPr="00CE4AA2">
        <w:rPr>
          <w:lang w:val="bg-BG"/>
        </w:rPr>
        <w:t>, като се съобрази с всички негови указания.</w:t>
      </w:r>
    </w:p>
    <w:p w:rsidR="00CE4AA2" w:rsidRPr="00CE4AA2" w:rsidRDefault="00CE4AA2" w:rsidP="00CE4AA2">
      <w:pPr>
        <w:jc w:val="both"/>
        <w:rPr>
          <w:lang w:val="bg-BG"/>
        </w:rPr>
      </w:pPr>
      <w:r w:rsidRPr="00CE4AA2">
        <w:rPr>
          <w:b/>
          <w:lang w:val="bg-BG"/>
        </w:rPr>
        <w:t xml:space="preserve">(3) </w:t>
      </w:r>
      <w:r w:rsidRPr="00CE4AA2">
        <w:rPr>
          <w:lang w:val="bg-BG"/>
        </w:rPr>
        <w:t xml:space="preserve">Изготвянето на </w:t>
      </w:r>
      <w:r w:rsidR="00903825" w:rsidRPr="00903825">
        <w:rPr>
          <w:lang w:val="bg-BG"/>
        </w:rPr>
        <w:t>График за изпълнение на СМР</w:t>
      </w:r>
      <w:r w:rsidR="00903825" w:rsidRPr="00903825" w:rsidDel="00903825">
        <w:rPr>
          <w:lang w:val="bg-BG"/>
        </w:rPr>
        <w:t xml:space="preserve"> </w:t>
      </w:r>
      <w:r w:rsidRPr="00CE4AA2">
        <w:rPr>
          <w:lang w:val="bg-BG"/>
        </w:rPr>
        <w:t xml:space="preserve">се счита за потвърждение от страна на </w:t>
      </w:r>
      <w:r w:rsidRPr="00CE4AA2">
        <w:rPr>
          <w:b/>
          <w:lang w:val="bg-BG"/>
        </w:rPr>
        <w:t>ИЗПЪЛНИТЕЛЯ</w:t>
      </w:r>
      <w:r w:rsidRPr="00CE4AA2">
        <w:rPr>
          <w:lang w:val="bg-BG"/>
        </w:rPr>
        <w:t xml:space="preserve">, че той е огледал и проучил строителната площадка и заобикалящия я участък, че е запознат с всички нейни особености, които са от значение за точното изпълнение на СМР и че няма никакви възражения или въпроси към </w:t>
      </w:r>
      <w:r w:rsidRPr="00CE4AA2">
        <w:rPr>
          <w:b/>
          <w:lang w:val="bg-BG"/>
        </w:rPr>
        <w:t>ВЪЗЛОЖИТЕЛЯ</w:t>
      </w:r>
      <w:r w:rsidRPr="00CE4AA2">
        <w:rPr>
          <w:lang w:val="bg-BG"/>
        </w:rPr>
        <w:t xml:space="preserve"> в тази връзка.</w:t>
      </w:r>
    </w:p>
    <w:p w:rsidR="00CE4AA2" w:rsidRPr="00CE4AA2" w:rsidRDefault="00CE4AA2" w:rsidP="00CE4AA2">
      <w:pPr>
        <w:pStyle w:val="BodyTextIndent"/>
        <w:ind w:left="0"/>
        <w:jc w:val="both"/>
      </w:pPr>
      <w:r w:rsidRPr="00CE4AA2">
        <w:rPr>
          <w:b/>
        </w:rPr>
        <w:t>Чл. 22. (1) ВЪЗЛОЖИТЕЛЯТ</w:t>
      </w:r>
      <w:r w:rsidRPr="00CE4AA2">
        <w:t xml:space="preserve"> или инвеститорският контрол</w:t>
      </w:r>
      <w:r w:rsidRPr="00CE4AA2">
        <w:rPr>
          <w:b/>
        </w:rPr>
        <w:t xml:space="preserve"> </w:t>
      </w:r>
      <w:r w:rsidRPr="00CE4AA2">
        <w:t xml:space="preserve">имат право да дава мотивирани писмени указания на </w:t>
      </w:r>
      <w:r w:rsidRPr="00CE4AA2">
        <w:rPr>
          <w:b/>
        </w:rPr>
        <w:t>ИЗПЪЛНИТЕЛЯ</w:t>
      </w:r>
      <w:r w:rsidRPr="00CE4AA2">
        <w:t xml:space="preserve"> да забави началото или хода на всяка от дейностите, включени в Графика за изпълнение на СМР, както и да спре строителните дейности или част от тях за определен срок, за да бъдат осигурени оптимални условия за качественото изпълнение на СМР.</w:t>
      </w:r>
    </w:p>
    <w:p w:rsidR="00CE4AA2" w:rsidRPr="00CE4AA2" w:rsidRDefault="00CE4AA2" w:rsidP="00CE4AA2">
      <w:pPr>
        <w:pStyle w:val="BodyTextIndent"/>
        <w:tabs>
          <w:tab w:val="left" w:pos="993"/>
        </w:tabs>
        <w:ind w:left="0"/>
        <w:jc w:val="both"/>
      </w:pPr>
      <w:r w:rsidRPr="00CE4AA2">
        <w:rPr>
          <w:b/>
        </w:rPr>
        <w:t>(2)</w:t>
      </w:r>
      <w:r w:rsidRPr="00CE4AA2">
        <w:t xml:space="preserve"> Указанията по ал. 1 се отразяват в заповедната книга на строежа и през периода на „спиране” не тече срока за изпълнение на договора.</w:t>
      </w:r>
    </w:p>
    <w:p w:rsidR="00CE4AA2" w:rsidRPr="00CE4AA2" w:rsidRDefault="00CE4AA2" w:rsidP="00CE4AA2">
      <w:pPr>
        <w:pStyle w:val="BodyTextIndent"/>
        <w:ind w:left="0"/>
        <w:jc w:val="both"/>
      </w:pPr>
      <w:r w:rsidRPr="00CE4AA2">
        <w:rPr>
          <w:b/>
        </w:rPr>
        <w:lastRenderedPageBreak/>
        <w:t>Чл. 23.</w:t>
      </w:r>
      <w:r w:rsidRPr="00CE4AA2">
        <w:t xml:space="preserve"> Поне веднъж </w:t>
      </w:r>
      <w:r w:rsidR="00903825">
        <w:t>седмично</w:t>
      </w:r>
      <w:r w:rsidR="00903825" w:rsidRPr="00CE4AA2">
        <w:t xml:space="preserve"> </w:t>
      </w:r>
      <w:r w:rsidRPr="00CE4AA2">
        <w:rPr>
          <w:b/>
        </w:rPr>
        <w:t xml:space="preserve">ВЪЗЛОЖИТЕЛЯТ, </w:t>
      </w:r>
      <w:r w:rsidRPr="00CE4AA2">
        <w:t>инвеститорският контрол</w:t>
      </w:r>
      <w:r w:rsidRPr="00CE4AA2">
        <w:rPr>
          <w:b/>
        </w:rPr>
        <w:t xml:space="preserve"> </w:t>
      </w:r>
      <w:r w:rsidRPr="00CE4AA2">
        <w:t>и</w:t>
      </w:r>
      <w:r w:rsidRPr="00CE4AA2">
        <w:rPr>
          <w:b/>
        </w:rPr>
        <w:t xml:space="preserve"> ИЗПЪЛНИТЕЛЯТ,</w:t>
      </w:r>
      <w:r w:rsidRPr="00CE4AA2">
        <w:t xml:space="preserve"> а по искане на </w:t>
      </w:r>
      <w:r w:rsidRPr="00CE4AA2">
        <w:rPr>
          <w:b/>
        </w:rPr>
        <w:t>ВЪЗЛОЖИТЕЛЯ</w:t>
      </w:r>
      <w:r w:rsidRPr="00CE4AA2">
        <w:t xml:space="preserve"> - и подизпълнителите, ще провеждат координационни срещи на площадката на строежа, на които ще се обсъжда последователността на извършване, прогреса на СМР и изпълнението им в съответствие с клаузите на този договор. За проведените срещи и направените обсъждания ще се съставя и подписва протокол.</w:t>
      </w:r>
    </w:p>
    <w:p w:rsidR="00CE4AA2" w:rsidRPr="00CE4AA2" w:rsidRDefault="00CE4AA2" w:rsidP="00CE4AA2">
      <w:pPr>
        <w:pStyle w:val="BodyTextIndent"/>
        <w:ind w:left="0"/>
        <w:jc w:val="both"/>
      </w:pPr>
    </w:p>
    <w:p w:rsidR="00CE4AA2" w:rsidRPr="00CE4AA2" w:rsidRDefault="00CE4AA2" w:rsidP="00CE4AA2">
      <w:pPr>
        <w:pStyle w:val="Heading1"/>
        <w:jc w:val="both"/>
        <w:rPr>
          <w:b w:val="0"/>
          <w:sz w:val="24"/>
          <w:szCs w:val="24"/>
        </w:rPr>
      </w:pPr>
      <w:bookmarkStart w:id="98" w:name="_Toc391557522"/>
      <w:bookmarkStart w:id="99" w:name="_Toc445882467"/>
      <w:bookmarkStart w:id="100" w:name="_Toc445895012"/>
      <w:r w:rsidRPr="00CE4AA2">
        <w:rPr>
          <w:bCs/>
          <w:caps/>
          <w:sz w:val="24"/>
          <w:szCs w:val="24"/>
        </w:rPr>
        <w:t>ІХ. ВЗАИМООТНОШЕНИЯ МЕЖДУ ИЗПЪЛНИТЕЛЯ, ВЪЗЛОЖИТЕЛЯ И ИНВЕСТИТОРСКИЯ КОНТРОЛ В ПРОЦЕСА НА ИЗВЪРШВАНЕ НА СМР</w:t>
      </w:r>
      <w:bookmarkEnd w:id="98"/>
      <w:bookmarkEnd w:id="99"/>
      <w:bookmarkEnd w:id="100"/>
    </w:p>
    <w:p w:rsidR="00CE4AA2" w:rsidRPr="00CE4AA2" w:rsidRDefault="00CE4AA2" w:rsidP="00CE4AA2">
      <w:pPr>
        <w:jc w:val="both"/>
        <w:rPr>
          <w:lang w:val="bg-BG"/>
        </w:rPr>
      </w:pPr>
    </w:p>
    <w:p w:rsidR="00CE4AA2" w:rsidRPr="00CE4AA2" w:rsidRDefault="00CE4AA2" w:rsidP="00CE4AA2">
      <w:pPr>
        <w:jc w:val="both"/>
        <w:rPr>
          <w:lang w:val="bg-BG"/>
        </w:rPr>
      </w:pPr>
      <w:r w:rsidRPr="00CE4AA2">
        <w:rPr>
          <w:b/>
          <w:lang w:val="bg-BG"/>
        </w:rPr>
        <w:t xml:space="preserve">Чл. 24. (1) </w:t>
      </w:r>
      <w:r w:rsidRPr="00CE4AA2">
        <w:rPr>
          <w:lang w:val="bg-BG"/>
        </w:rPr>
        <w:t xml:space="preserve">Инвеститорският контрол представлява </w:t>
      </w:r>
      <w:r w:rsidRPr="00CE4AA2">
        <w:rPr>
          <w:b/>
          <w:lang w:val="bg-BG"/>
        </w:rPr>
        <w:t>ВЪЗЛОЖИТЕЛЯ</w:t>
      </w:r>
      <w:r w:rsidRPr="00CE4AA2">
        <w:rPr>
          <w:lang w:val="bg-BG"/>
        </w:rPr>
        <w:t xml:space="preserve">, като осъществява дейности в процеса на строителството, включително на Координатор за безопасност и здраве, и в гаранционните срокове по силата на клаузите на този договор, договора между него и </w:t>
      </w:r>
      <w:r w:rsidRPr="00CE4AA2">
        <w:rPr>
          <w:b/>
          <w:lang w:val="bg-BG"/>
        </w:rPr>
        <w:t>ВЪЗЛОЖИТЕЛЯ</w:t>
      </w:r>
      <w:r w:rsidRPr="00CE4AA2">
        <w:rPr>
          <w:lang w:val="bg-BG"/>
        </w:rPr>
        <w:t xml:space="preserve"> или при упълномощаване от </w:t>
      </w:r>
      <w:r w:rsidRPr="00CE4AA2">
        <w:rPr>
          <w:b/>
          <w:lang w:val="bg-BG"/>
        </w:rPr>
        <w:t>ВЪЗЛОЖИТЕЛЯ</w:t>
      </w:r>
      <w:r w:rsidRPr="00CE4AA2">
        <w:rPr>
          <w:lang w:val="bg-BG"/>
        </w:rPr>
        <w:t>.</w:t>
      </w:r>
    </w:p>
    <w:p w:rsidR="00CE4AA2" w:rsidRPr="00CE4AA2" w:rsidRDefault="00CE4AA2" w:rsidP="00CE4AA2">
      <w:pPr>
        <w:jc w:val="both"/>
        <w:rPr>
          <w:lang w:val="bg-BG"/>
        </w:rPr>
      </w:pPr>
      <w:r w:rsidRPr="00CE4AA2">
        <w:rPr>
          <w:b/>
          <w:lang w:val="bg-BG"/>
        </w:rPr>
        <w:t xml:space="preserve">(2) </w:t>
      </w:r>
      <w:r w:rsidRPr="00CE4AA2">
        <w:rPr>
          <w:lang w:val="bg-BG"/>
        </w:rPr>
        <w:t xml:space="preserve">Инвеститорският контрол има право на достъп до строителната площадка и строежа, по което и да е време в процеса на извършване на </w:t>
      </w:r>
      <w:r w:rsidRPr="00CE4AA2">
        <w:rPr>
          <w:lang w:val="ru-RU"/>
        </w:rPr>
        <w:t>СМР</w:t>
      </w:r>
      <w:r w:rsidRPr="00CE4AA2">
        <w:rPr>
          <w:lang w:val="bg-BG"/>
        </w:rPr>
        <w:t>.</w:t>
      </w:r>
    </w:p>
    <w:p w:rsidR="00CE4AA2" w:rsidRPr="00CE4AA2" w:rsidRDefault="00CE4AA2" w:rsidP="00CE4AA2">
      <w:pPr>
        <w:jc w:val="both"/>
        <w:rPr>
          <w:lang w:val="bg-BG"/>
        </w:rPr>
      </w:pPr>
      <w:r w:rsidRPr="00CE4AA2">
        <w:rPr>
          <w:b/>
          <w:lang w:val="bg-BG"/>
        </w:rPr>
        <w:t xml:space="preserve">(3) ИЗПЪЛНИТЕЛЯТ </w:t>
      </w:r>
      <w:r w:rsidRPr="00CE4AA2">
        <w:rPr>
          <w:lang w:val="bg-BG"/>
        </w:rPr>
        <w:t xml:space="preserve">се задължава да осигурява достъп на </w:t>
      </w:r>
      <w:r w:rsidRPr="00CE4AA2">
        <w:rPr>
          <w:b/>
          <w:lang w:val="bg-BG"/>
        </w:rPr>
        <w:t xml:space="preserve">ВЪЗЛОЖИТЕЛЯ </w:t>
      </w:r>
      <w:r w:rsidRPr="00CE4AA2">
        <w:rPr>
          <w:lang w:val="bg-BG"/>
        </w:rPr>
        <w:t>и инвеститорския контрол до строителната площадка и строежа за изпълнение на договора.</w:t>
      </w:r>
    </w:p>
    <w:p w:rsidR="00CE4AA2" w:rsidRPr="00CE4AA2" w:rsidRDefault="00CE4AA2" w:rsidP="00CE4AA2">
      <w:pPr>
        <w:jc w:val="both"/>
        <w:rPr>
          <w:lang w:val="bg-BG"/>
        </w:rPr>
      </w:pPr>
      <w:r w:rsidRPr="00CE4AA2">
        <w:rPr>
          <w:b/>
          <w:lang w:val="bg-BG"/>
        </w:rPr>
        <w:t>Чл. 25. ИЗПЪЛНИТЕЛЯТ</w:t>
      </w:r>
      <w:r w:rsidRPr="00CE4AA2">
        <w:rPr>
          <w:lang w:val="bg-BG"/>
        </w:rPr>
        <w:t xml:space="preserve"> ще подсигури, по което и да е време, компетентно отговорно лице на строителната площадка или строежа, така че каквито и да са предписания, инструкции и/или заповеди, дадени от инвеститорския контрол, във връзка със СМР по този договор, ще бъдат счетени за предоставени и надлежно получени от </w:t>
      </w:r>
      <w:r w:rsidRPr="00CE4AA2">
        <w:rPr>
          <w:b/>
          <w:lang w:val="bg-BG"/>
        </w:rPr>
        <w:t>ИЗПЪЛНИТЕЛЯ</w:t>
      </w:r>
      <w:r w:rsidRPr="00CE4AA2">
        <w:rPr>
          <w:lang w:val="bg-BG"/>
        </w:rPr>
        <w:t>.</w:t>
      </w:r>
    </w:p>
    <w:p w:rsidR="00CE4AA2" w:rsidRPr="00CE4AA2" w:rsidRDefault="00CE4AA2" w:rsidP="00CE4AA2">
      <w:pPr>
        <w:jc w:val="both"/>
        <w:rPr>
          <w:lang w:val="bg-BG"/>
        </w:rPr>
      </w:pPr>
      <w:r w:rsidRPr="00CE4AA2">
        <w:rPr>
          <w:b/>
          <w:lang w:val="bg-BG"/>
        </w:rPr>
        <w:t>Чл. 26. ИЗПЪЛНИТЕЛЯТ</w:t>
      </w:r>
      <w:r w:rsidRPr="00CE4AA2">
        <w:rPr>
          <w:lang w:val="bg-BG"/>
        </w:rPr>
        <w:t xml:space="preserve"> се задължава да спазва всички предписания, заповеди и инструкции на инвеститорския контрол, които се отнасят до изпълнението на СМР по изграждането на строежа съобразно Работния проект, Техническите спецификации, изискванията по договора и законовите разпоредби, включително, но не само до:</w:t>
      </w:r>
    </w:p>
    <w:p w:rsidR="00CE4AA2" w:rsidRPr="00CE4AA2" w:rsidRDefault="00CE4AA2" w:rsidP="00CE4AA2">
      <w:pPr>
        <w:tabs>
          <w:tab w:val="left" w:pos="1134"/>
        </w:tabs>
        <w:jc w:val="both"/>
        <w:rPr>
          <w:lang w:val="bg-BG"/>
        </w:rPr>
      </w:pPr>
      <w:r w:rsidRPr="00CE4AA2">
        <w:rPr>
          <w:lang w:val="bg-BG"/>
        </w:rPr>
        <w:t>1. законосъобразното започване на строежа;</w:t>
      </w:r>
    </w:p>
    <w:p w:rsidR="00CE4AA2" w:rsidRPr="00CE4AA2" w:rsidRDefault="00CE4AA2" w:rsidP="00CE4AA2">
      <w:pPr>
        <w:tabs>
          <w:tab w:val="left" w:pos="1134"/>
        </w:tabs>
        <w:jc w:val="both"/>
        <w:rPr>
          <w:lang w:val="bg-BG"/>
        </w:rPr>
      </w:pPr>
      <w:r w:rsidRPr="00CE4AA2">
        <w:rPr>
          <w:lang w:val="bg-BG"/>
        </w:rPr>
        <w:t>2. пълнотата и правилното съставяне на актовете и протоколите по време на строителството;</w:t>
      </w:r>
    </w:p>
    <w:p w:rsidR="00CE4AA2" w:rsidRPr="00CE4AA2" w:rsidRDefault="00CE4AA2" w:rsidP="00CE4AA2">
      <w:pPr>
        <w:tabs>
          <w:tab w:val="left" w:pos="1134"/>
        </w:tabs>
        <w:jc w:val="both"/>
        <w:rPr>
          <w:lang w:val="bg-BG"/>
        </w:rPr>
      </w:pPr>
      <w:r w:rsidRPr="00CE4AA2">
        <w:rPr>
          <w:lang w:val="bg-BG"/>
        </w:rPr>
        <w:t>3. изискванията за здравословни и безопасни условия на труд в изпълнението на строежа;</w:t>
      </w:r>
    </w:p>
    <w:p w:rsidR="00CE4AA2" w:rsidRPr="00CE4AA2" w:rsidRDefault="00CE4AA2" w:rsidP="00CE4AA2">
      <w:pPr>
        <w:tabs>
          <w:tab w:val="left" w:pos="1134"/>
        </w:tabs>
        <w:jc w:val="both"/>
        <w:rPr>
          <w:lang w:val="bg-BG"/>
        </w:rPr>
      </w:pPr>
      <w:r w:rsidRPr="00CE4AA2">
        <w:rPr>
          <w:lang w:val="bg-BG"/>
        </w:rPr>
        <w:t>4. недопускане на увреждане на трети лица и имоти вследствие на изпълнението на строежа;</w:t>
      </w:r>
    </w:p>
    <w:p w:rsidR="00CE4AA2" w:rsidRPr="00CE4AA2" w:rsidRDefault="00CE4AA2" w:rsidP="00CE4AA2">
      <w:pPr>
        <w:tabs>
          <w:tab w:val="left" w:pos="1134"/>
        </w:tabs>
        <w:jc w:val="both"/>
        <w:rPr>
          <w:lang w:val="bg-BG"/>
        </w:rPr>
      </w:pPr>
      <w:r w:rsidRPr="00CE4AA2">
        <w:rPr>
          <w:lang w:val="bg-BG"/>
        </w:rPr>
        <w:t>5. годността на строежа за въвеждане в експлоатация;</w:t>
      </w:r>
    </w:p>
    <w:p w:rsidR="00CE4AA2" w:rsidRPr="00CE4AA2" w:rsidRDefault="00CE4AA2" w:rsidP="00CE4AA2">
      <w:pPr>
        <w:tabs>
          <w:tab w:val="left" w:pos="1134"/>
        </w:tabs>
        <w:jc w:val="both"/>
        <w:rPr>
          <w:lang w:val="bg-BG"/>
        </w:rPr>
      </w:pPr>
      <w:r w:rsidRPr="00CE4AA2">
        <w:rPr>
          <w:lang w:val="bg-BG"/>
        </w:rPr>
        <w:t xml:space="preserve">6. промяна в </w:t>
      </w:r>
      <w:r w:rsidR="00903825" w:rsidRPr="00903825">
        <w:rPr>
          <w:lang w:val="bg-BG"/>
        </w:rPr>
        <w:t>График</w:t>
      </w:r>
      <w:r w:rsidR="00903825">
        <w:rPr>
          <w:lang w:val="bg-BG"/>
        </w:rPr>
        <w:t>а</w:t>
      </w:r>
      <w:r w:rsidR="00903825" w:rsidRPr="00903825">
        <w:rPr>
          <w:lang w:val="bg-BG"/>
        </w:rPr>
        <w:t xml:space="preserve"> за изпълнение на СМР</w:t>
      </w:r>
      <w:r w:rsidR="00903825" w:rsidRPr="00903825" w:rsidDel="00903825">
        <w:rPr>
          <w:lang w:val="bg-BG"/>
        </w:rPr>
        <w:t xml:space="preserve"> </w:t>
      </w:r>
      <w:r w:rsidRPr="00CE4AA2">
        <w:rPr>
          <w:lang w:val="bg-BG"/>
        </w:rPr>
        <w:t xml:space="preserve">на </w:t>
      </w:r>
      <w:r w:rsidRPr="00CE4AA2">
        <w:rPr>
          <w:b/>
          <w:lang w:val="bg-BG"/>
        </w:rPr>
        <w:t>ИЗПЪЛНИТЕЛЯ</w:t>
      </w:r>
      <w:r w:rsidRPr="00CE4AA2">
        <w:rPr>
          <w:lang w:val="bg-BG"/>
        </w:rPr>
        <w:t xml:space="preserve"> съгласно този договор;</w:t>
      </w:r>
    </w:p>
    <w:p w:rsidR="00CE4AA2" w:rsidRPr="00CE4AA2" w:rsidRDefault="00CE4AA2" w:rsidP="00CE4AA2">
      <w:pPr>
        <w:tabs>
          <w:tab w:val="left" w:pos="1134"/>
        </w:tabs>
        <w:jc w:val="both"/>
        <w:rPr>
          <w:lang w:val="bg-BG"/>
        </w:rPr>
      </w:pPr>
      <w:r w:rsidRPr="00CE4AA2">
        <w:rPr>
          <w:lang w:val="bg-BG"/>
        </w:rPr>
        <w:t>7. извършване на допълнително инспектиране на качеството, на които и да са СМР или извършване на допълнително изпитване (тест) за качеството на влаганите в строителството строителни продукти;</w:t>
      </w:r>
    </w:p>
    <w:p w:rsidR="00CE4AA2" w:rsidRPr="00CE4AA2" w:rsidRDefault="00CE4AA2" w:rsidP="00CE4AA2">
      <w:pPr>
        <w:tabs>
          <w:tab w:val="left" w:pos="1134"/>
        </w:tabs>
        <w:jc w:val="both"/>
        <w:rPr>
          <w:lang w:val="bg-BG"/>
        </w:rPr>
      </w:pPr>
      <w:r w:rsidRPr="00CE4AA2">
        <w:rPr>
          <w:lang w:val="bg-BG"/>
        </w:rPr>
        <w:t xml:space="preserve">8. отстраняване от строителната площадка или строежа, на което и да е лице, което е в трудовоправни или други отношения с </w:t>
      </w:r>
      <w:r w:rsidRPr="00CE4AA2">
        <w:rPr>
          <w:b/>
          <w:lang w:val="bg-BG"/>
        </w:rPr>
        <w:t>ИЗПЪЛНИТЕЛЯ</w:t>
      </w:r>
      <w:r w:rsidRPr="00CE4AA2">
        <w:rPr>
          <w:lang w:val="bg-BG"/>
        </w:rPr>
        <w:t>, което се държи неприемливо, проявява некомпетентност или небрежност при изпълнение на задълженията си.</w:t>
      </w:r>
    </w:p>
    <w:p w:rsidR="00CE4AA2" w:rsidRPr="00CE4AA2" w:rsidRDefault="00CE4AA2" w:rsidP="00CE4AA2">
      <w:pPr>
        <w:jc w:val="both"/>
        <w:rPr>
          <w:lang w:val="bg-BG"/>
        </w:rPr>
      </w:pPr>
      <w:r w:rsidRPr="00CE4AA2">
        <w:rPr>
          <w:b/>
          <w:lang w:val="bg-BG"/>
        </w:rPr>
        <w:t xml:space="preserve">Чл. 27. (1) </w:t>
      </w:r>
      <w:r w:rsidRPr="00CE4AA2">
        <w:rPr>
          <w:lang w:val="bg-BG"/>
        </w:rPr>
        <w:t xml:space="preserve">Инвеститорският контрол координира и контролира изпълнението на СМР, проверява и удостоверява обема и вида на извършваните СМР, доказателствените документи за качеството на извършените СМР, както и проверява ценообразуването и първичните разходооправдателни документи за отчитане и изплащане на извършеното строителство. </w:t>
      </w:r>
    </w:p>
    <w:p w:rsidR="00CE4AA2" w:rsidRPr="00CE4AA2" w:rsidRDefault="00CE4AA2" w:rsidP="00CE4AA2">
      <w:pPr>
        <w:jc w:val="both"/>
        <w:rPr>
          <w:lang w:val="bg-BG"/>
        </w:rPr>
      </w:pPr>
      <w:r w:rsidRPr="00CE4AA2">
        <w:rPr>
          <w:b/>
          <w:lang w:val="bg-BG"/>
        </w:rPr>
        <w:t xml:space="preserve">(2) </w:t>
      </w:r>
      <w:r w:rsidRPr="00CE4AA2">
        <w:rPr>
          <w:lang w:val="bg-BG"/>
        </w:rPr>
        <w:t>Въз основа на оглед и оценка на документацията за извършеното строителство, както и след инспектиране и/или провеждане на изпитване на извършените СМР, инвеститорският контрол потвърждава или отказва да потвърди за плащане на сумите, посочени в съответните актове обр. 19.</w:t>
      </w:r>
    </w:p>
    <w:p w:rsidR="00CE4AA2" w:rsidRPr="00CE4AA2" w:rsidRDefault="00CE4AA2" w:rsidP="00CE4AA2">
      <w:pPr>
        <w:jc w:val="both"/>
        <w:rPr>
          <w:lang w:val="bg-BG"/>
        </w:rPr>
      </w:pPr>
      <w:r w:rsidRPr="00CE4AA2">
        <w:rPr>
          <w:b/>
          <w:lang w:val="bg-BG"/>
        </w:rPr>
        <w:t xml:space="preserve">Чл. 28. (1) </w:t>
      </w:r>
      <w:r w:rsidRPr="00CE4AA2">
        <w:rPr>
          <w:lang w:val="bg-BG"/>
        </w:rPr>
        <w:t xml:space="preserve">Независимо от задълженията на инвеститорския контрол към </w:t>
      </w:r>
      <w:r w:rsidRPr="00CE4AA2">
        <w:rPr>
          <w:b/>
          <w:lang w:val="bg-BG"/>
        </w:rPr>
        <w:t>ВЪЗЛОЖИТЕЛЯ</w:t>
      </w:r>
      <w:r w:rsidRPr="00CE4AA2">
        <w:rPr>
          <w:lang w:val="bg-BG"/>
        </w:rPr>
        <w:t xml:space="preserve"> по този договор или по договора за упражняване на инвеститорски контрол, </w:t>
      </w:r>
      <w:r w:rsidRPr="00CE4AA2">
        <w:rPr>
          <w:b/>
          <w:lang w:val="bg-BG"/>
        </w:rPr>
        <w:t>ИЗПЪЛНИТЕЛЯТ</w:t>
      </w:r>
      <w:r w:rsidRPr="00CE4AA2">
        <w:rPr>
          <w:lang w:val="bg-BG"/>
        </w:rPr>
        <w:t xml:space="preserve"> ще бъде пълно, безусловно и неограничено отговорен за изпълнението и приключването на СМР по този договор в съответствие с неговите клаузи. </w:t>
      </w:r>
    </w:p>
    <w:p w:rsidR="00CE4AA2" w:rsidRPr="00CE4AA2" w:rsidRDefault="00CE4AA2" w:rsidP="00CE4AA2">
      <w:pPr>
        <w:jc w:val="both"/>
        <w:rPr>
          <w:lang w:val="bg-BG"/>
        </w:rPr>
      </w:pPr>
      <w:r w:rsidRPr="00CE4AA2">
        <w:rPr>
          <w:b/>
          <w:lang w:val="bg-BG"/>
        </w:rPr>
        <w:t xml:space="preserve">(2) </w:t>
      </w:r>
      <w:r w:rsidRPr="00CE4AA2">
        <w:rPr>
          <w:lang w:val="bg-BG"/>
        </w:rPr>
        <w:t xml:space="preserve">Отговорността на </w:t>
      </w:r>
      <w:r w:rsidRPr="00CE4AA2">
        <w:rPr>
          <w:b/>
          <w:lang w:val="bg-BG"/>
        </w:rPr>
        <w:t>ИЗПЪЛНИТЕЛЯ</w:t>
      </w:r>
      <w:r w:rsidRPr="00CE4AA2">
        <w:rPr>
          <w:lang w:val="bg-BG"/>
        </w:rPr>
        <w:t xml:space="preserve"> по никакъв начин не може да бъде изменена от упражняването, на което и да е право или задължение на инвеститорския контрол, вкл. одобряване на действие, бездействие или документ на </w:t>
      </w:r>
      <w:r w:rsidRPr="00CE4AA2">
        <w:rPr>
          <w:b/>
          <w:lang w:val="bg-BG"/>
        </w:rPr>
        <w:t>ИЗПЪЛНИТЕЛЯ</w:t>
      </w:r>
      <w:r w:rsidRPr="00CE4AA2">
        <w:rPr>
          <w:lang w:val="bg-BG"/>
        </w:rPr>
        <w:t xml:space="preserve"> по този договор.</w:t>
      </w:r>
    </w:p>
    <w:p w:rsidR="00CE4AA2" w:rsidRPr="00CE4AA2" w:rsidRDefault="00CE4AA2" w:rsidP="00CE4AA2">
      <w:pPr>
        <w:pStyle w:val="BodyTextIndent"/>
        <w:ind w:left="0"/>
        <w:jc w:val="both"/>
      </w:pPr>
      <w:r w:rsidRPr="00CE4AA2">
        <w:rPr>
          <w:b/>
        </w:rPr>
        <w:t xml:space="preserve">Чл. 29. (1) </w:t>
      </w:r>
      <w:r w:rsidRPr="00CE4AA2">
        <w:t xml:space="preserve">При упражняването на правата и задълженията си по договора или на приложимите законови разпоредби, </w:t>
      </w:r>
      <w:r w:rsidRPr="00CE4AA2">
        <w:rPr>
          <w:b/>
        </w:rPr>
        <w:t>ВЪЗЛОЖИТЕЛЯТ</w:t>
      </w:r>
      <w:r w:rsidRPr="00CE4AA2">
        <w:t xml:space="preserve"> се представлява от Управителите и/или упълномощени от тях лица, за които </w:t>
      </w:r>
      <w:r w:rsidRPr="00CE4AA2">
        <w:rPr>
          <w:b/>
        </w:rPr>
        <w:t>ИЗПЪЛНИТЕЛЯТ</w:t>
      </w:r>
      <w:r w:rsidRPr="00CE4AA2">
        <w:t xml:space="preserve"> и инвеститорският контрол са писмено уведомени. При изпълнение на дейностите по този раздел като представител на </w:t>
      </w:r>
      <w:r w:rsidRPr="00CE4AA2">
        <w:rPr>
          <w:b/>
        </w:rPr>
        <w:t>ВЪЗЛОЖИТЕЛЯ</w:t>
      </w:r>
      <w:r w:rsidRPr="00CE4AA2">
        <w:t xml:space="preserve"> по този договор действа и инвеститорският контрол.</w:t>
      </w:r>
    </w:p>
    <w:p w:rsidR="00CE4AA2" w:rsidRPr="00CE4AA2" w:rsidRDefault="00CE4AA2" w:rsidP="00CE4AA2">
      <w:pPr>
        <w:pStyle w:val="BodyTextIndent"/>
        <w:ind w:left="0"/>
        <w:jc w:val="both"/>
      </w:pPr>
      <w:r w:rsidRPr="00CE4AA2" w:rsidDel="003E1C5D">
        <w:rPr>
          <w:b/>
        </w:rPr>
        <w:lastRenderedPageBreak/>
        <w:t xml:space="preserve"> </w:t>
      </w:r>
      <w:r w:rsidRPr="00CE4AA2">
        <w:rPr>
          <w:b/>
        </w:rPr>
        <w:t xml:space="preserve">(2) </w:t>
      </w:r>
      <w:r w:rsidRPr="00CE4AA2">
        <w:t xml:space="preserve">В изпълнение на договорно регламентираните си правомощия за контрол на дейността на </w:t>
      </w:r>
      <w:r w:rsidRPr="00CE4AA2">
        <w:rPr>
          <w:b/>
        </w:rPr>
        <w:t>ИЗПЪЛНИТЕЛЯ</w:t>
      </w:r>
      <w:r w:rsidRPr="00CE4AA2">
        <w:t xml:space="preserve"> по този договор, </w:t>
      </w:r>
      <w:r w:rsidRPr="00CE4AA2">
        <w:rPr>
          <w:b/>
        </w:rPr>
        <w:t>ВЪЗЛОЖИТЕЛЯТ</w:t>
      </w:r>
      <w:r w:rsidRPr="00CE4AA2">
        <w:t xml:space="preserve"> упражнява контрол върху изпълнението на задълженията на </w:t>
      </w:r>
      <w:r w:rsidRPr="00CE4AA2">
        <w:rPr>
          <w:b/>
        </w:rPr>
        <w:t>ИЗПЪЛНИТЕЛЯ</w:t>
      </w:r>
      <w:r w:rsidRPr="00CE4AA2">
        <w:t xml:space="preserve"> по договора чрез упълномощени от него лица.</w:t>
      </w:r>
    </w:p>
    <w:p w:rsidR="00CE4AA2" w:rsidRPr="00CE4AA2" w:rsidRDefault="00CE4AA2" w:rsidP="00CE4AA2">
      <w:pPr>
        <w:jc w:val="both"/>
        <w:rPr>
          <w:lang w:val="bg-BG"/>
        </w:rPr>
      </w:pPr>
    </w:p>
    <w:p w:rsidR="00CE4AA2" w:rsidRPr="00CE4AA2" w:rsidRDefault="00CE4AA2" w:rsidP="00CE4AA2">
      <w:pPr>
        <w:pStyle w:val="Heading1"/>
        <w:jc w:val="both"/>
        <w:rPr>
          <w:bCs/>
          <w:caps/>
          <w:sz w:val="24"/>
          <w:szCs w:val="24"/>
        </w:rPr>
      </w:pPr>
      <w:bookmarkStart w:id="101" w:name="_Toc391557523"/>
      <w:bookmarkStart w:id="102" w:name="_Toc445882468"/>
      <w:bookmarkStart w:id="103" w:name="_Toc445895013"/>
      <w:r w:rsidRPr="00CE4AA2">
        <w:rPr>
          <w:bCs/>
          <w:caps/>
          <w:sz w:val="24"/>
          <w:szCs w:val="24"/>
        </w:rPr>
        <w:t>Х. ИЗВЪРШВАНЕ НА СТРОИТЕЛСТВОТО</w:t>
      </w:r>
      <w:bookmarkEnd w:id="101"/>
      <w:bookmarkEnd w:id="102"/>
      <w:bookmarkEnd w:id="103"/>
    </w:p>
    <w:p w:rsidR="00CE4AA2" w:rsidRPr="00CE4AA2" w:rsidRDefault="00CE4AA2" w:rsidP="00CE4AA2">
      <w:pPr>
        <w:jc w:val="both"/>
        <w:rPr>
          <w:b/>
          <w:lang w:val="bg-BG"/>
        </w:rPr>
      </w:pPr>
      <w:r w:rsidRPr="00CE4AA2">
        <w:rPr>
          <w:b/>
          <w:lang w:val="bg-BG"/>
        </w:rPr>
        <w:t xml:space="preserve">Чл. 30. </w:t>
      </w:r>
      <w:r w:rsidRPr="00CE4AA2">
        <w:rPr>
          <w:lang w:val="bg-BG"/>
        </w:rPr>
        <w:t xml:space="preserve">При изпълнение на своите задължения </w:t>
      </w:r>
      <w:r w:rsidRPr="00CE4AA2">
        <w:rPr>
          <w:b/>
          <w:lang w:val="bg-BG"/>
        </w:rPr>
        <w:t>ИЗПЪЛНИТЕЛЯТ</w:t>
      </w:r>
      <w:r w:rsidRPr="00CE4AA2">
        <w:rPr>
          <w:lang w:val="bg-BG"/>
        </w:rPr>
        <w:t>:</w:t>
      </w:r>
    </w:p>
    <w:p w:rsidR="00CE4AA2" w:rsidRPr="00CE4AA2" w:rsidRDefault="00CE4AA2" w:rsidP="00CE4AA2">
      <w:pPr>
        <w:jc w:val="both"/>
        <w:rPr>
          <w:lang w:val="bg-BG"/>
        </w:rPr>
      </w:pPr>
      <w:r w:rsidRPr="00CE4AA2">
        <w:rPr>
          <w:lang w:val="bg-BG"/>
        </w:rPr>
        <w:t>1. поема пълна отговорност за качественото и срочно изпълнение на възложените работи, гарантирайки цялостна охрана и безопасност на труда;</w:t>
      </w:r>
    </w:p>
    <w:p w:rsidR="00CE4AA2" w:rsidRPr="00CE4AA2" w:rsidRDefault="00CE4AA2" w:rsidP="00CE4AA2">
      <w:pPr>
        <w:jc w:val="both"/>
        <w:rPr>
          <w:lang w:val="bg-BG"/>
        </w:rPr>
      </w:pPr>
      <w:r w:rsidRPr="00CE4AA2">
        <w:rPr>
          <w:lang w:val="bg-BG"/>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CE4AA2" w:rsidRPr="00CE4AA2" w:rsidRDefault="00CE4AA2" w:rsidP="00CE4AA2">
      <w:pPr>
        <w:tabs>
          <w:tab w:val="left" w:pos="4111"/>
        </w:tabs>
        <w:jc w:val="both"/>
        <w:rPr>
          <w:lang w:val="bg-BG"/>
        </w:rPr>
      </w:pPr>
      <w:r w:rsidRPr="00CE4AA2">
        <w:rPr>
          <w:lang w:val="bg-BG"/>
        </w:rPr>
        <w:t>3.</w:t>
      </w:r>
      <w:r w:rsidRPr="00CE4AA2">
        <w:rPr>
          <w:b/>
          <w:lang w:val="bg-BG"/>
        </w:rPr>
        <w:t xml:space="preserve"> </w:t>
      </w:r>
      <w:r w:rsidRPr="00CE4AA2">
        <w:rPr>
          <w:lang w:val="bg-BG"/>
        </w:rPr>
        <w:t xml:space="preserve">извършва и приключва </w:t>
      </w:r>
      <w:r w:rsidRPr="00CE4AA2">
        <w:rPr>
          <w:lang w:val="ru-RU"/>
        </w:rPr>
        <w:t>СМР</w:t>
      </w:r>
      <w:r w:rsidRPr="00CE4AA2">
        <w:rPr>
          <w:lang w:val="bg-BG"/>
        </w:rPr>
        <w:t xml:space="preserve">, както и осигурява, че неговите представители, служители или подизпълнители ще извършват и приключват </w:t>
      </w:r>
      <w:r w:rsidRPr="00CE4AA2">
        <w:rPr>
          <w:lang w:val="ru-RU"/>
        </w:rPr>
        <w:t>СМР</w:t>
      </w:r>
      <w:r w:rsidRPr="00CE4AA2">
        <w:rPr>
          <w:lang w:val="bg-BG"/>
        </w:rPr>
        <w:t xml:space="preserve"> по начин, който няма да накърнява или уврежда доброто име и репутация на </w:t>
      </w:r>
      <w:r w:rsidRPr="00CE4AA2">
        <w:rPr>
          <w:b/>
          <w:lang w:val="bg-BG"/>
        </w:rPr>
        <w:t>ВЪЗЛОЖИТЕЛЯ</w:t>
      </w:r>
      <w:r w:rsidRPr="00CE4AA2">
        <w:rPr>
          <w:lang w:val="bg-BG"/>
        </w:rPr>
        <w:t>;</w:t>
      </w:r>
    </w:p>
    <w:p w:rsidR="00CE4AA2" w:rsidRPr="00CE4AA2" w:rsidRDefault="00CE4AA2" w:rsidP="00CE4AA2">
      <w:pPr>
        <w:jc w:val="both"/>
        <w:rPr>
          <w:lang w:val="bg-BG"/>
        </w:rPr>
      </w:pPr>
      <w:r w:rsidRPr="00CE4AA2">
        <w:rPr>
          <w:lang w:val="ru-RU"/>
        </w:rPr>
        <w:t>4. о</w:t>
      </w:r>
      <w:r w:rsidRPr="00CE4AA2">
        <w:rPr>
          <w:lang w:val="bg-BG"/>
        </w:rPr>
        <w:t>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CE4AA2" w:rsidRPr="00CE4AA2" w:rsidRDefault="00CE4AA2" w:rsidP="00CE4AA2">
      <w:pPr>
        <w:jc w:val="both"/>
        <w:rPr>
          <w:lang w:val="bg-BG"/>
        </w:rPr>
      </w:pPr>
      <w:r w:rsidRPr="00CE4AA2">
        <w:rPr>
          <w:lang w:val="ru-RU"/>
        </w:rPr>
        <w:t>5. с</w:t>
      </w:r>
      <w:r w:rsidRPr="00CE4AA2">
        <w:rPr>
          <w:lang w:val="bg-BG"/>
        </w:rPr>
        <w:t xml:space="preserve">ъгласува всички налагащи се промени в Технологично-строителната си програма по време на изпълнение на строежа с </w:t>
      </w:r>
      <w:r w:rsidRPr="00CE4AA2">
        <w:rPr>
          <w:b/>
          <w:lang w:val="bg-BG"/>
        </w:rPr>
        <w:t>ВЪЗЛОЖИТЕЛЯ</w:t>
      </w:r>
      <w:r w:rsidRPr="00CE4AA2">
        <w:rPr>
          <w:lang w:val="bg-BG"/>
        </w:rPr>
        <w:t xml:space="preserve"> и инвеститорския контрол;</w:t>
      </w:r>
    </w:p>
    <w:p w:rsidR="00CE4AA2" w:rsidRPr="00CE4AA2" w:rsidRDefault="00CE4AA2" w:rsidP="00CE4AA2">
      <w:pPr>
        <w:jc w:val="both"/>
        <w:rPr>
          <w:lang w:val="bg-BG"/>
        </w:rPr>
      </w:pPr>
      <w:r w:rsidRPr="00CE4AA2">
        <w:rPr>
          <w:lang w:val="ru-RU"/>
        </w:rPr>
        <w:t>6. п</w:t>
      </w:r>
      <w:r w:rsidRPr="00CE4AA2">
        <w:rPr>
          <w:lang w:val="bg-BG"/>
        </w:rPr>
        <w:t>редоставя възможност за контролиране и приемане на изпълнените видове работи;</w:t>
      </w:r>
    </w:p>
    <w:p w:rsidR="00CE4AA2" w:rsidRPr="00CE4AA2" w:rsidRDefault="00CE4AA2" w:rsidP="00CE4AA2">
      <w:pPr>
        <w:jc w:val="both"/>
        <w:rPr>
          <w:lang w:val="bg-BG"/>
        </w:rPr>
      </w:pPr>
      <w:r w:rsidRPr="00CE4AA2">
        <w:rPr>
          <w:lang w:val="ru-RU"/>
        </w:rPr>
        <w:t>7. з</w:t>
      </w:r>
      <w:r w:rsidRPr="00CE4AA2">
        <w:rPr>
          <w:lang w:val="bg-BG"/>
        </w:rPr>
        <w:t>апочва изпълнението на следващия по програма вид работа, само след като изпълнените предхождащи видове работи са приети по съответния ред;</w:t>
      </w:r>
    </w:p>
    <w:p w:rsidR="00CE4AA2" w:rsidRPr="00CE4AA2" w:rsidRDefault="00CE4AA2" w:rsidP="00CE4AA2">
      <w:pPr>
        <w:jc w:val="both"/>
        <w:rPr>
          <w:lang w:val="bg-BG"/>
        </w:rPr>
      </w:pPr>
      <w:r w:rsidRPr="00CE4AA2">
        <w:rPr>
          <w:lang w:val="ru-RU"/>
        </w:rPr>
        <w:t>8. о</w:t>
      </w:r>
      <w:r w:rsidRPr="00CE4AA2">
        <w:rPr>
          <w:lang w:val="bg-BG"/>
        </w:rPr>
        <w:t>съществява лабораторен контрол с Акредитирана строителна лаборатория при спазване изискванията на действащите нормативни документи;</w:t>
      </w:r>
    </w:p>
    <w:p w:rsidR="00CE4AA2" w:rsidRPr="00CE4AA2" w:rsidRDefault="00CE4AA2" w:rsidP="00CE4AA2">
      <w:pPr>
        <w:jc w:val="both"/>
        <w:rPr>
          <w:lang w:val="bg-BG"/>
        </w:rPr>
      </w:pPr>
      <w:r w:rsidRPr="00CE4AA2">
        <w:rPr>
          <w:lang w:val="ru-RU"/>
        </w:rPr>
        <w:t>9. п</w:t>
      </w:r>
      <w:r w:rsidRPr="00CE4AA2">
        <w:rPr>
          <w:lang w:val="bg-BG"/>
        </w:rPr>
        <w:t xml:space="preserve">оддържа временните пътища и площадки, свързани със строителните нужди в нормални условия; </w:t>
      </w:r>
    </w:p>
    <w:p w:rsidR="00CE4AA2" w:rsidRPr="00CE4AA2" w:rsidRDefault="00CE4AA2" w:rsidP="00CE4AA2">
      <w:pPr>
        <w:jc w:val="both"/>
        <w:rPr>
          <w:lang w:val="bg-BG"/>
        </w:rPr>
      </w:pPr>
      <w:r w:rsidRPr="00CE4AA2">
        <w:rPr>
          <w:lang w:val="ru-RU"/>
        </w:rPr>
        <w:t>10. в</w:t>
      </w:r>
      <w:r w:rsidRPr="00CE4AA2">
        <w:rPr>
          <w:lang w:val="bg-BG"/>
        </w:rPr>
        <w:t>лага в строежа строителни продукти само с предварително доказани качества, отговарящи на нормативните изисквания, стандарти и условията на Работния проект, притежават и са представени със съответните сертификати за качество и декларация за съответствие на продуктите и са одобрени от инвеститорския контрол;</w:t>
      </w:r>
    </w:p>
    <w:p w:rsidR="00CE4AA2" w:rsidRPr="00CE4AA2" w:rsidRDefault="00CE4AA2" w:rsidP="00CE4AA2">
      <w:pPr>
        <w:jc w:val="both"/>
        <w:rPr>
          <w:lang w:val="bg-BG"/>
        </w:rPr>
      </w:pPr>
      <w:r w:rsidRPr="00CE4AA2">
        <w:rPr>
          <w:lang w:val="ru-RU"/>
        </w:rPr>
        <w:t>11. н</w:t>
      </w:r>
      <w:r w:rsidRPr="00CE4AA2">
        <w:rPr>
          <w:lang w:val="bg-BG"/>
        </w:rPr>
        <w:t xml:space="preserve">е изпълнява </w:t>
      </w:r>
      <w:r w:rsidRPr="00CE4AA2">
        <w:rPr>
          <w:lang w:val="ru-RU"/>
        </w:rPr>
        <w:t>СМР</w:t>
      </w:r>
      <w:r w:rsidRPr="00CE4AA2">
        <w:rPr>
          <w:lang w:val="bg-BG"/>
        </w:rPr>
        <w:t>, за които съществуват ограничения за изпълнението им през зимния сезон и при изключително неблагоприятни климатични условия, съгласно Техническите спецификации;</w:t>
      </w:r>
    </w:p>
    <w:p w:rsidR="00CE4AA2" w:rsidRPr="00CE4AA2" w:rsidRDefault="00CE4AA2" w:rsidP="00CE4AA2">
      <w:pPr>
        <w:jc w:val="both"/>
        <w:rPr>
          <w:lang w:val="bg-BG"/>
        </w:rPr>
      </w:pPr>
      <w:r w:rsidRPr="00CE4AA2">
        <w:rPr>
          <w:lang w:val="ru-RU"/>
        </w:rPr>
        <w:t>12. н</w:t>
      </w:r>
      <w:r w:rsidRPr="00CE4AA2">
        <w:rPr>
          <w:lang w:val="bg-BG"/>
        </w:rPr>
        <w:t xml:space="preserve">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CE4AA2">
        <w:rPr>
          <w:b/>
          <w:lang w:val="bg-BG"/>
        </w:rPr>
        <w:t xml:space="preserve">ИЗПЪЛНИТЕЛЯ </w:t>
      </w:r>
      <w:r w:rsidRPr="00CE4AA2">
        <w:rPr>
          <w:lang w:val="bg-BG"/>
        </w:rPr>
        <w:t>от тази отговорност;</w:t>
      </w:r>
    </w:p>
    <w:p w:rsidR="00CE4AA2" w:rsidRPr="00CE4AA2" w:rsidRDefault="00CE4AA2" w:rsidP="00CE4AA2">
      <w:pPr>
        <w:pStyle w:val="a1"/>
        <w:ind w:left="0" w:right="0" w:firstLine="0"/>
      </w:pPr>
      <w:r w:rsidRPr="00CE4AA2">
        <w:t xml:space="preserve">13. </w:t>
      </w:r>
      <w:r w:rsidRPr="00CE4AA2">
        <w:rPr>
          <w:b/>
        </w:rPr>
        <w:t>ИЗПЪЛНИТЕЛЯТ</w:t>
      </w:r>
      <w:r w:rsidRPr="00CE4AA2">
        <w:t xml:space="preserve"> е длъжен да съхранява всички документи по изпълнението на настоящия договор за период от 4 </w:t>
      </w:r>
      <w:r w:rsidRPr="00CE4AA2">
        <w:rPr>
          <w:lang w:val="en-US"/>
        </w:rPr>
        <w:t>(</w:t>
      </w:r>
      <w:r w:rsidRPr="00CE4AA2">
        <w:t>четири</w:t>
      </w:r>
      <w:r w:rsidRPr="00CE4AA2">
        <w:rPr>
          <w:lang w:val="en-US"/>
        </w:rPr>
        <w:t>)</w:t>
      </w:r>
      <w:r w:rsidRPr="00CE4AA2">
        <w:t xml:space="preserve"> години след датата на приключване на строежа;</w:t>
      </w:r>
    </w:p>
    <w:p w:rsidR="00CE4AA2" w:rsidRPr="00CE4AA2" w:rsidRDefault="00CE4AA2" w:rsidP="00CE4AA2">
      <w:pPr>
        <w:jc w:val="both"/>
        <w:rPr>
          <w:lang w:val="bg-BG"/>
        </w:rPr>
      </w:pPr>
      <w:r w:rsidRPr="00CE4AA2">
        <w:rPr>
          <w:lang w:val="bg-BG"/>
        </w:rPr>
        <w:t>14.</w:t>
      </w:r>
      <w:r w:rsidRPr="00CE4AA2">
        <w:rPr>
          <w:b/>
          <w:lang w:val="bg-BG"/>
        </w:rPr>
        <w:t xml:space="preserve"> ИЗПЪЛНИТЕЛЯТ</w:t>
      </w:r>
      <w:r w:rsidRPr="00CE4AA2">
        <w:rPr>
          <w:lang w:val="bg-BG"/>
        </w:rPr>
        <w:t xml:space="preserve"> е длъжен да информира </w:t>
      </w:r>
      <w:r w:rsidRPr="00CE4AA2">
        <w:rPr>
          <w:b/>
          <w:lang w:val="bg-BG"/>
        </w:rPr>
        <w:t>ВЪЗЛОЖИТЕЛЯ</w:t>
      </w:r>
      <w:r w:rsidRPr="00CE4AA2">
        <w:rPr>
          <w:lang w:val="bg-BG"/>
        </w:rPr>
        <w:t xml:space="preserve"> за възникнали проблеми при изпълнението на проекта и за предприетите мерки за тяхното решаване;</w:t>
      </w:r>
    </w:p>
    <w:p w:rsidR="00CE4AA2" w:rsidRPr="00CE4AA2" w:rsidRDefault="00CE4AA2" w:rsidP="00CE4AA2">
      <w:pPr>
        <w:jc w:val="both"/>
        <w:rPr>
          <w:lang w:val="bg-BG"/>
        </w:rPr>
      </w:pPr>
      <w:r w:rsidRPr="00CE4AA2">
        <w:rPr>
          <w:lang w:val="bg-BG"/>
        </w:rPr>
        <w:t>15. п</w:t>
      </w:r>
      <w:r w:rsidRPr="00CE4AA2">
        <w:t xml:space="preserve">ри проверки на място от страна на </w:t>
      </w:r>
      <w:r w:rsidRPr="00CE4AA2">
        <w:rPr>
          <w:b/>
        </w:rPr>
        <w:t>ВЪЗЛОЖИТЕЛЯ</w:t>
      </w:r>
      <w:r w:rsidRPr="00CE4AA2">
        <w:rPr>
          <w:lang w:val="bg-BG"/>
        </w:rPr>
        <w:t xml:space="preserve"> или други органи</w:t>
      </w:r>
      <w:r w:rsidRPr="00CE4AA2">
        <w:t xml:space="preserve">, </w:t>
      </w:r>
      <w:r w:rsidRPr="00CE4AA2">
        <w:rPr>
          <w:b/>
        </w:rPr>
        <w:t>ИЗПЪЛНИТЕЛЯТ</w:t>
      </w:r>
      <w:r w:rsidRPr="00CE4AA2">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w:t>
      </w:r>
      <w:r w:rsidRPr="00CE4AA2">
        <w:rPr>
          <w:lang w:val="bg-BG"/>
        </w:rPr>
        <w:t>д</w:t>
      </w:r>
      <w:r w:rsidRPr="00CE4AA2">
        <w:t>ейности</w:t>
      </w:r>
      <w:r w:rsidRPr="00CE4AA2">
        <w:rPr>
          <w:lang w:val="bg-BG"/>
        </w:rPr>
        <w:t>;</w:t>
      </w:r>
    </w:p>
    <w:p w:rsidR="00CE4AA2" w:rsidRPr="00CE4AA2" w:rsidRDefault="00CE4AA2" w:rsidP="00CE4AA2">
      <w:pPr>
        <w:jc w:val="both"/>
        <w:rPr>
          <w:lang w:val="bg-BG"/>
        </w:rPr>
      </w:pPr>
      <w:r w:rsidRPr="00CE4AA2">
        <w:rPr>
          <w:lang w:val="bg-BG"/>
        </w:rPr>
        <w:t>16.</w:t>
      </w:r>
      <w:r w:rsidRPr="00CE4AA2">
        <w:rPr>
          <w:b/>
          <w:lang w:val="bg-BG"/>
        </w:rPr>
        <w:t xml:space="preserve"> ИЗПЪЛНИТЕЛЯТ</w:t>
      </w:r>
      <w:r w:rsidRPr="00CE4AA2">
        <w:rPr>
          <w:lang w:val="ru-RU"/>
        </w:rPr>
        <w:t xml:space="preserve"> </w:t>
      </w:r>
      <w:r w:rsidRPr="00CE4AA2">
        <w:rPr>
          <w:lang w:val="bg-BG"/>
        </w:rPr>
        <w:t xml:space="preserve">се задължава да изпълнява мерките и препоръките на </w:t>
      </w:r>
      <w:r w:rsidRPr="00CE4AA2">
        <w:rPr>
          <w:b/>
          <w:lang w:val="bg-BG"/>
        </w:rPr>
        <w:t xml:space="preserve">ВЪЗЛОЖИТЕЛЯ </w:t>
      </w:r>
      <w:r w:rsidRPr="00CE4AA2">
        <w:rPr>
          <w:lang w:val="bg-BG"/>
        </w:rPr>
        <w:t>и инвеститорския контрол, съдържащи се в докладите от проверки на място;</w:t>
      </w:r>
    </w:p>
    <w:p w:rsidR="00CE4AA2" w:rsidRPr="00CE4AA2" w:rsidRDefault="00CE4AA2" w:rsidP="00CE4AA2">
      <w:pPr>
        <w:jc w:val="both"/>
        <w:rPr>
          <w:lang w:val="bg-BG"/>
        </w:rPr>
      </w:pPr>
      <w:r w:rsidRPr="00CE4AA2">
        <w:rPr>
          <w:lang w:val="bg-BG"/>
        </w:rPr>
        <w:t>17.</w:t>
      </w:r>
      <w:r w:rsidRPr="00CE4AA2">
        <w:rPr>
          <w:lang w:val="ru-RU"/>
        </w:rPr>
        <w:t xml:space="preserve"> </w:t>
      </w:r>
      <w:r w:rsidRPr="00CE4AA2">
        <w:rPr>
          <w:b/>
          <w:lang w:val="bg-BG"/>
        </w:rPr>
        <w:t>ИЗПЪЛНИТЕЛЯТ</w:t>
      </w:r>
      <w:r w:rsidRPr="00CE4AA2">
        <w:rPr>
          <w:lang w:val="ru-RU"/>
        </w:rPr>
        <w:t xml:space="preserve"> </w:t>
      </w:r>
      <w:r w:rsidRPr="00CE4AA2">
        <w:rPr>
          <w:lang w:val="bg-BG"/>
        </w:rPr>
        <w:t xml:space="preserve">се задължава да следи и докладва за нередности при изпълнението на договора. В случай на установена нередност, </w:t>
      </w:r>
      <w:r w:rsidRPr="00CE4AA2">
        <w:rPr>
          <w:b/>
          <w:lang w:val="bg-BG"/>
        </w:rPr>
        <w:t>ИЗПЪЛНИТЕЛЯТ</w:t>
      </w:r>
      <w:r w:rsidRPr="00CE4AA2">
        <w:rPr>
          <w:lang w:val="bg-BG"/>
        </w:rPr>
        <w:t xml:space="preserve"> е длъжен да възстанови на </w:t>
      </w:r>
      <w:r w:rsidRPr="00CE4AA2">
        <w:rPr>
          <w:b/>
          <w:lang w:val="bg-BG"/>
        </w:rPr>
        <w:t>ВЪЗЛОЖИТЕЛЯ</w:t>
      </w:r>
      <w:r w:rsidRPr="00CE4AA2">
        <w:rPr>
          <w:lang w:val="bg-BG"/>
        </w:rPr>
        <w:t xml:space="preserve"> всички неправомерно изплатени суми, заедно с дължимите лихви.</w:t>
      </w:r>
    </w:p>
    <w:p w:rsidR="00CE4AA2" w:rsidRPr="00CE4AA2" w:rsidRDefault="00CE4AA2" w:rsidP="00CE4AA2">
      <w:pPr>
        <w:jc w:val="both"/>
        <w:rPr>
          <w:lang w:val="bg-BG"/>
        </w:rPr>
      </w:pPr>
      <w:r w:rsidRPr="00CE4AA2">
        <w:rPr>
          <w:b/>
          <w:lang w:val="bg-BG"/>
        </w:rPr>
        <w:t>Чл. 31. (1)</w:t>
      </w:r>
      <w:r w:rsidRPr="00CE4AA2">
        <w:rPr>
          <w:lang w:val="bg-BG"/>
        </w:rPr>
        <w:t xml:space="preserve"> </w:t>
      </w:r>
      <w:r w:rsidRPr="00CE4AA2">
        <w:rPr>
          <w:b/>
          <w:lang w:val="bg-BG"/>
        </w:rPr>
        <w:t>ИЗПЪЛНИТЕЛЯТ</w:t>
      </w:r>
      <w:r w:rsidRPr="00CE4AA2">
        <w:rPr>
          <w:lang w:val="bg-BG"/>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CE4AA2">
        <w:rPr>
          <w:b/>
          <w:lang w:val="bg-BG"/>
        </w:rPr>
        <w:t>ИЗПЪЛНИТЕЛЯ</w:t>
      </w:r>
      <w:r w:rsidRPr="00CE4AA2">
        <w:rPr>
          <w:lang w:val="bg-BG"/>
        </w:rPr>
        <w:t xml:space="preserve">. </w:t>
      </w:r>
    </w:p>
    <w:p w:rsidR="00CE4AA2" w:rsidRPr="00CE4AA2" w:rsidRDefault="00CE4AA2" w:rsidP="00CE4AA2">
      <w:pPr>
        <w:jc w:val="both"/>
        <w:rPr>
          <w:lang w:val="bg-BG"/>
        </w:rPr>
      </w:pPr>
      <w:r w:rsidRPr="00CE4AA2">
        <w:rPr>
          <w:b/>
          <w:lang w:val="bg-BG"/>
        </w:rPr>
        <w:t>(2) ВЪЗЛОЖИТЕЛЯТ</w:t>
      </w:r>
      <w:r w:rsidRPr="00CE4AA2">
        <w:rPr>
          <w:lang w:val="bg-BG"/>
        </w:rPr>
        <w:t xml:space="preserve"> има право да извършва проверки и да изисква съответни документи от </w:t>
      </w:r>
      <w:r w:rsidRPr="00CE4AA2">
        <w:rPr>
          <w:b/>
          <w:lang w:val="bg-BG"/>
        </w:rPr>
        <w:t>ИЗПЪЛНИТЕЛЯ</w:t>
      </w:r>
      <w:r w:rsidRPr="00CE4AA2">
        <w:rPr>
          <w:lang w:val="bg-BG"/>
        </w:rPr>
        <w:t>, удостоверяващи изпълнението на задълженията му по ал. 1.</w:t>
      </w:r>
    </w:p>
    <w:p w:rsidR="00CE4AA2" w:rsidRPr="00CE4AA2" w:rsidRDefault="00CE4AA2" w:rsidP="00CE4AA2">
      <w:pPr>
        <w:jc w:val="both"/>
        <w:rPr>
          <w:lang w:val="bg-BG"/>
        </w:rPr>
      </w:pPr>
      <w:r w:rsidRPr="00CE4AA2">
        <w:rPr>
          <w:b/>
          <w:lang w:val="bg-BG"/>
        </w:rPr>
        <w:t>(3)</w:t>
      </w:r>
      <w:r w:rsidRPr="00CE4AA2">
        <w:rPr>
          <w:lang w:val="bg-BG"/>
        </w:rPr>
        <w:t xml:space="preserve"> Което и да е констатирано от </w:t>
      </w:r>
      <w:r w:rsidRPr="00CE4AA2">
        <w:rPr>
          <w:b/>
          <w:lang w:val="bg-BG"/>
        </w:rPr>
        <w:t>ВЪЗЛОЖИТЕЛЯ</w:t>
      </w:r>
      <w:r w:rsidRPr="00CE4AA2">
        <w:rPr>
          <w:lang w:val="bg-BG"/>
        </w:rPr>
        <w:t xml:space="preserve"> нарушение на изискването за законосъобразно наемане на работници и служители, както и на изискванията за осигуряване на </w:t>
      </w:r>
      <w:r w:rsidRPr="00CE4AA2">
        <w:rPr>
          <w:lang w:val="bg-BG"/>
        </w:rPr>
        <w:lastRenderedPageBreak/>
        <w:t xml:space="preserve">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CE4AA2">
        <w:rPr>
          <w:b/>
          <w:lang w:val="bg-BG"/>
        </w:rPr>
        <w:t>ВЪЗЛОЖИТЕЛЯ</w:t>
      </w:r>
      <w:r w:rsidRPr="00CE4AA2">
        <w:rPr>
          <w:lang w:val="bg-BG"/>
        </w:rPr>
        <w:t xml:space="preserve"> съгласно чл. 78, ал. 2, т. 1.</w:t>
      </w:r>
    </w:p>
    <w:p w:rsidR="00CE4AA2" w:rsidRPr="00CE4AA2" w:rsidRDefault="00CE4AA2" w:rsidP="00CE4AA2">
      <w:pPr>
        <w:jc w:val="both"/>
        <w:rPr>
          <w:lang w:val="bg-BG"/>
        </w:rPr>
      </w:pPr>
      <w:r w:rsidRPr="00CE4AA2">
        <w:rPr>
          <w:b/>
          <w:lang w:val="bg-BG"/>
        </w:rPr>
        <w:t>Чл. 32. ИЗПЪЛНИТЕЛЯТ</w:t>
      </w:r>
      <w:r w:rsidRPr="00CE4AA2">
        <w:rPr>
          <w:lang w:val="bg-BG"/>
        </w:rPr>
        <w:t xml:space="preserve"> носи отговорност и за безопасността на всички Дейности по изпълнението на строежа.</w:t>
      </w:r>
    </w:p>
    <w:p w:rsidR="00CE4AA2" w:rsidRPr="00CE4AA2" w:rsidRDefault="00CE4AA2" w:rsidP="00CE4AA2">
      <w:pPr>
        <w:jc w:val="both"/>
        <w:rPr>
          <w:lang w:val="bg-BG"/>
        </w:rPr>
      </w:pPr>
      <w:r w:rsidRPr="00CE4AA2">
        <w:rPr>
          <w:b/>
          <w:lang w:val="bg-BG"/>
        </w:rPr>
        <w:t>Чл. 33. (1) ИЗПЪЛНИТЕЛЯТ</w:t>
      </w:r>
      <w:r w:rsidRPr="00CE4AA2">
        <w:rPr>
          <w:lang w:val="bg-BG"/>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CE4AA2" w:rsidRPr="00CE4AA2" w:rsidRDefault="00CE4AA2" w:rsidP="00CE4AA2">
      <w:pPr>
        <w:jc w:val="both"/>
        <w:rPr>
          <w:lang w:val="bg-BG"/>
        </w:rPr>
      </w:pPr>
      <w:r w:rsidRPr="00CE4AA2">
        <w:rPr>
          <w:b/>
          <w:lang w:val="bg-BG"/>
        </w:rPr>
        <w:t>(2) ИЗПЪЛНИТЕЛЯТ</w:t>
      </w:r>
      <w:r w:rsidRPr="00CE4AA2">
        <w:rPr>
          <w:lang w:val="bg-BG"/>
        </w:rPr>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rsidR="00CE4AA2" w:rsidRPr="00CE4AA2" w:rsidRDefault="00CE4AA2" w:rsidP="00CE4AA2">
      <w:pPr>
        <w:pStyle w:val="BodyTextIndent"/>
        <w:ind w:left="0"/>
        <w:jc w:val="both"/>
      </w:pPr>
      <w:r w:rsidRPr="00CE4AA2">
        <w:rPr>
          <w:b/>
        </w:rPr>
        <w:t>(3) ИЗПЪЛНИТЕЛЯТ</w:t>
      </w:r>
      <w:r w:rsidRPr="00CE4AA2">
        <w:t xml:space="preserve"> се освобождава от отговорността по ал. 1 и ал. 2, ако трудовата злополука е в резултат от виновно действие/бездействие на </w:t>
      </w:r>
      <w:r w:rsidRPr="00CE4AA2">
        <w:rPr>
          <w:b/>
        </w:rPr>
        <w:t>ВЪЗЛОЖИТЕЛЯ</w:t>
      </w:r>
      <w:r w:rsidRPr="00CE4AA2">
        <w:t xml:space="preserve">, на негов представител или служител. В този случай отговорността се поема от </w:t>
      </w:r>
      <w:r w:rsidRPr="00CE4AA2">
        <w:rPr>
          <w:b/>
        </w:rPr>
        <w:t>ВЪЗЛОЖИТЕЛЯ</w:t>
      </w:r>
      <w:r w:rsidRPr="00CE4AA2">
        <w:t>.</w:t>
      </w:r>
    </w:p>
    <w:p w:rsidR="00CE4AA2" w:rsidRPr="00CE4AA2" w:rsidRDefault="00CE4AA2" w:rsidP="00CE4AA2">
      <w:pPr>
        <w:jc w:val="both"/>
        <w:rPr>
          <w:lang w:val="bg-BG"/>
        </w:rPr>
      </w:pPr>
      <w:r w:rsidRPr="00CE4AA2">
        <w:rPr>
          <w:b/>
          <w:lang w:val="bg-BG"/>
        </w:rPr>
        <w:t>Чл. 34. (1)</w:t>
      </w:r>
      <w:r w:rsidRPr="00CE4AA2">
        <w:rPr>
          <w:lang w:val="bg-BG"/>
        </w:rPr>
        <w:t xml:space="preserve"> </w:t>
      </w:r>
      <w:r w:rsidRPr="00CE4AA2">
        <w:rPr>
          <w:b/>
          <w:lang w:val="bg-BG"/>
        </w:rPr>
        <w:t>ИЗПЪЛНИТЕЛЯТ</w:t>
      </w:r>
      <w:r w:rsidRPr="00CE4AA2">
        <w:rPr>
          <w:lang w:val="bg-BG"/>
        </w:rPr>
        <w:t xml:space="preserve"> изпълнява строежа в съответствие с договора, Работния проект, Техническите спецификации и Плана за безопасност и здраве и императивните правила на нормативните актове, регулиращи съответната дейност.</w:t>
      </w:r>
    </w:p>
    <w:p w:rsidR="00CE4AA2" w:rsidRPr="00CE4AA2" w:rsidRDefault="00CE4AA2" w:rsidP="00CE4AA2">
      <w:pPr>
        <w:jc w:val="both"/>
        <w:rPr>
          <w:lang w:val="bg-BG"/>
        </w:rPr>
      </w:pPr>
      <w:r w:rsidRPr="00CE4AA2">
        <w:rPr>
          <w:b/>
          <w:lang w:val="bg-BG"/>
        </w:rPr>
        <w:t>(2)</w:t>
      </w:r>
      <w:r w:rsidRPr="00CE4AA2">
        <w:rPr>
          <w:lang w:val="bg-BG"/>
        </w:rPr>
        <w:t xml:space="preserve"> При противоречие или несъответствие между текстовете на документите по ал. 1, приоритетът на документите при прилагането и тълкуването им е в следната последователност:</w:t>
      </w:r>
    </w:p>
    <w:p w:rsidR="00CE4AA2" w:rsidRPr="00CE4AA2" w:rsidRDefault="00CE4AA2" w:rsidP="00CE4AA2">
      <w:pPr>
        <w:jc w:val="both"/>
        <w:rPr>
          <w:lang w:val="bg-BG"/>
        </w:rPr>
      </w:pPr>
      <w:r w:rsidRPr="00CE4AA2">
        <w:rPr>
          <w:lang w:val="bg-BG"/>
        </w:rPr>
        <w:t>1. закони;</w:t>
      </w:r>
    </w:p>
    <w:p w:rsidR="00CE4AA2" w:rsidRPr="00CE4AA2" w:rsidRDefault="00CE4AA2" w:rsidP="00CE4AA2">
      <w:pPr>
        <w:jc w:val="both"/>
        <w:rPr>
          <w:lang w:val="bg-BG"/>
        </w:rPr>
      </w:pPr>
      <w:r w:rsidRPr="00CE4AA2">
        <w:rPr>
          <w:lang w:val="bg-BG"/>
        </w:rPr>
        <w:t>2. подзаконови нормативни актове;</w:t>
      </w:r>
    </w:p>
    <w:p w:rsidR="00CE4AA2" w:rsidRPr="00CE4AA2" w:rsidRDefault="00CE4AA2" w:rsidP="00CE4AA2">
      <w:pPr>
        <w:jc w:val="both"/>
        <w:rPr>
          <w:lang w:val="bg-BG"/>
        </w:rPr>
      </w:pPr>
      <w:r w:rsidRPr="00CE4AA2">
        <w:rPr>
          <w:lang w:val="bg-BG"/>
        </w:rPr>
        <w:t>3. Договора;</w:t>
      </w:r>
    </w:p>
    <w:p w:rsidR="00CE4AA2" w:rsidRPr="00CE4AA2" w:rsidRDefault="00CE4AA2" w:rsidP="00CE4AA2">
      <w:pPr>
        <w:jc w:val="both"/>
        <w:rPr>
          <w:lang w:val="bg-BG"/>
        </w:rPr>
      </w:pPr>
      <w:r w:rsidRPr="00CE4AA2">
        <w:rPr>
          <w:lang w:val="bg-BG"/>
        </w:rPr>
        <w:t>4. технически правила, норми и нормативи, издадени от Министъра на регионалното развитие и благоустройството;</w:t>
      </w:r>
    </w:p>
    <w:p w:rsidR="00CE4AA2" w:rsidRPr="00CE4AA2" w:rsidRDefault="00CE4AA2" w:rsidP="00CE4AA2">
      <w:pPr>
        <w:jc w:val="both"/>
        <w:rPr>
          <w:lang w:val="bg-BG"/>
        </w:rPr>
      </w:pPr>
      <w:r w:rsidRPr="00CE4AA2">
        <w:rPr>
          <w:lang w:val="bg-BG"/>
        </w:rPr>
        <w:t>5. стандарти и технически одобрения;</w:t>
      </w:r>
    </w:p>
    <w:p w:rsidR="00CE4AA2" w:rsidRPr="00CE4AA2" w:rsidRDefault="00CE4AA2" w:rsidP="00CE4AA2">
      <w:pPr>
        <w:jc w:val="both"/>
        <w:rPr>
          <w:lang w:val="bg-BG"/>
        </w:rPr>
      </w:pPr>
      <w:r w:rsidRPr="00CE4AA2">
        <w:rPr>
          <w:lang w:val="bg-BG"/>
        </w:rPr>
        <w:t xml:space="preserve">6. Техническата спецификация на </w:t>
      </w:r>
      <w:r w:rsidRPr="00CE4AA2">
        <w:rPr>
          <w:b/>
          <w:lang w:val="bg-BG"/>
        </w:rPr>
        <w:t>ВЪЗЛОЖИТЕЛЯ</w:t>
      </w:r>
      <w:r w:rsidRPr="00CE4AA2">
        <w:rPr>
          <w:lang w:val="bg-BG"/>
        </w:rPr>
        <w:t>;</w:t>
      </w:r>
    </w:p>
    <w:p w:rsidR="00CE4AA2" w:rsidRPr="00CE4AA2" w:rsidRDefault="00CE4AA2" w:rsidP="00CE4AA2">
      <w:pPr>
        <w:jc w:val="both"/>
        <w:rPr>
          <w:lang w:val="bg-BG"/>
        </w:rPr>
      </w:pPr>
      <w:r w:rsidRPr="00CE4AA2">
        <w:rPr>
          <w:lang w:val="bg-BG"/>
        </w:rPr>
        <w:t>7. Техническите предписания на Работния проект към изпълнението на СМР и към влаганите в строежа строителни продукти.</w:t>
      </w:r>
    </w:p>
    <w:p w:rsidR="00CE4AA2" w:rsidRPr="00CE4AA2" w:rsidRDefault="00CE4AA2" w:rsidP="00CE4AA2">
      <w:pPr>
        <w:jc w:val="both"/>
        <w:rPr>
          <w:lang w:val="bg-BG"/>
        </w:rPr>
      </w:pPr>
      <w:r w:rsidRPr="00CE4AA2">
        <w:rPr>
          <w:b/>
          <w:lang w:val="bg-BG"/>
        </w:rPr>
        <w:t>(3) ИЗПЪЛНИТЕЛЯТ</w:t>
      </w:r>
      <w:r w:rsidRPr="00CE4AA2">
        <w:rPr>
          <w:lang w:val="bg-BG"/>
        </w:rPr>
        <w:t xml:space="preserve"> поема за своя сметка всички разходи във връзка с организацията и изпълнението на строителството, както и обектов офис на инвеститорския контрол.</w:t>
      </w:r>
    </w:p>
    <w:p w:rsidR="00CE4AA2" w:rsidRPr="00CE4AA2" w:rsidRDefault="00CE4AA2" w:rsidP="00CE4AA2">
      <w:pPr>
        <w:jc w:val="both"/>
        <w:rPr>
          <w:lang w:val="bg-BG"/>
        </w:rPr>
      </w:pPr>
      <w:r w:rsidRPr="00CE4AA2">
        <w:rPr>
          <w:b/>
          <w:lang w:val="bg-BG"/>
        </w:rPr>
        <w:t xml:space="preserve">(4) </w:t>
      </w:r>
      <w:r w:rsidRPr="00CE4AA2">
        <w:rPr>
          <w:lang w:val="bg-BG"/>
        </w:rPr>
        <w:t>Основният текст на договора и неговите допълнения имат предимство пред неговите приложения.</w:t>
      </w:r>
    </w:p>
    <w:p w:rsidR="00CE4AA2" w:rsidRPr="00CE4AA2" w:rsidRDefault="00CE4AA2" w:rsidP="00CE4AA2">
      <w:pPr>
        <w:pStyle w:val="BodyTextIndent"/>
        <w:ind w:left="0"/>
        <w:jc w:val="both"/>
      </w:pPr>
      <w:r w:rsidRPr="00CE4AA2">
        <w:rPr>
          <w:b/>
        </w:rPr>
        <w:t xml:space="preserve">Чл. 35. (1) </w:t>
      </w:r>
      <w:r w:rsidRPr="00CE4AA2">
        <w:t>СМР трябва да бъдат извършвани по начин, че да не създават пречки за достъпа до или за ползването на пътища или имоти, собственост на</w:t>
      </w:r>
      <w:r w:rsidRPr="00CE4AA2">
        <w:rPr>
          <w:b/>
        </w:rPr>
        <w:t xml:space="preserve"> ВЪЗЛОЖИТЕЛЯ</w:t>
      </w:r>
      <w:r w:rsidRPr="00CE4AA2">
        <w:t xml:space="preserve"> или на трети лица. Всички такси и разноски във връзка с изпълнението на това задължение са за сметка на </w:t>
      </w:r>
      <w:r w:rsidRPr="00CE4AA2">
        <w:rPr>
          <w:b/>
        </w:rPr>
        <w:t>ИЗПЪЛНИТЕЛЯ</w:t>
      </w:r>
      <w:r w:rsidRPr="00CE4AA2">
        <w:t>. Той носи и отговорността за вреди поради неизпълнение на задължението.</w:t>
      </w:r>
    </w:p>
    <w:p w:rsidR="00CE4AA2" w:rsidRPr="00CE4AA2" w:rsidRDefault="00CE4AA2" w:rsidP="00CE4AA2">
      <w:pPr>
        <w:pStyle w:val="BodyTextIndent"/>
        <w:ind w:left="0"/>
        <w:jc w:val="both"/>
      </w:pPr>
      <w:r w:rsidRPr="00CE4AA2">
        <w:rPr>
          <w:b/>
        </w:rPr>
        <w:t>(2) ИЗПЪЛНИТЕЛЯТ</w:t>
      </w:r>
      <w:r w:rsidRPr="00CE4AA2">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други подобни, съгласно изискванията на нормативните актове.</w:t>
      </w:r>
    </w:p>
    <w:p w:rsidR="00CE4AA2" w:rsidRPr="00CE4AA2" w:rsidRDefault="00CE4AA2" w:rsidP="00CE4AA2">
      <w:pPr>
        <w:pStyle w:val="BodyTextIndent"/>
        <w:ind w:left="0"/>
        <w:jc w:val="both"/>
      </w:pPr>
      <w:r w:rsidRPr="00CE4AA2">
        <w:rPr>
          <w:b/>
        </w:rPr>
        <w:t>Чл. 36. ИЗПЪЛНИТЕЛЯТ</w:t>
      </w:r>
      <w:r w:rsidRPr="00CE4AA2">
        <w:t xml:space="preserve"> е длъжен да уведомява незабавно компетентните органи и съответното експлоатационно дружество за:</w:t>
      </w:r>
    </w:p>
    <w:p w:rsidR="00CE4AA2" w:rsidRPr="00CE4AA2" w:rsidRDefault="00CE4AA2" w:rsidP="00CE4AA2">
      <w:pPr>
        <w:pStyle w:val="BodyTextIndent"/>
        <w:ind w:left="0"/>
        <w:jc w:val="both"/>
      </w:pPr>
      <w:r w:rsidRPr="00CE4AA2">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CE4AA2" w:rsidRPr="00CE4AA2" w:rsidRDefault="00CE4AA2" w:rsidP="00CE4AA2">
      <w:pPr>
        <w:pStyle w:val="BodyTextIndent"/>
        <w:ind w:left="0"/>
        <w:jc w:val="both"/>
      </w:pPr>
      <w:r w:rsidRPr="00CE4AA2">
        <w:t>2</w:t>
      </w:r>
      <w:r w:rsidRPr="00CE4AA2">
        <w:rPr>
          <w:b/>
        </w:rPr>
        <w:t>.</w:t>
      </w:r>
      <w:r w:rsidRPr="00CE4AA2">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CE4AA2" w:rsidRPr="00CE4AA2" w:rsidRDefault="00CE4AA2" w:rsidP="00CE4AA2">
      <w:pPr>
        <w:pStyle w:val="BodyTextIndent"/>
        <w:ind w:left="0"/>
        <w:jc w:val="both"/>
      </w:pPr>
      <w:r w:rsidRPr="00CE4AA2">
        <w:rPr>
          <w:b/>
        </w:rPr>
        <w:t xml:space="preserve">Чл. 37. (1) ВЪЗЛОЖИТЕЛЯТ </w:t>
      </w:r>
      <w:r w:rsidRPr="00CE4AA2">
        <w:t>има право да нареди на</w:t>
      </w:r>
      <w:r w:rsidRPr="00CE4AA2">
        <w:rPr>
          <w:b/>
        </w:rPr>
        <w:t xml:space="preserve"> ИЗПЪЛНИТЕЛЯ</w:t>
      </w:r>
      <w:r w:rsidRPr="00CE4AA2">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Работния проект и Техническите спецификации, както и на </w:t>
      </w:r>
      <w:r w:rsidR="004213F3" w:rsidRPr="004213F3">
        <w:t>График</w:t>
      </w:r>
      <w:r w:rsidR="004213F3">
        <w:t>а</w:t>
      </w:r>
      <w:r w:rsidR="004213F3" w:rsidRPr="004213F3">
        <w:t xml:space="preserve"> за изпълнение на СМР</w:t>
      </w:r>
      <w:r w:rsidRPr="00CE4AA2">
        <w:t>.</w:t>
      </w:r>
    </w:p>
    <w:p w:rsidR="00CE4AA2" w:rsidRPr="00CE4AA2" w:rsidRDefault="00CE4AA2" w:rsidP="00CE4AA2">
      <w:pPr>
        <w:pStyle w:val="BodyTextIndent"/>
        <w:ind w:left="0"/>
        <w:jc w:val="both"/>
      </w:pPr>
      <w:r w:rsidRPr="00CE4AA2">
        <w:rPr>
          <w:b/>
        </w:rPr>
        <w:t>(2)</w:t>
      </w:r>
      <w:r w:rsidRPr="00CE4AA2">
        <w:t xml:space="preserve"> Спирането на СМР по силата на ал. 1 не води до спиране на срока за изпълнение на Договора и не може да служи за основание за удължаването му.</w:t>
      </w:r>
    </w:p>
    <w:p w:rsidR="00CE4AA2" w:rsidRPr="00CE4AA2" w:rsidRDefault="00CE4AA2" w:rsidP="00CE4AA2">
      <w:pPr>
        <w:jc w:val="both"/>
        <w:rPr>
          <w:lang w:val="bg-BG"/>
        </w:rPr>
      </w:pPr>
      <w:r w:rsidRPr="00CE4AA2">
        <w:rPr>
          <w:b/>
          <w:lang w:val="ru-RU"/>
        </w:rPr>
        <w:lastRenderedPageBreak/>
        <w:t>Чл. 38.</w:t>
      </w:r>
      <w:r w:rsidRPr="00CE4AA2">
        <w:rPr>
          <w:lang w:val="ru-RU"/>
        </w:rPr>
        <w:t xml:space="preserve"> </w:t>
      </w:r>
      <w:r w:rsidRPr="00CE4AA2">
        <w:rPr>
          <w:b/>
          <w:lang w:val="ru-RU"/>
        </w:rPr>
        <w:t>(1)</w:t>
      </w:r>
      <w:r w:rsidRPr="00CE4AA2">
        <w:rPr>
          <w:lang w:val="ru-RU"/>
        </w:rPr>
        <w:t xml:space="preserve"> В случаите по чл. 36 и 37, в 3-дневен срок от уведомяването, съответно нареждането</w:t>
      </w:r>
      <w:r w:rsidRPr="00CE4AA2">
        <w:rPr>
          <w:lang w:val="bg-BG"/>
        </w:rPr>
        <w:t>, страните съставят Акт обр. 10 от Наредба № 3 от 31.07.2003 г. за установяване състоянието на строежа при спиране на строителството.</w:t>
      </w:r>
    </w:p>
    <w:p w:rsidR="00CE4AA2" w:rsidRPr="00CE4AA2" w:rsidRDefault="00CE4AA2" w:rsidP="00CE4AA2">
      <w:pPr>
        <w:jc w:val="both"/>
        <w:rPr>
          <w:lang w:val="bg-BG"/>
        </w:rPr>
      </w:pPr>
      <w:r w:rsidRPr="00CE4AA2">
        <w:rPr>
          <w:b/>
          <w:lang w:val="bg-BG"/>
        </w:rPr>
        <w:t>(2)</w:t>
      </w:r>
      <w:r w:rsidRPr="00CE4AA2">
        <w:rPr>
          <w:lang w:val="bg-BG"/>
        </w:rPr>
        <w:t xml:space="preserve"> </w:t>
      </w:r>
      <w:r w:rsidRPr="00CE4AA2">
        <w:rPr>
          <w:b/>
          <w:lang w:val="bg-BG"/>
        </w:rPr>
        <w:t>ИЗПЪЛНИТЕЛЯТ</w:t>
      </w:r>
      <w:r w:rsidRPr="00CE4AA2">
        <w:rPr>
          <w:lang w:val="bg-BG"/>
        </w:rPr>
        <w:t xml:space="preserve"> може да продължи спряната работа след изпълнение на мерките, указани от компетентните органи. </w:t>
      </w:r>
    </w:p>
    <w:p w:rsidR="00CE4AA2" w:rsidRPr="00CE4AA2" w:rsidRDefault="00CE4AA2" w:rsidP="00CE4AA2">
      <w:pPr>
        <w:jc w:val="both"/>
        <w:rPr>
          <w:lang w:val="bg-BG"/>
        </w:rPr>
      </w:pPr>
      <w:r w:rsidRPr="00CE4AA2">
        <w:rPr>
          <w:b/>
          <w:lang w:val="bg-BG"/>
        </w:rPr>
        <w:t>(3)</w:t>
      </w:r>
      <w:r w:rsidRPr="00CE4AA2">
        <w:rPr>
          <w:lang w:val="bg-BG"/>
        </w:rPr>
        <w:t xml:space="preserve"> За продължаване на спряната работа, страните съставят Акт обр. 11 от Наредба № 3 от 31.07.2003 г. за установяване състоянието на строежа при продължаване на строителството. </w:t>
      </w:r>
    </w:p>
    <w:p w:rsidR="00CE4AA2" w:rsidRPr="00CE4AA2" w:rsidRDefault="00CE4AA2" w:rsidP="00CE4AA2">
      <w:pPr>
        <w:jc w:val="both"/>
        <w:rPr>
          <w:lang w:val="bg-BG"/>
        </w:rPr>
      </w:pPr>
      <w:r w:rsidRPr="00CE4AA2">
        <w:rPr>
          <w:b/>
          <w:lang w:val="bg-BG"/>
        </w:rPr>
        <w:t>(4)</w:t>
      </w:r>
      <w:r w:rsidRPr="00CE4AA2">
        <w:rPr>
          <w:lang w:val="bg-BG"/>
        </w:rPr>
        <w:t xml:space="preserve"> Едновременно със съставянето на акта по ал. 1, страните съставят и констативен протокол, в който:</w:t>
      </w:r>
    </w:p>
    <w:p w:rsidR="00CE4AA2" w:rsidRPr="00CE4AA2" w:rsidRDefault="00CE4AA2" w:rsidP="00CE4AA2">
      <w:pPr>
        <w:jc w:val="both"/>
        <w:rPr>
          <w:lang w:val="bg-BG"/>
        </w:rPr>
      </w:pPr>
      <w:r w:rsidRPr="00CE4AA2">
        <w:rPr>
          <w:lang w:val="bg-BG"/>
        </w:rPr>
        <w:t>1. отразяват изпълнението на указанията на компетентните органи;</w:t>
      </w:r>
    </w:p>
    <w:p w:rsidR="00CE4AA2" w:rsidRPr="00CE4AA2" w:rsidRDefault="00CE4AA2" w:rsidP="00CE4AA2">
      <w:pPr>
        <w:jc w:val="both"/>
        <w:rPr>
          <w:lang w:val="bg-BG"/>
        </w:rPr>
      </w:pPr>
      <w:r w:rsidRPr="00CE4AA2">
        <w:rPr>
          <w:lang w:val="bg-BG"/>
        </w:rPr>
        <w:t xml:space="preserve">2. посочват срока, през който работата е била спряна и </w:t>
      </w:r>
    </w:p>
    <w:p w:rsidR="00CE4AA2" w:rsidRPr="00CE4AA2" w:rsidRDefault="00CE4AA2" w:rsidP="00CE4AA2">
      <w:pPr>
        <w:jc w:val="both"/>
        <w:rPr>
          <w:lang w:val="bg-BG"/>
        </w:rPr>
      </w:pPr>
      <w:r w:rsidRPr="00CE4AA2">
        <w:rPr>
          <w:lang w:val="bg-BG"/>
        </w:rPr>
        <w:t xml:space="preserve">3. обосновават необходимостта от удължаване на срока от Графика за изпълнение на СМР или на датата на подписване на Констативен акт обр. 15. Срокът за удължаване се обосновава, като се отчете изпълнението на задълженията на </w:t>
      </w:r>
      <w:r w:rsidRPr="00CE4AA2">
        <w:rPr>
          <w:b/>
          <w:lang w:val="bg-BG"/>
        </w:rPr>
        <w:t>ИЗПЪЛНИТЕЛЯ</w:t>
      </w:r>
      <w:r w:rsidRPr="00CE4AA2">
        <w:rPr>
          <w:lang w:val="bg-BG"/>
        </w:rPr>
        <w:t xml:space="preserve"> на останалата част от строителната площадка, незасегнати от преустановяването на работата и доколко спирането се е отразило върху цялостното изпълнение на СМР по договора.</w:t>
      </w:r>
    </w:p>
    <w:p w:rsidR="00CE4AA2" w:rsidRPr="00CE4AA2" w:rsidRDefault="00CE4AA2" w:rsidP="00CE4AA2">
      <w:pPr>
        <w:jc w:val="both"/>
        <w:rPr>
          <w:lang w:val="bg-BG"/>
        </w:rPr>
      </w:pPr>
    </w:p>
    <w:p w:rsidR="00CE4AA2" w:rsidRPr="00CE4AA2" w:rsidRDefault="00CE4AA2" w:rsidP="00CE4AA2">
      <w:pPr>
        <w:pStyle w:val="BodyTextIndent"/>
        <w:ind w:left="0"/>
        <w:jc w:val="both"/>
      </w:pPr>
      <w:r w:rsidRPr="00CE4AA2">
        <w:rPr>
          <w:b/>
        </w:rPr>
        <w:t xml:space="preserve">Чл. 39. (1) </w:t>
      </w:r>
      <w:r w:rsidRPr="00CE4AA2">
        <w:t xml:space="preserve">За периода на временното преустановяване </w:t>
      </w:r>
      <w:r w:rsidRPr="00CE4AA2">
        <w:rPr>
          <w:b/>
        </w:rPr>
        <w:t>ИЗПЪЛНИТЕЛЯТ</w:t>
      </w:r>
      <w:r w:rsidRPr="00CE4AA2">
        <w:t xml:space="preserve"> е длъжен да предпази, съхрани и обезопаси изпълнените СМР срещу разваляне, повреждане или унищожаване. </w:t>
      </w:r>
    </w:p>
    <w:p w:rsidR="00CE4AA2" w:rsidRPr="00CE4AA2" w:rsidRDefault="00CE4AA2" w:rsidP="00CE4AA2">
      <w:pPr>
        <w:pStyle w:val="BodyTextIndent"/>
        <w:ind w:left="0"/>
        <w:jc w:val="both"/>
      </w:pPr>
      <w:r w:rsidRPr="00CE4AA2">
        <w:rPr>
          <w:b/>
        </w:rPr>
        <w:t>(2)</w:t>
      </w:r>
      <w:r w:rsidRPr="00CE4AA2">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CE4AA2">
        <w:rPr>
          <w:b/>
        </w:rPr>
        <w:t>ИЗПЪЛНИТЕЛЯ</w:t>
      </w:r>
      <w:r w:rsidRPr="00CE4AA2">
        <w:t xml:space="preserve"> за периода на временното преустановяване на СМР по правилата на чл. 38.</w:t>
      </w:r>
    </w:p>
    <w:p w:rsidR="00CE4AA2" w:rsidRPr="00CE4AA2" w:rsidRDefault="00CE4AA2" w:rsidP="00CE4AA2">
      <w:pPr>
        <w:jc w:val="both"/>
        <w:rPr>
          <w:lang w:val="bg-BG"/>
        </w:rPr>
      </w:pPr>
      <w:r w:rsidRPr="00CE4AA2">
        <w:rPr>
          <w:b/>
          <w:lang w:val="bg-BG"/>
        </w:rPr>
        <w:t xml:space="preserve">Чл. 40. (1) </w:t>
      </w:r>
      <w:r w:rsidRPr="00CE4AA2">
        <w:rPr>
          <w:lang w:val="bg-BG"/>
        </w:rPr>
        <w:t xml:space="preserve">Ако в процеса на изпълнение на договора, се констатира, че действителният напредък изостава (или ще изостане) от срока по Графика за изпълнение, то тогава </w:t>
      </w:r>
      <w:r w:rsidRPr="00CE4AA2">
        <w:rPr>
          <w:b/>
          <w:lang w:val="bg-BG"/>
        </w:rPr>
        <w:t>ВЪЗЛОЖИТЕЛЯТ</w:t>
      </w:r>
      <w:r w:rsidRPr="00CE4AA2">
        <w:rPr>
          <w:lang w:val="bg-BG"/>
        </w:rPr>
        <w:t xml:space="preserve"> и/или инвеститорският контрол предприемат действия за преодоляване на изоставането като предупреждават </w:t>
      </w:r>
      <w:r w:rsidRPr="00CE4AA2">
        <w:rPr>
          <w:b/>
          <w:lang w:val="bg-BG"/>
        </w:rPr>
        <w:t>ИЗПЪЛНИТЕЛЯТ</w:t>
      </w:r>
      <w:r w:rsidRPr="00CE4AA2">
        <w:rPr>
          <w:lang w:val="bg-BG"/>
        </w:rPr>
        <w:t xml:space="preserve"> и изискват от него да се поправи и да ускори работата.</w:t>
      </w:r>
    </w:p>
    <w:p w:rsidR="00CE4AA2" w:rsidRPr="00CE4AA2" w:rsidRDefault="00CE4AA2" w:rsidP="00CE4AA2">
      <w:pPr>
        <w:jc w:val="both"/>
        <w:rPr>
          <w:lang w:val="bg-BG"/>
        </w:rPr>
      </w:pPr>
      <w:r w:rsidRPr="00CE4AA2">
        <w:rPr>
          <w:b/>
          <w:lang w:val="bg-BG"/>
        </w:rPr>
        <w:t>(2) ИЗПЪЛНИТЕЛЯТ</w:t>
      </w:r>
      <w:r w:rsidRPr="00CE4AA2">
        <w:rPr>
          <w:lang w:val="bg-BG"/>
        </w:rPr>
        <w:t xml:space="preserve"> поема за своя сметка всички разходи във връзка с ускоряването на СМР.</w:t>
      </w:r>
    </w:p>
    <w:p w:rsidR="00CE4AA2" w:rsidRPr="00CE4AA2" w:rsidRDefault="00CE4AA2" w:rsidP="00CE4AA2">
      <w:pPr>
        <w:jc w:val="both"/>
        <w:rPr>
          <w:lang w:val="bg-BG"/>
        </w:rPr>
      </w:pPr>
      <w:r w:rsidRPr="00CE4AA2">
        <w:rPr>
          <w:b/>
          <w:lang w:val="bg-BG"/>
        </w:rPr>
        <w:t xml:space="preserve">(3) </w:t>
      </w:r>
      <w:r w:rsidRPr="00CE4AA2">
        <w:rPr>
          <w:lang w:val="bg-BG"/>
        </w:rPr>
        <w:t xml:space="preserve">Ако вследствие на забавата за изпълнение на СМР </w:t>
      </w:r>
      <w:r w:rsidRPr="00CE4AA2">
        <w:rPr>
          <w:b/>
          <w:lang w:val="bg-BG"/>
        </w:rPr>
        <w:t>ВЪЗЛОЖИТЕЛЯТ</w:t>
      </w:r>
      <w:r w:rsidRPr="00CE4AA2">
        <w:rPr>
          <w:lang w:val="bg-BG"/>
        </w:rPr>
        <w:t xml:space="preserve"> понася допълнителни разходи той има право да получи обезщетение за тези разходи.</w:t>
      </w:r>
    </w:p>
    <w:p w:rsidR="00CE4AA2" w:rsidRPr="00CE4AA2" w:rsidRDefault="00CE4AA2" w:rsidP="00CE4AA2">
      <w:pPr>
        <w:jc w:val="both"/>
        <w:rPr>
          <w:lang w:val="bg-BG"/>
        </w:rPr>
      </w:pPr>
      <w:r w:rsidRPr="00CE4AA2">
        <w:rPr>
          <w:b/>
          <w:lang w:val="bg-BG"/>
        </w:rPr>
        <w:t xml:space="preserve">(4) </w:t>
      </w:r>
      <w:r w:rsidRPr="00CE4AA2">
        <w:rPr>
          <w:lang w:val="bg-BG"/>
        </w:rPr>
        <w:t xml:space="preserve">Ако въпреки мерките по предходните алинеи забавата не бъде преодоляна и е по - голяма от 30 (тридесет) календарни дни от срока, то </w:t>
      </w:r>
      <w:r w:rsidRPr="00CE4AA2">
        <w:rPr>
          <w:b/>
          <w:lang w:val="bg-BG"/>
        </w:rPr>
        <w:t>ВЪЗЛОЖИТЕЛЯТ</w:t>
      </w:r>
      <w:r w:rsidRPr="00CE4AA2">
        <w:rPr>
          <w:lang w:val="bg-BG"/>
        </w:rPr>
        <w:t xml:space="preserve"> може да прекрати Договора едностранно, съгласно чл. </w:t>
      </w:r>
      <w:r w:rsidRPr="00CE4AA2">
        <w:t>78</w:t>
      </w:r>
      <w:r w:rsidRPr="00CE4AA2">
        <w:rPr>
          <w:lang w:val="bg-BG"/>
        </w:rPr>
        <w:t>, ал. 1, т. 1.</w:t>
      </w:r>
    </w:p>
    <w:p w:rsidR="00CE4AA2" w:rsidRPr="00CE4AA2" w:rsidRDefault="00CE4AA2" w:rsidP="00CE4AA2">
      <w:pPr>
        <w:pStyle w:val="BodyTextIndent"/>
        <w:ind w:left="0"/>
        <w:jc w:val="both"/>
      </w:pPr>
      <w:r w:rsidRPr="00CE4AA2">
        <w:rPr>
          <w:b/>
        </w:rPr>
        <w:t xml:space="preserve">Чл. 41. (1) </w:t>
      </w:r>
      <w:r w:rsidRPr="00CE4AA2">
        <w:t xml:space="preserve">При изпълнение на строителството </w:t>
      </w:r>
      <w:r w:rsidRPr="00CE4AA2">
        <w:rPr>
          <w:b/>
        </w:rPr>
        <w:t>ИЗПЪЛНИТЕЛЯТ</w:t>
      </w:r>
      <w:r w:rsidRPr="00CE4AA2">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сметища.</w:t>
      </w:r>
    </w:p>
    <w:p w:rsidR="00CE4AA2" w:rsidRPr="00CE4AA2" w:rsidRDefault="00CE4AA2" w:rsidP="00CE4AA2">
      <w:pPr>
        <w:pStyle w:val="BodyTextIndent"/>
        <w:ind w:left="0"/>
        <w:jc w:val="both"/>
      </w:pPr>
      <w:r w:rsidRPr="00CE4AA2">
        <w:rPr>
          <w:b/>
        </w:rPr>
        <w:t>(2)</w:t>
      </w:r>
      <w:r w:rsidRPr="00CE4AA2">
        <w:t xml:space="preserve"> След завършване на строителството </w:t>
      </w:r>
      <w:r w:rsidRPr="00CE4AA2">
        <w:rPr>
          <w:b/>
        </w:rPr>
        <w:t>ИЗПЪЛНИТЕЛЯТ</w:t>
      </w:r>
      <w:r w:rsidRPr="00CE4AA2">
        <w:t xml:space="preserve"> отстранява от строителната площадка и строежа всички строителни съоръжения, оборудване, излишни материали и строителни отпадъци, като ги оставя във вид, удовлетворяващ </w:t>
      </w:r>
      <w:r w:rsidRPr="00CE4AA2">
        <w:rPr>
          <w:b/>
        </w:rPr>
        <w:t>ВЪЗЛОЖИТЕЛЯ</w:t>
      </w:r>
      <w:r w:rsidRPr="00CE4AA2">
        <w:t xml:space="preserve"> или инвеститорския контрол.</w:t>
      </w:r>
    </w:p>
    <w:p w:rsidR="00CE4AA2" w:rsidRPr="00CE4AA2" w:rsidRDefault="00CE4AA2" w:rsidP="00CE4AA2">
      <w:pPr>
        <w:pStyle w:val="BodyTextIndent"/>
        <w:ind w:left="0"/>
        <w:jc w:val="both"/>
        <w:rPr>
          <w:b/>
        </w:rPr>
      </w:pPr>
      <w:r w:rsidRPr="00CE4AA2">
        <w:rPr>
          <w:b/>
        </w:rPr>
        <w:t>(3) ИЗПЪЛНИТЕЛЯТ</w:t>
      </w:r>
      <w:r w:rsidRPr="00CE4AA2">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CE4AA2" w:rsidRPr="00CE4AA2" w:rsidRDefault="00CE4AA2" w:rsidP="00CE4AA2">
      <w:pPr>
        <w:pStyle w:val="BodyTextIndent"/>
        <w:ind w:left="0"/>
        <w:jc w:val="both"/>
      </w:pPr>
      <w:r w:rsidRPr="00CE4AA2">
        <w:rPr>
          <w:b/>
        </w:rPr>
        <w:t>(4) ИЗПЪЛНИТЕЛЯТ</w:t>
      </w:r>
      <w:r w:rsidRPr="00CE4AA2">
        <w:t xml:space="preserve"> е задължен за своя сметка да извърши рекултивация и/или възстанови в първоначалният им вид всички временни пътища и терени, ползвани при изпълнение на договора.</w:t>
      </w:r>
    </w:p>
    <w:p w:rsidR="00CE4AA2" w:rsidRPr="00CE4AA2" w:rsidRDefault="00CE4AA2" w:rsidP="00CE4AA2">
      <w:pPr>
        <w:pStyle w:val="BodyTextIndent"/>
        <w:ind w:left="0"/>
        <w:jc w:val="both"/>
      </w:pPr>
    </w:p>
    <w:p w:rsidR="00CE4AA2" w:rsidRPr="00CE4AA2" w:rsidRDefault="00CE4AA2" w:rsidP="00CE4AA2">
      <w:pPr>
        <w:pStyle w:val="Heading1"/>
        <w:jc w:val="both"/>
        <w:rPr>
          <w:bCs/>
          <w:caps/>
          <w:sz w:val="24"/>
          <w:szCs w:val="24"/>
        </w:rPr>
      </w:pPr>
      <w:bookmarkStart w:id="104" w:name="_Toc391557524"/>
      <w:bookmarkStart w:id="105" w:name="_Toc445882469"/>
      <w:bookmarkStart w:id="106" w:name="_Toc445895014"/>
      <w:r w:rsidRPr="00CE4AA2">
        <w:rPr>
          <w:bCs/>
          <w:caps/>
          <w:sz w:val="24"/>
          <w:szCs w:val="24"/>
        </w:rPr>
        <w:t>ХІ. ОТЧИТАНЕ ХОДА НА ИЗПЪЛНЕНИЕ НА ДОГОВОРА</w:t>
      </w:r>
      <w:bookmarkEnd w:id="104"/>
      <w:bookmarkEnd w:id="105"/>
      <w:bookmarkEnd w:id="106"/>
    </w:p>
    <w:p w:rsidR="00CE4AA2" w:rsidRPr="00CE4AA2" w:rsidRDefault="00CE4AA2" w:rsidP="00CE4AA2">
      <w:pPr>
        <w:pStyle w:val="BodyTextIndent"/>
        <w:ind w:left="0"/>
        <w:jc w:val="both"/>
      </w:pPr>
    </w:p>
    <w:p w:rsidR="00CE4AA2" w:rsidRPr="00CE4AA2" w:rsidRDefault="00CE4AA2" w:rsidP="00CE4AA2">
      <w:pPr>
        <w:jc w:val="both"/>
        <w:rPr>
          <w:lang w:val="bg-BG"/>
        </w:rPr>
      </w:pPr>
      <w:r w:rsidRPr="00CE4AA2">
        <w:rPr>
          <w:b/>
          <w:lang w:val="bg-BG"/>
        </w:rPr>
        <w:t>Чл. 42. (1)</w:t>
      </w:r>
      <w:r w:rsidRPr="00CE4AA2">
        <w:rPr>
          <w:lang w:val="bg-BG"/>
        </w:rPr>
        <w:t xml:space="preserve"> В края на всяка втора работна седмица </w:t>
      </w:r>
      <w:r w:rsidRPr="00CE4AA2">
        <w:rPr>
          <w:b/>
          <w:lang w:val="bg-BG"/>
        </w:rPr>
        <w:t>ИЗПЪЛНИТЕЛЯТ</w:t>
      </w:r>
      <w:r w:rsidRPr="00CE4AA2">
        <w:rPr>
          <w:lang w:val="bg-BG"/>
        </w:rPr>
        <w:t xml:space="preserve"> представя на инвеститорския контрол и </w:t>
      </w:r>
      <w:r w:rsidRPr="00CE4AA2">
        <w:rPr>
          <w:b/>
          <w:lang w:val="bg-BG"/>
        </w:rPr>
        <w:t>ВЪЗЛОЖИТЕЛЯ</w:t>
      </w:r>
      <w:r w:rsidRPr="00CE4AA2">
        <w:rPr>
          <w:lang w:val="bg-BG"/>
        </w:rPr>
        <w:t xml:space="preserve"> за одобрение доклад за хода на изпълнение на договора, в т.ч. и </w:t>
      </w:r>
      <w:r w:rsidRPr="00CE4AA2">
        <w:rPr>
          <w:lang w:val="ru-RU"/>
        </w:rPr>
        <w:t>СМР</w:t>
      </w:r>
      <w:r w:rsidRPr="00CE4AA2">
        <w:rPr>
          <w:lang w:val="bg-BG"/>
        </w:rPr>
        <w:t xml:space="preserve">, извършени през предходната седмица. Докладът съдържа още информация относно въздействието на извършените работи върху Графика за оставащите </w:t>
      </w:r>
      <w:r w:rsidRPr="00CE4AA2">
        <w:rPr>
          <w:lang w:val="bg-BG"/>
        </w:rPr>
        <w:lastRenderedPageBreak/>
        <w:t xml:space="preserve">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w:t>
      </w:r>
      <w:r w:rsidRPr="00CE4AA2">
        <w:rPr>
          <w:lang w:val="ru-RU"/>
        </w:rPr>
        <w:t>СМР</w:t>
      </w:r>
      <w:r w:rsidRPr="00CE4AA2">
        <w:rPr>
          <w:lang w:val="bg-BG"/>
        </w:rPr>
        <w:t>.</w:t>
      </w:r>
    </w:p>
    <w:p w:rsidR="00CE4AA2" w:rsidRPr="00CE4AA2" w:rsidRDefault="00CE4AA2" w:rsidP="00CE4AA2">
      <w:pPr>
        <w:pStyle w:val="BodyTextIndent"/>
        <w:ind w:left="0"/>
        <w:jc w:val="both"/>
      </w:pPr>
      <w:r w:rsidRPr="00CE4AA2">
        <w:rPr>
          <w:b/>
        </w:rPr>
        <w:t>(2)</w:t>
      </w:r>
      <w:r w:rsidRPr="00CE4AA2">
        <w:t xml:space="preserve"> Докладите по ал. 1 ще бъдат подготвяни от </w:t>
      </w:r>
      <w:r w:rsidRPr="00CE4AA2">
        <w:rPr>
          <w:b/>
        </w:rPr>
        <w:t>ИЗПЪЛНИТЕЛЯ</w:t>
      </w:r>
      <w:r w:rsidRPr="00CE4AA2">
        <w:t xml:space="preserve"> и представяни на инвеститорския контрол и </w:t>
      </w:r>
      <w:r w:rsidRPr="00CE4AA2">
        <w:rPr>
          <w:b/>
        </w:rPr>
        <w:t>ВЪЗЛОЖИТЕЛЯ</w:t>
      </w:r>
      <w:r w:rsidRPr="00CE4AA2">
        <w:t xml:space="preserve"> в 4 </w:t>
      </w:r>
      <w:r w:rsidRPr="00CE4AA2">
        <w:rPr>
          <w:lang w:val="en-US"/>
        </w:rPr>
        <w:t>(</w:t>
      </w:r>
      <w:r w:rsidRPr="00CE4AA2">
        <w:t>четири</w:t>
      </w:r>
      <w:r w:rsidRPr="00CE4AA2">
        <w:rPr>
          <w:lang w:val="en-US"/>
        </w:rPr>
        <w:t>)</w:t>
      </w:r>
      <w:r w:rsidRPr="00CE4AA2">
        <w:t xml:space="preserve"> копия. Първият доклад ще покрива периода до края на втората работна седмица след Началото на строителството. Отчитането ще продължава дотогава, докато </w:t>
      </w:r>
      <w:r w:rsidRPr="00CE4AA2">
        <w:rPr>
          <w:b/>
        </w:rPr>
        <w:t>ИЗПЪЛНИТЕЛЯТ</w:t>
      </w:r>
      <w:r w:rsidRPr="00CE4AA2">
        <w:t xml:space="preserve"> изпълни всички работи, необходими за изготвянето на констативен протокол образец 15.</w:t>
      </w:r>
    </w:p>
    <w:p w:rsidR="00CE4AA2" w:rsidRPr="00CE4AA2" w:rsidRDefault="00CE4AA2" w:rsidP="00CE4AA2">
      <w:pPr>
        <w:pStyle w:val="BodyTextIndent"/>
        <w:ind w:left="0"/>
        <w:jc w:val="both"/>
      </w:pPr>
      <w:r w:rsidRPr="00CE4AA2">
        <w:rPr>
          <w:b/>
        </w:rPr>
        <w:t xml:space="preserve">(3) </w:t>
      </w:r>
      <w:r w:rsidRPr="00CE4AA2">
        <w:t>Всеки доклад трябва да включва:</w:t>
      </w:r>
    </w:p>
    <w:p w:rsidR="00CE4AA2" w:rsidRPr="00CE4AA2" w:rsidRDefault="00CE4AA2" w:rsidP="00CE4AA2">
      <w:pPr>
        <w:jc w:val="both"/>
        <w:rPr>
          <w:lang w:val="bg-BG"/>
        </w:rPr>
      </w:pPr>
      <w:r w:rsidRPr="00CE4AA2">
        <w:rPr>
          <w:lang w:val="bg-BG"/>
        </w:rPr>
        <w:t xml:space="preserve">1. диаграми, подробни описания на напредъка, документите на </w:t>
      </w:r>
      <w:r w:rsidRPr="00CE4AA2">
        <w:rPr>
          <w:b/>
          <w:lang w:val="bg-BG"/>
        </w:rPr>
        <w:t>ИЗПЪЛНИТЕЛЯ</w:t>
      </w:r>
      <w:r w:rsidRPr="00CE4AA2">
        <w:rPr>
          <w:lang w:val="bg-BG"/>
        </w:rPr>
        <w:t>, доставка, изработка, доставка до площадката, строителство, монтаж и проби; включително и тези етапи от работата на всеки подизпълнител;</w:t>
      </w:r>
    </w:p>
    <w:p w:rsidR="00CE4AA2" w:rsidRPr="00CE4AA2" w:rsidRDefault="00CE4AA2" w:rsidP="00CE4AA2">
      <w:pPr>
        <w:jc w:val="both"/>
        <w:rPr>
          <w:lang w:val="bg-BG"/>
        </w:rPr>
      </w:pPr>
      <w:r w:rsidRPr="00CE4AA2">
        <w:rPr>
          <w:lang w:val="bg-BG"/>
        </w:rPr>
        <w:t>2. снимки, показващи състоянието на изработката и напредъка на площадката;</w:t>
      </w:r>
    </w:p>
    <w:p w:rsidR="00CE4AA2" w:rsidRPr="00CE4AA2" w:rsidRDefault="00CE4AA2" w:rsidP="00CE4AA2">
      <w:pPr>
        <w:jc w:val="both"/>
        <w:rPr>
          <w:lang w:val="bg-BG"/>
        </w:rPr>
      </w:pPr>
      <w:r w:rsidRPr="00CE4AA2">
        <w:rPr>
          <w:lang w:val="bg-BG"/>
        </w:rPr>
        <w:t>3. производството на всяка основна единица от доставките и продуктите - името на производителя, мястото на производство, сертификати и/или декларации за съответствие от производителя и същинската или очакваната дата за:</w:t>
      </w:r>
    </w:p>
    <w:p w:rsidR="00CE4AA2" w:rsidRPr="00CE4AA2" w:rsidRDefault="00CE4AA2" w:rsidP="00CE4AA2">
      <w:pPr>
        <w:ind w:left="720"/>
        <w:jc w:val="both"/>
        <w:rPr>
          <w:lang w:val="bg-BG"/>
        </w:rPr>
      </w:pPr>
      <w:r w:rsidRPr="00CE4AA2">
        <w:rPr>
          <w:lang w:val="bg-BG"/>
        </w:rPr>
        <w:t>а) начало на производството;</w:t>
      </w:r>
    </w:p>
    <w:p w:rsidR="00CE4AA2" w:rsidRPr="00CE4AA2" w:rsidRDefault="00CE4AA2" w:rsidP="00CE4AA2">
      <w:pPr>
        <w:ind w:left="720"/>
        <w:jc w:val="both"/>
        <w:rPr>
          <w:lang w:val="bg-BG"/>
        </w:rPr>
      </w:pPr>
      <w:r w:rsidRPr="00CE4AA2">
        <w:rPr>
          <w:lang w:val="bg-BG"/>
        </w:rPr>
        <w:t xml:space="preserve">б) инспекции на </w:t>
      </w:r>
      <w:r w:rsidRPr="00CE4AA2">
        <w:rPr>
          <w:b/>
          <w:lang w:val="bg-BG"/>
        </w:rPr>
        <w:t>ИЗПЪЛНИТЕЛЯ</w:t>
      </w:r>
      <w:r w:rsidRPr="00CE4AA2">
        <w:rPr>
          <w:lang w:val="bg-BG"/>
        </w:rPr>
        <w:t>;</w:t>
      </w:r>
    </w:p>
    <w:p w:rsidR="00CE4AA2" w:rsidRPr="00CE4AA2" w:rsidRDefault="00CE4AA2" w:rsidP="00CE4AA2">
      <w:pPr>
        <w:ind w:left="720"/>
        <w:jc w:val="both"/>
        <w:rPr>
          <w:lang w:val="bg-BG"/>
        </w:rPr>
      </w:pPr>
      <w:r w:rsidRPr="00CE4AA2">
        <w:rPr>
          <w:lang w:val="bg-BG"/>
        </w:rPr>
        <w:t>в) проби, експедиция и пристигане на площадката;</w:t>
      </w:r>
    </w:p>
    <w:p w:rsidR="00CE4AA2" w:rsidRPr="00CE4AA2" w:rsidRDefault="00CE4AA2" w:rsidP="00CE4AA2">
      <w:pPr>
        <w:jc w:val="both"/>
        <w:rPr>
          <w:lang w:val="bg-BG"/>
        </w:rPr>
      </w:pPr>
      <w:r w:rsidRPr="00CE4AA2">
        <w:rPr>
          <w:lang w:val="bg-BG"/>
        </w:rPr>
        <w:t>4. статистики по безопасността, включително данни за опасни инциденти и дейности, във връзка с опазването на околната среда;</w:t>
      </w:r>
    </w:p>
    <w:p w:rsidR="00CE4AA2" w:rsidRPr="00CE4AA2" w:rsidRDefault="00CE4AA2" w:rsidP="00CE4AA2">
      <w:pPr>
        <w:jc w:val="both"/>
        <w:rPr>
          <w:lang w:val="bg-BG"/>
        </w:rPr>
      </w:pPr>
      <w:r w:rsidRPr="00CE4AA2">
        <w:rPr>
          <w:lang w:val="bg-BG"/>
        </w:rPr>
        <w:t>5. сравнения между действителния и планирания напредък, по видове работи и участъци (ако има такива) заедно с подробно описание на всички събития или обстоятелства, които могат да изложат на опасност завършването съгласно Договора и мерките, които са (или ще бъдат) предприети за преодоляването на забави;</w:t>
      </w:r>
    </w:p>
    <w:p w:rsidR="00CE4AA2" w:rsidRPr="00CE4AA2" w:rsidRDefault="00CE4AA2" w:rsidP="00CE4AA2">
      <w:pPr>
        <w:jc w:val="both"/>
        <w:rPr>
          <w:lang w:val="bg-BG"/>
        </w:rPr>
      </w:pPr>
      <w:r w:rsidRPr="00CE4AA2">
        <w:rPr>
          <w:lang w:val="bg-BG"/>
        </w:rPr>
        <w:t>6. приложени документи – надлежни доказателства за качеството на извършваните видове СМР.</w:t>
      </w:r>
    </w:p>
    <w:p w:rsidR="00CE4AA2" w:rsidRPr="00CE4AA2" w:rsidRDefault="00CE4AA2" w:rsidP="00CE4AA2">
      <w:pPr>
        <w:pStyle w:val="BodyTextIndent"/>
        <w:ind w:left="0"/>
        <w:jc w:val="both"/>
      </w:pPr>
    </w:p>
    <w:p w:rsidR="00CE4AA2" w:rsidRPr="00CE4AA2" w:rsidRDefault="00CE4AA2" w:rsidP="00CE4AA2">
      <w:pPr>
        <w:pStyle w:val="Heading1"/>
        <w:jc w:val="both"/>
        <w:rPr>
          <w:bCs/>
          <w:caps/>
          <w:sz w:val="24"/>
          <w:szCs w:val="24"/>
        </w:rPr>
      </w:pPr>
      <w:bookmarkStart w:id="107" w:name="_Toc391557525"/>
      <w:bookmarkStart w:id="108" w:name="_Toc445882470"/>
      <w:bookmarkStart w:id="109" w:name="_Toc445895015"/>
      <w:r w:rsidRPr="00CE4AA2">
        <w:rPr>
          <w:bCs/>
          <w:caps/>
          <w:sz w:val="24"/>
          <w:szCs w:val="24"/>
        </w:rPr>
        <w:t>ХІ</w:t>
      </w:r>
      <w:r w:rsidRPr="00CE4AA2">
        <w:rPr>
          <w:bCs/>
          <w:caps/>
          <w:sz w:val="24"/>
          <w:szCs w:val="24"/>
          <w:lang w:val="en-US"/>
        </w:rPr>
        <w:t>I</w:t>
      </w:r>
      <w:r w:rsidRPr="00CE4AA2">
        <w:rPr>
          <w:bCs/>
          <w:caps/>
          <w:sz w:val="24"/>
          <w:szCs w:val="24"/>
        </w:rPr>
        <w:t>. ЗАПОВЕДНА КНИГА ЗА СТРОЕЖА</w:t>
      </w:r>
      <w:bookmarkEnd w:id="107"/>
      <w:bookmarkEnd w:id="108"/>
      <w:bookmarkEnd w:id="109"/>
    </w:p>
    <w:p w:rsidR="00CE4AA2" w:rsidRPr="00CE4AA2" w:rsidRDefault="00CE4AA2" w:rsidP="00CE4AA2">
      <w:pPr>
        <w:pStyle w:val="BodyTextIndent"/>
        <w:tabs>
          <w:tab w:val="left" w:pos="2685"/>
        </w:tabs>
        <w:ind w:left="0"/>
        <w:jc w:val="both"/>
      </w:pPr>
    </w:p>
    <w:p w:rsidR="00CE4AA2" w:rsidRPr="00CE4AA2" w:rsidRDefault="00CE4AA2" w:rsidP="00CE4AA2">
      <w:pPr>
        <w:pStyle w:val="BodyTextIndent"/>
        <w:ind w:left="0"/>
        <w:jc w:val="both"/>
      </w:pPr>
      <w:r w:rsidRPr="00CE4AA2">
        <w:rPr>
          <w:b/>
        </w:rPr>
        <w:t xml:space="preserve">Чл. 43. (1) </w:t>
      </w:r>
      <w:r w:rsidRPr="00CE4AA2">
        <w:t xml:space="preserve">Всички предписания и заповеди, свързани с изпълнението на </w:t>
      </w:r>
      <w:r w:rsidRPr="00CE4AA2">
        <w:rPr>
          <w:lang w:val="ru-RU"/>
        </w:rPr>
        <w:t>СМР</w:t>
      </w:r>
      <w:r w:rsidRPr="00CE4AA2">
        <w:t xml:space="preserve">, издадени от оправомощените за това лица и специализираните контролни органи съгласно ЗУТ, се вписват в заповедната книга на строежа, която се съхранява на строежа от </w:t>
      </w:r>
      <w:r w:rsidRPr="00CE4AA2">
        <w:rPr>
          <w:b/>
        </w:rPr>
        <w:t>ИЗПЪЛНИТЕЛЯ</w:t>
      </w:r>
      <w:r w:rsidRPr="00CE4AA2">
        <w:t xml:space="preserve">. Лицата, издали предписанията, респ. заповедите, задължително ги подписват и датират. </w:t>
      </w:r>
    </w:p>
    <w:p w:rsidR="00CE4AA2" w:rsidRPr="00CE4AA2" w:rsidRDefault="00CE4AA2" w:rsidP="00CE4AA2">
      <w:pPr>
        <w:pStyle w:val="BodyTextIndent"/>
        <w:ind w:left="0"/>
        <w:jc w:val="both"/>
      </w:pPr>
      <w:r w:rsidRPr="00CE4AA2">
        <w:rPr>
          <w:b/>
        </w:rPr>
        <w:t xml:space="preserve">(2) </w:t>
      </w:r>
      <w:r w:rsidRPr="00CE4AA2">
        <w:t xml:space="preserve">Предписанията и заповедите, вписани в заповедната книга, са задължителни за </w:t>
      </w:r>
      <w:r w:rsidRPr="00CE4AA2">
        <w:rPr>
          <w:b/>
        </w:rPr>
        <w:t>ИЗПЪЛНИТЕЛЯ</w:t>
      </w:r>
      <w:r w:rsidRPr="00CE4AA2">
        <w:t xml:space="preserve">. </w:t>
      </w:r>
    </w:p>
    <w:p w:rsidR="00CE4AA2" w:rsidRPr="00CE4AA2" w:rsidRDefault="00CE4AA2" w:rsidP="00CE4AA2">
      <w:pPr>
        <w:pStyle w:val="BodyTextIndent"/>
        <w:ind w:left="0"/>
        <w:jc w:val="both"/>
      </w:pPr>
    </w:p>
    <w:p w:rsidR="00CE4AA2" w:rsidRPr="00CE4AA2" w:rsidRDefault="00CE4AA2" w:rsidP="00CE4AA2">
      <w:pPr>
        <w:pStyle w:val="Heading1"/>
        <w:jc w:val="both"/>
        <w:rPr>
          <w:bCs/>
          <w:caps/>
          <w:sz w:val="24"/>
          <w:szCs w:val="24"/>
        </w:rPr>
      </w:pPr>
      <w:bookmarkStart w:id="110" w:name="_Toc391557526"/>
      <w:bookmarkStart w:id="111" w:name="_Toc445882471"/>
      <w:bookmarkStart w:id="112" w:name="_Toc445895016"/>
      <w:r w:rsidRPr="00CE4AA2">
        <w:rPr>
          <w:bCs/>
          <w:caps/>
          <w:sz w:val="24"/>
          <w:szCs w:val="24"/>
        </w:rPr>
        <w:t>Х</w:t>
      </w:r>
      <w:r w:rsidRPr="00CE4AA2">
        <w:rPr>
          <w:bCs/>
          <w:caps/>
          <w:sz w:val="24"/>
          <w:szCs w:val="24"/>
          <w:lang w:val="en-US"/>
        </w:rPr>
        <w:t>III</w:t>
      </w:r>
      <w:r w:rsidRPr="00CE4AA2">
        <w:rPr>
          <w:bCs/>
          <w:caps/>
          <w:sz w:val="24"/>
          <w:szCs w:val="24"/>
        </w:rPr>
        <w:t>. КОНТРОЛ НА КАЧЕСТВОТО</w:t>
      </w:r>
      <w:bookmarkEnd w:id="110"/>
      <w:bookmarkEnd w:id="111"/>
      <w:bookmarkEnd w:id="112"/>
    </w:p>
    <w:p w:rsidR="00CE4AA2" w:rsidRPr="00CE4AA2" w:rsidRDefault="00CE4AA2" w:rsidP="00CE4AA2">
      <w:pPr>
        <w:jc w:val="both"/>
        <w:rPr>
          <w:lang w:val="bg-BG"/>
        </w:rPr>
      </w:pPr>
    </w:p>
    <w:p w:rsidR="00CE4AA2" w:rsidRPr="00CE4AA2" w:rsidRDefault="00CE4AA2" w:rsidP="00CE4AA2">
      <w:pPr>
        <w:jc w:val="both"/>
        <w:rPr>
          <w:lang w:val="bg-BG"/>
        </w:rPr>
      </w:pPr>
      <w:r w:rsidRPr="00CE4AA2">
        <w:rPr>
          <w:b/>
          <w:lang w:val="bg-BG"/>
        </w:rPr>
        <w:t>Чл. 44. (1)</w:t>
      </w:r>
      <w:r w:rsidRPr="00CE4AA2">
        <w:rPr>
          <w:lang w:val="bg-BG"/>
        </w:rPr>
        <w:t xml:space="preserve"> Извършването на </w:t>
      </w:r>
      <w:r w:rsidRPr="00CE4AA2">
        <w:rPr>
          <w:lang w:val="ru-RU"/>
        </w:rPr>
        <w:t>СМР</w:t>
      </w:r>
      <w:r w:rsidRPr="00CE4AA2">
        <w:rPr>
          <w:lang w:val="bg-BG"/>
        </w:rPr>
        <w:t xml:space="preserve">, както и всички строителни продукти за извършването им, следва да бъдат по вид, качество и стандарт съгласно Работния проект, Техническите спецификации, както и всички приложими Законови разпоредби. </w:t>
      </w:r>
    </w:p>
    <w:p w:rsidR="00CE4AA2" w:rsidRPr="00CE4AA2" w:rsidRDefault="00CE4AA2" w:rsidP="00CE4AA2">
      <w:pPr>
        <w:jc w:val="both"/>
        <w:rPr>
          <w:lang w:val="bg-BG"/>
        </w:rPr>
      </w:pPr>
      <w:r w:rsidRPr="00CE4AA2">
        <w:rPr>
          <w:b/>
          <w:lang w:val="bg-BG"/>
        </w:rPr>
        <w:t>(2)</w:t>
      </w:r>
      <w:r w:rsidRPr="00CE4AA2">
        <w:rPr>
          <w:lang w:val="bg-BG"/>
        </w:rPr>
        <w:t xml:space="preserve"> Неспазването от </w:t>
      </w:r>
      <w:r w:rsidRPr="00CE4AA2">
        <w:rPr>
          <w:b/>
          <w:lang w:val="bg-BG"/>
        </w:rPr>
        <w:t>ИЗПЪЛНИТЕЛЯ,</w:t>
      </w:r>
      <w:r w:rsidRPr="00CE4AA2">
        <w:rPr>
          <w:lang w:val="bg-BG"/>
        </w:rPr>
        <w:t xml:space="preserve"> на изискванията на Проектната документация, на Техническите спецификации и всички приложими законови разпоредби, относно стандартите и качеството на </w:t>
      </w:r>
      <w:r w:rsidRPr="00CE4AA2">
        <w:rPr>
          <w:lang w:val="ru-RU"/>
        </w:rPr>
        <w:t>Строителните продукти</w:t>
      </w:r>
      <w:r w:rsidRPr="00CE4AA2">
        <w:rPr>
          <w:lang w:val="bg-BG"/>
        </w:rPr>
        <w:t xml:space="preserve">, както и на извършените СМР, ще се счита за Неизпълнение на този договор, което ако е системно или представлява съществено неизпълнение, е основание за едностранно прекратяване на договора от </w:t>
      </w:r>
      <w:r w:rsidRPr="00CE4AA2">
        <w:rPr>
          <w:b/>
          <w:lang w:val="bg-BG"/>
        </w:rPr>
        <w:t>ВЪЗЛОЖИТЕЛЯ</w:t>
      </w:r>
      <w:r w:rsidRPr="00CE4AA2">
        <w:rPr>
          <w:lang w:val="bg-BG"/>
        </w:rPr>
        <w:t xml:space="preserve"> съгласно чл. </w:t>
      </w:r>
      <w:r w:rsidRPr="00CE4AA2">
        <w:t>78</w:t>
      </w:r>
      <w:r w:rsidRPr="00CE4AA2">
        <w:rPr>
          <w:lang w:val="bg-BG"/>
        </w:rPr>
        <w:t>, ал. 2, т. 1 или т. 2 от този Договор.</w:t>
      </w:r>
    </w:p>
    <w:p w:rsidR="00CE4AA2" w:rsidRPr="00CE4AA2" w:rsidRDefault="00CE4AA2" w:rsidP="00CE4AA2">
      <w:pPr>
        <w:jc w:val="both"/>
        <w:rPr>
          <w:lang w:val="bg-BG"/>
        </w:rPr>
      </w:pPr>
      <w:r w:rsidRPr="00CE4AA2">
        <w:rPr>
          <w:b/>
          <w:lang w:val="bg-BG"/>
        </w:rPr>
        <w:t xml:space="preserve">Чл. 45. (1) </w:t>
      </w:r>
      <w:r w:rsidRPr="00CE4AA2">
        <w:rPr>
          <w:lang w:val="bg-BG"/>
        </w:rPr>
        <w:t>Качеството на изпълнените СМР, както и на строителните продукти, се установява с:</w:t>
      </w:r>
    </w:p>
    <w:p w:rsidR="00CE4AA2" w:rsidRPr="00CE4AA2" w:rsidRDefault="00CE4AA2" w:rsidP="00CE4AA2">
      <w:pPr>
        <w:jc w:val="both"/>
        <w:rPr>
          <w:lang w:val="bg-BG"/>
        </w:rPr>
      </w:pPr>
      <w:r w:rsidRPr="00CE4AA2">
        <w:rPr>
          <w:lang w:val="bg-BG"/>
        </w:rPr>
        <w:t>1. съответния акт обр. 19 за изпълнени СМР или констативен протокол обр.15;</w:t>
      </w:r>
    </w:p>
    <w:p w:rsidR="00CE4AA2" w:rsidRPr="00CE4AA2" w:rsidRDefault="00CE4AA2" w:rsidP="00CE4AA2">
      <w:pPr>
        <w:jc w:val="both"/>
        <w:rPr>
          <w:lang w:val="bg-BG"/>
        </w:rPr>
      </w:pPr>
      <w:r w:rsidRPr="00CE4AA2">
        <w:rPr>
          <w:lang w:val="bg-BG"/>
        </w:rPr>
        <w:t>2. актовете и протоколите по чл. 7, ал. 3 от Наредба № 3 от 31.07.2003 г.;</w:t>
      </w:r>
    </w:p>
    <w:p w:rsidR="00CE4AA2" w:rsidRPr="00CE4AA2" w:rsidRDefault="00CE4AA2" w:rsidP="00CE4AA2">
      <w:pPr>
        <w:jc w:val="both"/>
        <w:rPr>
          <w:lang w:val="bg-BG"/>
        </w:rPr>
      </w:pPr>
      <w:r w:rsidRPr="00CE4AA2">
        <w:rPr>
          <w:lang w:val="bg-BG"/>
        </w:rPr>
        <w:t>3. други документи, които съдържат оценка на качеството на изпълнените СМР;</w:t>
      </w:r>
    </w:p>
    <w:p w:rsidR="00CE4AA2" w:rsidRPr="00CE4AA2" w:rsidRDefault="00CE4AA2" w:rsidP="00CE4AA2">
      <w:pPr>
        <w:jc w:val="both"/>
        <w:rPr>
          <w:lang w:val="bg-BG"/>
        </w:rPr>
      </w:pPr>
      <w:r w:rsidRPr="00CE4AA2">
        <w:rPr>
          <w:lang w:val="bg-BG"/>
        </w:rPr>
        <w:t xml:space="preserve">4. протоколите от изпитванията в съответствие с изискванията на Проектната документация; </w:t>
      </w:r>
    </w:p>
    <w:p w:rsidR="00CE4AA2" w:rsidRPr="00CE4AA2" w:rsidRDefault="00CE4AA2" w:rsidP="00CE4AA2">
      <w:pPr>
        <w:jc w:val="both"/>
        <w:rPr>
          <w:lang w:val="bg-BG"/>
        </w:rPr>
      </w:pPr>
      <w:r w:rsidRPr="00CE4AA2">
        <w:rPr>
          <w:lang w:val="bg-BG"/>
        </w:rPr>
        <w:t xml:space="preserve">5. протоколи от проверки извършвани от органите на </w:t>
      </w:r>
      <w:r w:rsidRPr="00CE4AA2">
        <w:rPr>
          <w:b/>
          <w:lang w:val="bg-BG"/>
        </w:rPr>
        <w:t>ВЪЗЛОЖИТЕЛЯ</w:t>
      </w:r>
      <w:r w:rsidRPr="00CE4AA2">
        <w:rPr>
          <w:lang w:val="bg-BG"/>
        </w:rPr>
        <w:t>.</w:t>
      </w:r>
    </w:p>
    <w:p w:rsidR="00CE4AA2" w:rsidRPr="00CE4AA2" w:rsidRDefault="00CE4AA2" w:rsidP="00CE4AA2">
      <w:pPr>
        <w:jc w:val="both"/>
        <w:rPr>
          <w:lang w:val="bg-BG"/>
        </w:rPr>
      </w:pPr>
      <w:r w:rsidRPr="00CE4AA2">
        <w:rPr>
          <w:b/>
          <w:lang w:val="bg-BG"/>
        </w:rPr>
        <w:lastRenderedPageBreak/>
        <w:t>(2)</w:t>
      </w:r>
      <w:r w:rsidRPr="00CE4AA2">
        <w:rPr>
          <w:lang w:val="bg-BG"/>
        </w:rPr>
        <w:t xml:space="preserve"> Контролът на качеството на СМР и на строителните продукти се извършва:</w:t>
      </w:r>
    </w:p>
    <w:p w:rsidR="00CE4AA2" w:rsidRPr="00CE4AA2" w:rsidRDefault="00CE4AA2" w:rsidP="00CE4AA2">
      <w:pPr>
        <w:jc w:val="both"/>
        <w:rPr>
          <w:lang w:val="bg-BG"/>
        </w:rPr>
      </w:pPr>
      <w:r w:rsidRPr="00CE4AA2">
        <w:rPr>
          <w:lang w:val="bg-BG"/>
        </w:rPr>
        <w:t xml:space="preserve">1. от инвеститорския контрол при осъществяване на непрекъснат надзор по време на изпълнението на СМР и съставяне на протоколите и актовете по чл. 7, ал. 3 от Наредба № 3 от 31.07.2003 г. и в съответствие с договора на инвеститорския контрол с </w:t>
      </w:r>
      <w:r w:rsidRPr="00CE4AA2">
        <w:rPr>
          <w:b/>
          <w:lang w:val="bg-BG"/>
        </w:rPr>
        <w:t>ВЪЗЛОЖИТЕЛЯ</w:t>
      </w:r>
      <w:r w:rsidRPr="00CE4AA2">
        <w:rPr>
          <w:lang w:val="bg-BG"/>
        </w:rPr>
        <w:t>;</w:t>
      </w:r>
    </w:p>
    <w:p w:rsidR="00CE4AA2" w:rsidRPr="00CE4AA2" w:rsidRDefault="00CE4AA2" w:rsidP="00CE4AA2">
      <w:pPr>
        <w:jc w:val="both"/>
        <w:rPr>
          <w:lang w:val="bg-BG"/>
        </w:rPr>
      </w:pPr>
      <w:r w:rsidRPr="00CE4AA2">
        <w:rPr>
          <w:lang w:val="bg-BG"/>
        </w:rPr>
        <w:t xml:space="preserve">2. от Проектанта, в съответствие с договора за авторски надзор с </w:t>
      </w:r>
      <w:r w:rsidRPr="00CE4AA2">
        <w:rPr>
          <w:b/>
          <w:lang w:val="bg-BG"/>
        </w:rPr>
        <w:t>ВЪЗЛОЖИТЕЛЯ</w:t>
      </w:r>
      <w:r w:rsidRPr="00CE4AA2">
        <w:rPr>
          <w:lang w:val="bg-BG"/>
        </w:rPr>
        <w:t>;</w:t>
      </w:r>
    </w:p>
    <w:p w:rsidR="00CE4AA2" w:rsidRPr="00CE4AA2" w:rsidRDefault="00CE4AA2" w:rsidP="00CE4AA2">
      <w:pPr>
        <w:jc w:val="both"/>
        <w:rPr>
          <w:lang w:val="bg-BG"/>
        </w:rPr>
      </w:pPr>
      <w:r w:rsidRPr="00CE4AA2">
        <w:rPr>
          <w:lang w:val="bg-BG"/>
        </w:rPr>
        <w:t>3.</w:t>
      </w:r>
      <w:r w:rsidRPr="00CE4AA2">
        <w:rPr>
          <w:b/>
          <w:lang w:val="bg-BG"/>
        </w:rPr>
        <w:t xml:space="preserve"> </w:t>
      </w:r>
      <w:r w:rsidRPr="00CE4AA2">
        <w:rPr>
          <w:lang w:val="bg-BG"/>
        </w:rPr>
        <w:t>от</w:t>
      </w:r>
      <w:r w:rsidRPr="00CE4AA2">
        <w:rPr>
          <w:b/>
          <w:lang w:val="bg-BG"/>
        </w:rPr>
        <w:t xml:space="preserve"> ВЪЗЛОЖИТЕЛЯ – </w:t>
      </w:r>
      <w:r w:rsidRPr="00CE4AA2">
        <w:rPr>
          <w:lang w:val="bg-BG"/>
        </w:rPr>
        <w:t xml:space="preserve">чрез упълномощени от него лица. </w:t>
      </w:r>
    </w:p>
    <w:p w:rsidR="00CE4AA2" w:rsidRPr="00CE4AA2" w:rsidRDefault="00CE4AA2" w:rsidP="00CE4AA2">
      <w:pPr>
        <w:jc w:val="both"/>
        <w:rPr>
          <w:lang w:val="bg-BG"/>
        </w:rPr>
      </w:pPr>
      <w:r w:rsidRPr="00CE4AA2">
        <w:rPr>
          <w:b/>
          <w:lang w:val="bg-BG"/>
        </w:rPr>
        <w:t>(3)</w:t>
      </w:r>
      <w:r w:rsidRPr="00CE4AA2">
        <w:rPr>
          <w:lang w:val="bg-BG"/>
        </w:rPr>
        <w:t xml:space="preserve"> В случай на технически спор между страните относно качеството на извършените СМР или на вложените </w:t>
      </w:r>
      <w:r w:rsidRPr="00CE4AA2">
        <w:rPr>
          <w:lang w:val="ru-RU"/>
        </w:rPr>
        <w:t>строителни продукти</w:t>
      </w:r>
      <w:r w:rsidRPr="00CE4AA2">
        <w:rPr>
          <w:lang w:val="bg-BG"/>
        </w:rPr>
        <w:t>, страните отнасят спора към лице, получило разрешение за оценяване на строителни продукти, избрано от страните. Лицето, към което се отнася спора, трябва да бъде различно от лицето, оценило съответствието на продуктите, за които се води спора. Решението и/или резултатите от извършените изпитвания на качеството ще бъдат задължителни за страните.</w:t>
      </w:r>
    </w:p>
    <w:p w:rsidR="00CE4AA2" w:rsidRPr="00CE4AA2" w:rsidRDefault="00CE4AA2" w:rsidP="00CE4AA2">
      <w:pPr>
        <w:pStyle w:val="BodyTextIndent"/>
        <w:ind w:left="0"/>
        <w:jc w:val="both"/>
      </w:pPr>
      <w:r w:rsidRPr="00CE4AA2">
        <w:rPr>
          <w:b/>
        </w:rPr>
        <w:t xml:space="preserve">Чл. 46. </w:t>
      </w:r>
      <w:r w:rsidRPr="00CE4AA2">
        <w:t xml:space="preserve">По всяко време в хода на строителството </w:t>
      </w:r>
      <w:r w:rsidRPr="00CE4AA2">
        <w:rPr>
          <w:b/>
        </w:rPr>
        <w:t>ВЪЗЛОЖИТЕЛЯТ</w:t>
      </w:r>
      <w:r w:rsidRPr="00CE4AA2">
        <w:t xml:space="preserve"> има право на достъп до строителната площадка и строежа за контролиране на прогреса и качеството на СМР, както и да изисква:</w:t>
      </w:r>
    </w:p>
    <w:p w:rsidR="00CE4AA2" w:rsidRPr="00CE4AA2" w:rsidRDefault="00CE4AA2" w:rsidP="00CE4AA2">
      <w:pPr>
        <w:pStyle w:val="BodyTextIndent"/>
        <w:ind w:left="0"/>
        <w:jc w:val="both"/>
      </w:pPr>
      <w:r w:rsidRPr="00CE4AA2">
        <w:tab/>
        <w:t xml:space="preserve">1. писмени и устни обяснения от </w:t>
      </w:r>
      <w:r w:rsidRPr="00CE4AA2">
        <w:rPr>
          <w:b/>
        </w:rPr>
        <w:t>ИЗПЪЛНИТЕЛЯ</w:t>
      </w:r>
      <w:r w:rsidRPr="00CE4AA2">
        <w:t xml:space="preserve"> и неговите служители и/или подизпълнители по въпроси, свързани с изпълнението на СМР;</w:t>
      </w:r>
    </w:p>
    <w:p w:rsidR="00CE4AA2" w:rsidRPr="00CE4AA2" w:rsidRDefault="00CE4AA2" w:rsidP="00CE4AA2">
      <w:pPr>
        <w:pStyle w:val="BodyTextIndent"/>
        <w:ind w:left="0"/>
        <w:jc w:val="both"/>
      </w:pPr>
      <w:r w:rsidRPr="00CE4AA2">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sidRPr="00CE4AA2">
        <w:rPr>
          <w:b/>
        </w:rPr>
        <w:t xml:space="preserve">ИЗПЪЛНИТЕЛЯ </w:t>
      </w:r>
      <w:r w:rsidRPr="00CE4AA2">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други).</w:t>
      </w:r>
    </w:p>
    <w:p w:rsidR="00CE4AA2" w:rsidRPr="00CE4AA2" w:rsidRDefault="00CE4AA2" w:rsidP="00CE4AA2">
      <w:pPr>
        <w:pStyle w:val="BodyTextIndent"/>
        <w:ind w:left="0"/>
        <w:jc w:val="both"/>
      </w:pPr>
      <w:r w:rsidRPr="00CE4AA2">
        <w:rPr>
          <w:b/>
        </w:rPr>
        <w:t>Чл. 47. (1) ВЪЗЛОЖИТЕЛЯТ</w:t>
      </w:r>
      <w:r w:rsidRPr="00CE4AA2">
        <w:t xml:space="preserve"> и/или инвеститорският контрол проверява извършената от </w:t>
      </w:r>
      <w:r w:rsidRPr="00CE4AA2">
        <w:rPr>
          <w:b/>
        </w:rPr>
        <w:t>ИЗПЪЛНИТЕЛЯ</w:t>
      </w:r>
      <w:r w:rsidRPr="00CE4AA2">
        <w:t xml:space="preserve"> работа и го уведомява за всички установени недостатъци на СМР, както и посочва срок за отстраняването им. </w:t>
      </w:r>
    </w:p>
    <w:p w:rsidR="00CE4AA2" w:rsidRPr="00CE4AA2" w:rsidRDefault="00CE4AA2" w:rsidP="00CE4AA2">
      <w:pPr>
        <w:pStyle w:val="BodyTextIndent"/>
        <w:ind w:left="0"/>
        <w:jc w:val="both"/>
      </w:pPr>
      <w:r w:rsidRPr="00CE4AA2">
        <w:rPr>
          <w:b/>
        </w:rPr>
        <w:t>(2) ИЗПЪЛНИТЕЛЯТ</w:t>
      </w:r>
      <w:r w:rsidRPr="00CE4AA2">
        <w:t xml:space="preserve"> е длъжен да отстрани недостатъка в срока, посочен в уведомлението.</w:t>
      </w:r>
    </w:p>
    <w:p w:rsidR="00CE4AA2" w:rsidRPr="00CE4AA2" w:rsidRDefault="00CE4AA2" w:rsidP="00CE4AA2">
      <w:pPr>
        <w:jc w:val="both"/>
        <w:rPr>
          <w:lang w:val="bg-BG"/>
        </w:rPr>
      </w:pPr>
      <w:r w:rsidRPr="00CE4AA2">
        <w:rPr>
          <w:b/>
          <w:lang w:val="bg-BG"/>
        </w:rPr>
        <w:t>(3)</w:t>
      </w:r>
      <w:r w:rsidRPr="00CE4AA2">
        <w:rPr>
          <w:lang w:val="bg-BG"/>
        </w:rPr>
        <w:t xml:space="preserve"> </w:t>
      </w:r>
      <w:r w:rsidRPr="00CE4AA2">
        <w:rPr>
          <w:b/>
          <w:lang w:val="bg-BG"/>
        </w:rPr>
        <w:t>ИЗПЪЛНИТЕЛЯТ</w:t>
      </w:r>
      <w:r w:rsidRPr="00CE4AA2">
        <w:rPr>
          <w:lang w:val="bg-BG"/>
        </w:rPr>
        <w:t xml:space="preserve"> отговаря и за недостатъци на СМР, които поради естеството си не са могли да се открият към датата на съставяне на съответния сертификат за плащане на работите, по които са открити недостатъци или се проявят по-късно (скрити недостатъци).</w:t>
      </w:r>
    </w:p>
    <w:p w:rsidR="00CE4AA2" w:rsidRPr="00CE4AA2" w:rsidRDefault="00CE4AA2" w:rsidP="00CE4AA2">
      <w:pPr>
        <w:pStyle w:val="BodyTextIndent"/>
        <w:ind w:left="0"/>
        <w:jc w:val="both"/>
      </w:pPr>
      <w:r w:rsidRPr="00CE4AA2">
        <w:rPr>
          <w:b/>
        </w:rPr>
        <w:t>(4)</w:t>
      </w:r>
      <w:r w:rsidRPr="00CE4AA2">
        <w:t xml:space="preserve"> </w:t>
      </w:r>
      <w:r w:rsidRPr="00CE4AA2">
        <w:rPr>
          <w:b/>
        </w:rPr>
        <w:t>ВЪЗЛОЖИТЕЛЯТ</w:t>
      </w:r>
      <w:r w:rsidRPr="00CE4AA2">
        <w:t xml:space="preserve"> има право да поиска отстраняване на скритите недостатъци и да упражни правото си да потърси гаранционна отговорност на </w:t>
      </w:r>
      <w:r w:rsidRPr="00CE4AA2">
        <w:rPr>
          <w:b/>
        </w:rPr>
        <w:t>ИЗПЪЛНИТЕЛЯ</w:t>
      </w:r>
      <w:r w:rsidRPr="00CE4AA2">
        <w:t>.</w:t>
      </w:r>
    </w:p>
    <w:p w:rsidR="00CE4AA2" w:rsidRPr="00CE4AA2" w:rsidRDefault="00CE4AA2" w:rsidP="00CE4AA2">
      <w:pPr>
        <w:pStyle w:val="BodyTextIndent"/>
        <w:ind w:left="0"/>
        <w:jc w:val="both"/>
      </w:pPr>
      <w:r w:rsidRPr="00CE4AA2">
        <w:rPr>
          <w:b/>
        </w:rPr>
        <w:t>Чл. 48. (1) ИЗПЪЛНИТЕЛЯТ</w:t>
      </w:r>
      <w:r w:rsidRPr="00CE4AA2">
        <w:t xml:space="preserve"> е длъжен да извърши всички изпитвания в хода на строителството и след неговото приключване, като спазва срока на извършването и периодичността им съгласно изискванията на</w:t>
      </w:r>
      <w:r w:rsidR="004213F3">
        <w:t xml:space="preserve"> Проекта и </w:t>
      </w:r>
      <w:r w:rsidRPr="00CE4AA2">
        <w:t>Техническите спецификации.</w:t>
      </w:r>
    </w:p>
    <w:p w:rsidR="00CE4AA2" w:rsidRPr="00CE4AA2" w:rsidRDefault="00CE4AA2" w:rsidP="00CE4AA2">
      <w:pPr>
        <w:pStyle w:val="BodyTextIndent"/>
        <w:ind w:left="0"/>
        <w:jc w:val="both"/>
      </w:pPr>
      <w:r w:rsidRPr="00CE4AA2">
        <w:rPr>
          <w:b/>
        </w:rPr>
        <w:t xml:space="preserve">(2) </w:t>
      </w:r>
      <w:r w:rsidRPr="00CE4AA2">
        <w:t xml:space="preserve">Разходите за изпитванията са за сметка на </w:t>
      </w:r>
      <w:r w:rsidRPr="00CE4AA2">
        <w:rPr>
          <w:b/>
        </w:rPr>
        <w:t>ИЗПЪЛНИТЕЛЯ</w:t>
      </w:r>
      <w:r w:rsidRPr="00CE4AA2">
        <w:t xml:space="preserve"> и са включени в единичните цени на отделните видове работи.</w:t>
      </w:r>
    </w:p>
    <w:p w:rsidR="00CE4AA2" w:rsidRPr="00CE4AA2" w:rsidRDefault="00CE4AA2" w:rsidP="00CE4AA2">
      <w:pPr>
        <w:pStyle w:val="BodyTextIndent"/>
        <w:ind w:left="0"/>
        <w:jc w:val="both"/>
      </w:pPr>
      <w:r w:rsidRPr="00CE4AA2">
        <w:rPr>
          <w:b/>
        </w:rPr>
        <w:t>(3) ВЪЗЛОЖИТЕЛЯТ</w:t>
      </w:r>
      <w:r w:rsidRPr="00CE4AA2">
        <w:t xml:space="preserve"> или инвеститорският контрол има право да изиска от </w:t>
      </w:r>
      <w:r w:rsidRPr="00CE4AA2">
        <w:rPr>
          <w:b/>
        </w:rPr>
        <w:t>ИЗПЪЛНИТЕЛЯ</w:t>
      </w:r>
      <w:r w:rsidRPr="00CE4AA2">
        <w:t xml:space="preserve"> да извърши допълнителни изпитвания, които не са предвидени, за да се провери дали качеството на дадена строителна дейност отговаря на изискванията на</w:t>
      </w:r>
      <w:r w:rsidR="004213F3">
        <w:t xml:space="preserve"> Проекта и</w:t>
      </w:r>
      <w:r w:rsidRPr="00CE4AA2">
        <w:t xml:space="preserve"> Техническите спецификации.</w:t>
      </w:r>
    </w:p>
    <w:p w:rsidR="00CE4AA2" w:rsidRPr="00CE4AA2" w:rsidRDefault="00CE4AA2" w:rsidP="00CE4AA2">
      <w:pPr>
        <w:pStyle w:val="BodyTextIndent"/>
        <w:ind w:left="0"/>
        <w:jc w:val="both"/>
      </w:pPr>
    </w:p>
    <w:p w:rsidR="00CE4AA2" w:rsidRPr="00CE4AA2" w:rsidRDefault="00CE4AA2" w:rsidP="00CE4AA2">
      <w:pPr>
        <w:pStyle w:val="Heading1"/>
        <w:jc w:val="both"/>
        <w:rPr>
          <w:bCs/>
          <w:caps/>
          <w:sz w:val="24"/>
          <w:szCs w:val="24"/>
        </w:rPr>
      </w:pPr>
      <w:bookmarkStart w:id="113" w:name="_Toc391557527"/>
      <w:bookmarkStart w:id="114" w:name="_Toc445882472"/>
      <w:bookmarkStart w:id="115" w:name="_Toc445895017"/>
      <w:r w:rsidRPr="00CE4AA2">
        <w:rPr>
          <w:bCs/>
          <w:caps/>
          <w:sz w:val="24"/>
          <w:szCs w:val="24"/>
        </w:rPr>
        <w:t>Х</w:t>
      </w:r>
      <w:r w:rsidRPr="00CE4AA2">
        <w:rPr>
          <w:bCs/>
          <w:caps/>
          <w:sz w:val="24"/>
          <w:szCs w:val="24"/>
          <w:lang w:val="en-US"/>
        </w:rPr>
        <w:t>I</w:t>
      </w:r>
      <w:r w:rsidRPr="00CE4AA2">
        <w:rPr>
          <w:bCs/>
          <w:caps/>
          <w:sz w:val="24"/>
          <w:szCs w:val="24"/>
        </w:rPr>
        <w:t xml:space="preserve">V. ЗАВЪРШВАНЕ НА СТРОИТЕЛСТВОТО. </w:t>
      </w:r>
      <w:bookmarkEnd w:id="113"/>
      <w:r w:rsidRPr="00CE4AA2">
        <w:rPr>
          <w:bCs/>
          <w:caps/>
          <w:sz w:val="24"/>
          <w:szCs w:val="24"/>
        </w:rPr>
        <w:t>ВЪВЕЖДАНЕ В ЕКСПЛОАТАЦИЯ</w:t>
      </w:r>
      <w:bookmarkEnd w:id="114"/>
      <w:bookmarkEnd w:id="115"/>
    </w:p>
    <w:p w:rsidR="00CE4AA2" w:rsidRPr="00CE4AA2" w:rsidRDefault="00CE4AA2" w:rsidP="00CE4AA2">
      <w:pPr>
        <w:pStyle w:val="BodyTextIndent"/>
        <w:ind w:left="0"/>
        <w:jc w:val="both"/>
        <w:rPr>
          <w:b/>
        </w:rPr>
      </w:pPr>
    </w:p>
    <w:p w:rsidR="00CE4AA2" w:rsidRPr="00CE4AA2" w:rsidRDefault="00CE4AA2" w:rsidP="00CE4AA2">
      <w:pPr>
        <w:pStyle w:val="BodyTextIndent"/>
        <w:ind w:left="0"/>
        <w:jc w:val="both"/>
      </w:pPr>
      <w:r w:rsidRPr="00CE4AA2">
        <w:rPr>
          <w:b/>
        </w:rPr>
        <w:t xml:space="preserve">Чл. 49. </w:t>
      </w:r>
      <w:r w:rsidRPr="00CE4AA2">
        <w:t xml:space="preserve">След изпълнението на строежа до степен на съществено завършване, </w:t>
      </w:r>
      <w:r w:rsidRPr="00CE4AA2">
        <w:rPr>
          <w:b/>
        </w:rPr>
        <w:t>ИЗПЪЛНИТЕЛЯТ</w:t>
      </w:r>
      <w:r w:rsidRPr="00CE4AA2">
        <w:t xml:space="preserve"> е длъжен да изготви екзекутивна документация съгласно изискванията на ЗУТ, отразяваща несъществените отклонения от съгласувания и одобрен Работен проект, ако такива са налице. Разходите по изготвянето на екзекутивната документация следва да бъдат предвидени в цената за изпълнение на договора.</w:t>
      </w:r>
    </w:p>
    <w:p w:rsidR="00CE4AA2" w:rsidRPr="00CE4AA2" w:rsidRDefault="00CE4AA2" w:rsidP="00CE4AA2">
      <w:pPr>
        <w:pStyle w:val="BodyTextIndent"/>
        <w:ind w:left="0"/>
        <w:jc w:val="both"/>
      </w:pPr>
      <w:r w:rsidRPr="00CE4AA2">
        <w:rPr>
          <w:b/>
        </w:rPr>
        <w:t xml:space="preserve">Чл. 50. (1) </w:t>
      </w:r>
      <w:r w:rsidRPr="00CE4AA2">
        <w:t xml:space="preserve">Ако е налице завършване на СМР от страна на </w:t>
      </w:r>
      <w:r w:rsidRPr="00CE4AA2">
        <w:rPr>
          <w:b/>
        </w:rPr>
        <w:t>ИЗПЪЛНИТЕЛЯ</w:t>
      </w:r>
      <w:r w:rsidRPr="00CE4AA2">
        <w:t xml:space="preserve"> и същият е изпълнил всички свои други задължения по договора, </w:t>
      </w:r>
      <w:r w:rsidRPr="00CE4AA2">
        <w:rPr>
          <w:b/>
        </w:rPr>
        <w:t>ИЗПЪЛНИТЕЛЯТ</w:t>
      </w:r>
      <w:r w:rsidRPr="00CE4AA2">
        <w:t xml:space="preserve"> уведомява писмено </w:t>
      </w:r>
      <w:r w:rsidRPr="00CE4AA2">
        <w:rPr>
          <w:b/>
        </w:rPr>
        <w:t>ВЪЗЛОЖИТЕЛЯ</w:t>
      </w:r>
      <w:r w:rsidRPr="00CE4AA2">
        <w:t xml:space="preserve"> и инвеститорския контрол за готовността си да предаде строежа на </w:t>
      </w:r>
      <w:r w:rsidRPr="00CE4AA2">
        <w:rPr>
          <w:b/>
        </w:rPr>
        <w:t>ВЪЗЛОЖИТЕЛЯ</w:t>
      </w:r>
      <w:r w:rsidRPr="00CE4AA2">
        <w:t>.</w:t>
      </w:r>
    </w:p>
    <w:p w:rsidR="00CE4AA2" w:rsidRPr="00CE4AA2" w:rsidRDefault="00CE4AA2" w:rsidP="00CE4AA2">
      <w:pPr>
        <w:pStyle w:val="BodyTextIndent"/>
        <w:tabs>
          <w:tab w:val="left" w:pos="720"/>
          <w:tab w:val="left" w:pos="6750"/>
        </w:tabs>
        <w:ind w:left="0"/>
        <w:jc w:val="both"/>
      </w:pPr>
      <w:r w:rsidRPr="00CE4AA2">
        <w:rPr>
          <w:b/>
        </w:rPr>
        <w:lastRenderedPageBreak/>
        <w:t xml:space="preserve">(2) </w:t>
      </w:r>
      <w:r w:rsidRPr="00CE4AA2">
        <w:t xml:space="preserve">В 14-дневен срок след получаване на уведомлението по ал. 1 </w:t>
      </w:r>
      <w:r w:rsidRPr="00CE4AA2">
        <w:rPr>
          <w:b/>
        </w:rPr>
        <w:t>ВЪЗЛОЖИТЕЛЯТ</w:t>
      </w:r>
      <w:r w:rsidRPr="00CE4AA2">
        <w:t xml:space="preserve"> назначава собствена приемателна комисия, която да присъства при извършването на изпитванията на строежа. За резултатите от изпитванията се съставя протокол. Когато изпитванията не са успешни, строителството не се счита за завършено.</w:t>
      </w:r>
    </w:p>
    <w:p w:rsidR="00CE4AA2" w:rsidRPr="00CE4AA2" w:rsidRDefault="00CE4AA2" w:rsidP="00CE4AA2">
      <w:pPr>
        <w:pStyle w:val="BodyTextIndent"/>
        <w:ind w:left="0"/>
        <w:jc w:val="both"/>
      </w:pPr>
      <w:r w:rsidRPr="00CE4AA2">
        <w:rPr>
          <w:b/>
        </w:rPr>
        <w:t xml:space="preserve">(3) </w:t>
      </w:r>
      <w:r w:rsidRPr="00CE4AA2">
        <w:t xml:space="preserve">След завършване на строежа и провеждане на успешни изпитвания се съставя Констативен акт обр. 15 от Наредба № 3 от 31.07.2003 г., съгласно изискванията на чл. 176, ал. 1 от ЗУТ за установяване годността за приемане на строежа, с който строежът се предава от </w:t>
      </w:r>
      <w:r w:rsidRPr="00CE4AA2">
        <w:rPr>
          <w:b/>
        </w:rPr>
        <w:t>ИЗПЪЛНИТЕЛЯ</w:t>
      </w:r>
      <w:r w:rsidRPr="00CE4AA2">
        <w:t xml:space="preserve"> на </w:t>
      </w:r>
      <w:r w:rsidRPr="00CE4AA2">
        <w:rPr>
          <w:b/>
        </w:rPr>
        <w:t>ВЪЗЛОЖИТЕЛЯ.</w:t>
      </w:r>
    </w:p>
    <w:p w:rsidR="00CE4AA2" w:rsidRPr="00CE4AA2" w:rsidRDefault="00CE4AA2" w:rsidP="00CE4AA2">
      <w:pPr>
        <w:pStyle w:val="BodyTextIndent"/>
        <w:tabs>
          <w:tab w:val="left" w:pos="720"/>
        </w:tabs>
        <w:ind w:left="0"/>
        <w:jc w:val="both"/>
      </w:pPr>
      <w:r w:rsidRPr="00CE4AA2">
        <w:rPr>
          <w:b/>
        </w:rPr>
        <w:t xml:space="preserve">Чл. 51. (1) </w:t>
      </w:r>
      <w:r w:rsidRPr="00CE4AA2">
        <w:t xml:space="preserve">Ако </w:t>
      </w:r>
      <w:r w:rsidRPr="00CE4AA2">
        <w:rPr>
          <w:b/>
        </w:rPr>
        <w:t>ИЗПЪЛНИТЕЛЯТ</w:t>
      </w:r>
      <w:r w:rsidRPr="00CE4AA2">
        <w:t xml:space="preserve"> не е достигнал завършване на </w:t>
      </w:r>
      <w:r w:rsidRPr="00CE4AA2">
        <w:rPr>
          <w:lang w:val="ru-RU"/>
        </w:rPr>
        <w:t>СМР</w:t>
      </w:r>
      <w:r w:rsidRPr="00CE4AA2">
        <w:t xml:space="preserve">, установено от приемателната комисия по чл. 50, ал. 2, </w:t>
      </w:r>
      <w:r w:rsidRPr="00CE4AA2">
        <w:rPr>
          <w:b/>
        </w:rPr>
        <w:t xml:space="preserve">ВЪЗЛОЖИТЕЛЯТ </w:t>
      </w:r>
      <w:r w:rsidRPr="00CE4AA2">
        <w:t>или инвеститорският контрол</w:t>
      </w:r>
      <w:r w:rsidRPr="00CE4AA2">
        <w:rPr>
          <w:b/>
        </w:rPr>
        <w:t xml:space="preserve"> </w:t>
      </w:r>
      <w:r w:rsidRPr="00CE4AA2">
        <w:t>издава предписание за работите, количествата и срока за изпълнението им под формата на „</w:t>
      </w:r>
      <w:r w:rsidRPr="00CE4AA2">
        <w:rPr>
          <w:b/>
        </w:rPr>
        <w:t>Протокол за неизпълнени или частично изпълнени строително-монтажни работи</w:t>
      </w:r>
      <w:r w:rsidRPr="00CE4AA2">
        <w:t>”.</w:t>
      </w:r>
    </w:p>
    <w:p w:rsidR="00CE4AA2" w:rsidRPr="00CE4AA2" w:rsidRDefault="00CE4AA2" w:rsidP="00CE4AA2">
      <w:pPr>
        <w:pStyle w:val="BodyTextIndent"/>
        <w:ind w:left="0"/>
        <w:jc w:val="both"/>
      </w:pPr>
      <w:r w:rsidRPr="00CE4AA2">
        <w:rPr>
          <w:b/>
        </w:rPr>
        <w:t>(2)</w:t>
      </w:r>
      <w:r w:rsidRPr="00CE4AA2">
        <w:t xml:space="preserve"> </w:t>
      </w:r>
      <w:r w:rsidRPr="00CE4AA2">
        <w:rPr>
          <w:b/>
        </w:rPr>
        <w:t>ИЗПЪЛНИТЕЛЯТ</w:t>
      </w:r>
      <w:r w:rsidRPr="00CE4AA2">
        <w:t xml:space="preserve"> се задължава в определения му срок да изпълни предписаните работи. Строителят е длъжен да отстрани всички забележки, написани в констативен протокол обр. 15. </w:t>
      </w:r>
    </w:p>
    <w:p w:rsidR="00CE4AA2" w:rsidRPr="00CE4AA2" w:rsidRDefault="00CE4AA2" w:rsidP="00CE4AA2">
      <w:pPr>
        <w:pStyle w:val="BodyTextIndent"/>
        <w:ind w:left="0"/>
        <w:jc w:val="both"/>
      </w:pPr>
      <w:r w:rsidRPr="00CE4AA2">
        <w:rPr>
          <w:b/>
        </w:rPr>
        <w:t>(3)</w:t>
      </w:r>
      <w:r w:rsidRPr="00CE4AA2">
        <w:t xml:space="preserve"> </w:t>
      </w:r>
      <w:r w:rsidRPr="00CE4AA2">
        <w:rPr>
          <w:b/>
        </w:rPr>
        <w:t>ИЗПЪЛНИТЕЛЯТ,</w:t>
      </w:r>
      <w:r w:rsidRPr="00CE4AA2">
        <w:t xml:space="preserve"> след изпълнение на предписаните работи, уведомява писмено </w:t>
      </w:r>
      <w:r w:rsidRPr="00CE4AA2">
        <w:rPr>
          <w:b/>
        </w:rPr>
        <w:t>ВЪЗЛОЖИТЕЛЯ</w:t>
      </w:r>
      <w:r w:rsidRPr="00CE4AA2">
        <w:t xml:space="preserve"> и инвеститорския контрол за готовността си за предаване на работите по реда на чл. 50.</w:t>
      </w:r>
    </w:p>
    <w:p w:rsidR="00CE4AA2" w:rsidRPr="00CE4AA2" w:rsidRDefault="00CE4AA2" w:rsidP="00CE4AA2">
      <w:pPr>
        <w:pStyle w:val="BodyTextIndent"/>
        <w:ind w:left="0"/>
        <w:jc w:val="both"/>
      </w:pPr>
      <w:r w:rsidRPr="00CE4AA2">
        <w:rPr>
          <w:b/>
        </w:rPr>
        <w:t xml:space="preserve">Чл. 52. </w:t>
      </w:r>
      <w:r w:rsidRPr="00CE4AA2">
        <w:t>С приемането на строежа от комисия по чл. 50 и съставяне на констативен протокол обр. 15 без забележки строежът се счита за приключен и започват да текат гаранционните срокове съгласно Наредба № 2 от 31.07.2003 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МРРБ..</w:t>
      </w:r>
    </w:p>
    <w:p w:rsidR="00CE4AA2" w:rsidRPr="00CE4AA2" w:rsidRDefault="00CE4AA2" w:rsidP="00CE4AA2">
      <w:pPr>
        <w:pStyle w:val="BodyTextIndent"/>
        <w:ind w:left="0"/>
        <w:jc w:val="both"/>
      </w:pPr>
    </w:p>
    <w:p w:rsidR="00CE4AA2" w:rsidRPr="00CE4AA2" w:rsidRDefault="00CE4AA2" w:rsidP="00CE4AA2">
      <w:pPr>
        <w:pStyle w:val="Heading1"/>
        <w:jc w:val="both"/>
        <w:rPr>
          <w:sz w:val="24"/>
          <w:szCs w:val="24"/>
        </w:rPr>
      </w:pPr>
      <w:bookmarkStart w:id="116" w:name="_Toc445882473"/>
      <w:bookmarkStart w:id="117" w:name="_Toc445895018"/>
      <w:r w:rsidRPr="00CE4AA2">
        <w:rPr>
          <w:bCs/>
          <w:caps/>
          <w:sz w:val="24"/>
          <w:szCs w:val="24"/>
        </w:rPr>
        <w:t>ХV. ГАРАНЦИЯ ЗА ИЗПЪЛНЕНИЕ НА ДОГОВОРА</w:t>
      </w:r>
      <w:bookmarkEnd w:id="116"/>
      <w:bookmarkEnd w:id="117"/>
    </w:p>
    <w:p w:rsidR="00CE4AA2" w:rsidRPr="00CE4AA2" w:rsidRDefault="00CE4AA2" w:rsidP="00CE4AA2">
      <w:pPr>
        <w:pStyle w:val="BodyTextIndent"/>
        <w:ind w:left="0"/>
        <w:jc w:val="both"/>
      </w:pPr>
    </w:p>
    <w:p w:rsidR="00CE4AA2" w:rsidRPr="00CE4AA2" w:rsidRDefault="00CE4AA2" w:rsidP="00CE4AA2">
      <w:pPr>
        <w:pStyle w:val="BodyTextIndent"/>
        <w:ind w:left="0"/>
        <w:jc w:val="both"/>
      </w:pPr>
      <w:r w:rsidRPr="00CE4AA2">
        <w:rPr>
          <w:b/>
        </w:rPr>
        <w:t xml:space="preserve">Чл. 53. (1) </w:t>
      </w:r>
      <w:r w:rsidRPr="00CE4AA2">
        <w:t xml:space="preserve">При подписване на този договор, като гаранция за точното изпълнение на задълженията по договора, </w:t>
      </w:r>
      <w:r w:rsidRPr="00CE4AA2">
        <w:rPr>
          <w:b/>
        </w:rPr>
        <w:t>ИЗПЪЛНИТЕЛЯТ</w:t>
      </w:r>
      <w:r w:rsidRPr="00CE4AA2">
        <w:t xml:space="preserve"> представя на </w:t>
      </w:r>
      <w:r w:rsidRPr="00CE4AA2">
        <w:rPr>
          <w:b/>
        </w:rPr>
        <w:t>ВЪЗЛОЖИТЕЛЯ</w:t>
      </w:r>
      <w:r w:rsidRPr="00CE4AA2">
        <w:t xml:space="preserve"> гаранция за изпълнение на договора.</w:t>
      </w:r>
    </w:p>
    <w:p w:rsidR="00CE4AA2" w:rsidRPr="00CE4AA2" w:rsidRDefault="00CE4AA2" w:rsidP="00CE4AA2">
      <w:pPr>
        <w:pStyle w:val="BodyTextIndent"/>
        <w:ind w:left="0"/>
        <w:jc w:val="both"/>
      </w:pPr>
      <w:r w:rsidRPr="00CE4AA2">
        <w:rPr>
          <w:b/>
        </w:rPr>
        <w:t>(2)</w:t>
      </w:r>
      <w:r w:rsidRPr="00CE4AA2">
        <w:t xml:space="preserve"> Разходите по обслужването на гаранцията за изпълнение на договора се поемат от </w:t>
      </w:r>
      <w:r w:rsidRPr="00CE4AA2">
        <w:rPr>
          <w:b/>
        </w:rPr>
        <w:t>ИЗПЪЛНИТЕЛЯ</w:t>
      </w:r>
      <w:r w:rsidRPr="00CE4AA2">
        <w:t>.</w:t>
      </w:r>
    </w:p>
    <w:p w:rsidR="00CE4AA2" w:rsidRPr="00CE4AA2" w:rsidRDefault="00CE4AA2" w:rsidP="00CE4AA2">
      <w:pPr>
        <w:pStyle w:val="BodyTextIndent"/>
        <w:ind w:left="0"/>
        <w:jc w:val="both"/>
      </w:pPr>
      <w:r w:rsidRPr="00CE4AA2">
        <w:rPr>
          <w:b/>
        </w:rPr>
        <w:t>(3)</w:t>
      </w:r>
      <w:r w:rsidRPr="00CE4AA2">
        <w:t xml:space="preserve"> Гаранцията за изпълнение на договора е в размер на ........... </w:t>
      </w:r>
      <w:r w:rsidRPr="00CE4AA2">
        <w:rPr>
          <w:lang w:val="en-US"/>
        </w:rPr>
        <w:t>(</w:t>
      </w:r>
      <w:r w:rsidRPr="00CE4AA2">
        <w:t>………..</w:t>
      </w:r>
      <w:r w:rsidRPr="00CE4AA2">
        <w:rPr>
          <w:lang w:val="en-US"/>
        </w:rPr>
        <w:t>)</w:t>
      </w:r>
      <w:r w:rsidRPr="00CE4AA2">
        <w:t xml:space="preserve"> лв, представляващи 5% от общата цена за изпълнение на договора в лв. без ДДС, представена под формата на парична сума (депозит) или безусловна и неотменима банкова гаранция.</w:t>
      </w:r>
    </w:p>
    <w:p w:rsidR="00CE4AA2" w:rsidRPr="00CE4AA2" w:rsidRDefault="00CE4AA2" w:rsidP="00CE4AA2">
      <w:pPr>
        <w:pStyle w:val="BodyTextIndent"/>
        <w:ind w:left="0"/>
        <w:jc w:val="both"/>
      </w:pPr>
    </w:p>
    <w:p w:rsidR="00CE4AA2" w:rsidRPr="00CE4AA2" w:rsidRDefault="00CE4AA2" w:rsidP="00CE4AA2">
      <w:pPr>
        <w:pStyle w:val="BodyTextIndent"/>
        <w:ind w:left="0"/>
        <w:jc w:val="both"/>
        <w:rPr>
          <w:b/>
        </w:rPr>
      </w:pPr>
      <w:r w:rsidRPr="00CE4AA2">
        <w:rPr>
          <w:b/>
        </w:rPr>
        <w:t>Първи вариант</w:t>
      </w:r>
      <w:r w:rsidRPr="00CE4AA2">
        <w:rPr>
          <w:rStyle w:val="FootnoteReference"/>
          <w:b/>
        </w:rPr>
        <w:footnoteReference w:id="37"/>
      </w:r>
      <w:r w:rsidRPr="00CE4AA2">
        <w:rPr>
          <w:b/>
        </w:rPr>
        <w:t xml:space="preserve"> </w:t>
      </w:r>
    </w:p>
    <w:p w:rsidR="00CE4AA2" w:rsidRPr="00CE4AA2" w:rsidRDefault="00CE4AA2" w:rsidP="00CE4AA2">
      <w:pPr>
        <w:pStyle w:val="a0"/>
        <w:spacing w:before="0" w:line="240" w:lineRule="auto"/>
        <w:ind w:firstLine="0"/>
        <w:rPr>
          <w:szCs w:val="24"/>
        </w:rPr>
      </w:pPr>
      <w:r w:rsidRPr="00CE4AA2">
        <w:rPr>
          <w:b/>
          <w:szCs w:val="24"/>
        </w:rPr>
        <w:t>Чл. 54. (1)</w:t>
      </w:r>
      <w:r w:rsidRPr="00CE4AA2">
        <w:rPr>
          <w:szCs w:val="24"/>
        </w:rPr>
        <w:t xml:space="preserve"> Гаранцията за изпълнение на Договора е под формата на парична сума (депозит), преведена по сметката на </w:t>
      </w:r>
      <w:r w:rsidRPr="00CE4AA2">
        <w:rPr>
          <w:b/>
          <w:szCs w:val="24"/>
        </w:rPr>
        <w:t>ВЪЗЛОЖИТЕЛЯ</w:t>
      </w:r>
      <w:r w:rsidRPr="00CE4AA2">
        <w:rPr>
          <w:szCs w:val="24"/>
        </w:rPr>
        <w:t xml:space="preserve">. </w:t>
      </w:r>
    </w:p>
    <w:p w:rsidR="00CE4AA2" w:rsidRPr="00CE4AA2" w:rsidRDefault="00CE4AA2" w:rsidP="00CE4AA2">
      <w:pPr>
        <w:pStyle w:val="a0"/>
        <w:spacing w:before="0" w:line="240" w:lineRule="auto"/>
        <w:ind w:firstLine="0"/>
        <w:rPr>
          <w:szCs w:val="24"/>
        </w:rPr>
      </w:pPr>
      <w:r w:rsidRPr="00CE4AA2">
        <w:rPr>
          <w:b/>
          <w:szCs w:val="24"/>
        </w:rPr>
        <w:t>(2)</w:t>
      </w:r>
      <w:r w:rsidRPr="00CE4AA2">
        <w:rPr>
          <w:szCs w:val="24"/>
        </w:rPr>
        <w:t xml:space="preserve"> </w:t>
      </w:r>
      <w:r w:rsidRPr="00CE4AA2">
        <w:rPr>
          <w:b/>
          <w:szCs w:val="24"/>
        </w:rPr>
        <w:t>ВЪЗЛОЖИТЕЛЯТ</w:t>
      </w:r>
      <w:r w:rsidRPr="00CE4AA2">
        <w:rPr>
          <w:szCs w:val="24"/>
        </w:rPr>
        <w:t xml:space="preserve"> се задължава да възстанови на </w:t>
      </w:r>
      <w:r w:rsidRPr="00CE4AA2">
        <w:rPr>
          <w:b/>
          <w:szCs w:val="24"/>
        </w:rPr>
        <w:t xml:space="preserve">ИЗПЪЛНИТЕЛЯ </w:t>
      </w:r>
      <w:r w:rsidRPr="00CE4AA2">
        <w:rPr>
          <w:szCs w:val="24"/>
        </w:rPr>
        <w:t xml:space="preserve">сумата на гаранцията </w:t>
      </w:r>
      <w:r w:rsidRPr="00CE4AA2">
        <w:rPr>
          <w:szCs w:val="24"/>
          <w:lang w:eastAsia="zh-CN"/>
        </w:rPr>
        <w:t xml:space="preserve">30 </w:t>
      </w:r>
      <w:r w:rsidRPr="00CE4AA2">
        <w:rPr>
          <w:szCs w:val="24"/>
        </w:rPr>
        <w:t>(тридесет) календарни дни след датата на изтичане на последния гаранционен срок, съгласно Наредба № 2 от 31.07.2003 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МРРБ.</w:t>
      </w:r>
    </w:p>
    <w:p w:rsidR="00CE4AA2" w:rsidRPr="00CE4AA2" w:rsidRDefault="00CE4AA2" w:rsidP="00CE4AA2">
      <w:pPr>
        <w:pStyle w:val="a0"/>
        <w:spacing w:before="0" w:line="240" w:lineRule="auto"/>
        <w:ind w:firstLine="0"/>
        <w:rPr>
          <w:b/>
          <w:szCs w:val="24"/>
        </w:rPr>
      </w:pPr>
      <w:r w:rsidRPr="00CE4AA2">
        <w:rPr>
          <w:b/>
          <w:szCs w:val="24"/>
        </w:rPr>
        <w:t>(3)</w:t>
      </w:r>
      <w:r w:rsidRPr="00CE4AA2">
        <w:rPr>
          <w:szCs w:val="24"/>
        </w:rPr>
        <w:t xml:space="preserve"> Гаранцията за изпълнение на Договора ще бъде възстановена по сметка, посочена от </w:t>
      </w:r>
      <w:r w:rsidRPr="00CE4AA2">
        <w:rPr>
          <w:b/>
          <w:szCs w:val="24"/>
        </w:rPr>
        <w:t>ИЗПЪЛНИТЕЛЯ.</w:t>
      </w:r>
    </w:p>
    <w:p w:rsidR="00CE4AA2" w:rsidRPr="00CE4AA2" w:rsidRDefault="00CE4AA2" w:rsidP="00CE4AA2">
      <w:pPr>
        <w:pStyle w:val="a0"/>
        <w:spacing w:before="0" w:line="240" w:lineRule="auto"/>
        <w:ind w:firstLine="0"/>
        <w:rPr>
          <w:szCs w:val="24"/>
        </w:rPr>
      </w:pPr>
    </w:p>
    <w:p w:rsidR="00CE4AA2" w:rsidRPr="00CE4AA2" w:rsidRDefault="00CE4AA2" w:rsidP="00CE4AA2">
      <w:pPr>
        <w:pStyle w:val="a0"/>
        <w:spacing w:before="0" w:line="240" w:lineRule="auto"/>
        <w:ind w:firstLine="0"/>
        <w:rPr>
          <w:b/>
          <w:szCs w:val="24"/>
        </w:rPr>
      </w:pPr>
      <w:r w:rsidRPr="00CE4AA2">
        <w:rPr>
          <w:b/>
          <w:szCs w:val="24"/>
        </w:rPr>
        <w:t xml:space="preserve">Втори вариант </w:t>
      </w:r>
    </w:p>
    <w:p w:rsidR="00CE4AA2" w:rsidRPr="00CE4AA2" w:rsidRDefault="00CE4AA2" w:rsidP="00CE4AA2">
      <w:pPr>
        <w:pStyle w:val="BodyTextIndent"/>
        <w:ind w:left="0"/>
        <w:jc w:val="both"/>
      </w:pPr>
      <w:r w:rsidRPr="00CE4AA2">
        <w:rPr>
          <w:b/>
        </w:rPr>
        <w:t xml:space="preserve">Чл. 54. (1) </w:t>
      </w:r>
      <w:r w:rsidRPr="00CE4AA2">
        <w:rPr>
          <w:lang w:val="ru-RU"/>
        </w:rPr>
        <w:t>Гаранцията за изпълнение на Договора е под формата на</w:t>
      </w:r>
      <w:r w:rsidRPr="00CE4AA2">
        <w:t xml:space="preserve"> безусловна и неотменима банкова гаранция, издадена по образеца в документацията за участие или по образец на банката, съдържащ същите или по - добри условия за </w:t>
      </w:r>
      <w:r w:rsidRPr="00CE4AA2">
        <w:rPr>
          <w:b/>
        </w:rPr>
        <w:t>ВЪЗЛОЖИТЕЛЯ</w:t>
      </w:r>
      <w:r w:rsidRPr="00CE4AA2">
        <w:t>.</w:t>
      </w:r>
    </w:p>
    <w:p w:rsidR="00CE4AA2" w:rsidRPr="00CE4AA2" w:rsidRDefault="00CE4AA2" w:rsidP="00CE4AA2">
      <w:pPr>
        <w:pStyle w:val="FootnoteText"/>
        <w:ind w:firstLine="709"/>
        <w:jc w:val="both"/>
        <w:rPr>
          <w:sz w:val="24"/>
          <w:szCs w:val="24"/>
          <w:lang w:eastAsia="en-US"/>
        </w:rPr>
      </w:pPr>
      <w:r w:rsidRPr="00CE4AA2">
        <w:rPr>
          <w:b/>
          <w:sz w:val="24"/>
          <w:szCs w:val="24"/>
        </w:rPr>
        <w:lastRenderedPageBreak/>
        <w:t>(2)</w:t>
      </w:r>
      <w:r w:rsidRPr="00CE4AA2">
        <w:rPr>
          <w:sz w:val="24"/>
          <w:szCs w:val="24"/>
        </w:rPr>
        <w:t xml:space="preserve"> Срокът на валидност на банковата гаранция по ал. 1 е </w:t>
      </w:r>
      <w:r w:rsidRPr="00CE4AA2">
        <w:rPr>
          <w:sz w:val="24"/>
          <w:szCs w:val="24"/>
          <w:lang w:eastAsia="zh-CN"/>
        </w:rPr>
        <w:t xml:space="preserve">30 </w:t>
      </w:r>
      <w:r w:rsidRPr="00CE4AA2">
        <w:rPr>
          <w:sz w:val="24"/>
          <w:szCs w:val="24"/>
          <w:lang w:eastAsia="en-US"/>
        </w:rPr>
        <w:t>(тридесет) календарни дни след датата на изтичане на последния гаранционен срок, съгласно Наредба № 2 от 31.07.2003 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МРРБ.</w:t>
      </w:r>
    </w:p>
    <w:p w:rsidR="00CE4AA2" w:rsidRPr="00CE4AA2" w:rsidRDefault="00CE4AA2" w:rsidP="00CE4AA2">
      <w:pPr>
        <w:jc w:val="both"/>
        <w:rPr>
          <w:lang w:val="ru-RU"/>
        </w:rPr>
      </w:pPr>
      <w:r w:rsidRPr="00CE4AA2">
        <w:rPr>
          <w:b/>
          <w:lang w:val="ru-RU"/>
        </w:rPr>
        <w:t>Чл. 55. (1) ВЪЗЛОЖИТЕЛЯТ</w:t>
      </w:r>
      <w:r w:rsidRPr="00CE4AA2">
        <w:rPr>
          <w:lang w:val="ru-RU"/>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Pr="00CE4AA2">
        <w:rPr>
          <w:b/>
          <w:lang w:val="ru-RU"/>
        </w:rPr>
        <w:t>ИЗПЪЛНИТЕЛЯ</w:t>
      </w:r>
      <w:r w:rsidRPr="00CE4AA2">
        <w:rPr>
          <w:b/>
          <w:lang w:val="bg-BG"/>
        </w:rPr>
        <w:t>.</w:t>
      </w:r>
    </w:p>
    <w:p w:rsidR="00CE4AA2" w:rsidRPr="00CE4AA2" w:rsidRDefault="00CE4AA2" w:rsidP="00CE4AA2">
      <w:pPr>
        <w:widowControl w:val="0"/>
        <w:tabs>
          <w:tab w:val="left" w:pos="709"/>
        </w:tabs>
        <w:jc w:val="both"/>
        <w:rPr>
          <w:lang w:val="ru-RU"/>
        </w:rPr>
      </w:pPr>
      <w:r w:rsidRPr="00CE4AA2">
        <w:rPr>
          <w:b/>
          <w:lang w:val="ru-RU"/>
        </w:rPr>
        <w:t>(2) ВЪЗЛОЖИТЕЛЯТ</w:t>
      </w:r>
      <w:r w:rsidRPr="00CE4AA2">
        <w:rPr>
          <w:lang w:val="ru-RU"/>
        </w:rPr>
        <w:t xml:space="preserve"> има право да усвои такава част от гаранцията, която покрива отговорността на </w:t>
      </w:r>
      <w:r w:rsidRPr="00CE4AA2">
        <w:rPr>
          <w:b/>
          <w:lang w:val="ru-RU"/>
        </w:rPr>
        <w:t>ИЗПЪЛНИТЕЛЯ</w:t>
      </w:r>
      <w:r w:rsidRPr="00CE4AA2">
        <w:rPr>
          <w:lang w:val="ru-RU"/>
        </w:rPr>
        <w:t xml:space="preserve"> за неизпълнението, включително размера на начислените неустойки.</w:t>
      </w:r>
    </w:p>
    <w:p w:rsidR="00CE4AA2" w:rsidRPr="00CE4AA2" w:rsidRDefault="00CE4AA2" w:rsidP="00CE4AA2">
      <w:pPr>
        <w:widowControl w:val="0"/>
        <w:tabs>
          <w:tab w:val="left" w:pos="709"/>
        </w:tabs>
        <w:jc w:val="both"/>
        <w:rPr>
          <w:lang w:val="ru-RU"/>
        </w:rPr>
      </w:pPr>
      <w:r w:rsidRPr="00CE4AA2">
        <w:rPr>
          <w:b/>
          <w:lang w:val="ru-RU"/>
        </w:rPr>
        <w:t>(3)</w:t>
      </w:r>
      <w:r w:rsidRPr="00CE4AA2">
        <w:rPr>
          <w:lang w:val="ru-RU"/>
        </w:rPr>
        <w:t xml:space="preserve"> При едностранно прекратяване на Договора от </w:t>
      </w:r>
      <w:r w:rsidRPr="00CE4AA2">
        <w:rPr>
          <w:b/>
          <w:lang w:val="ru-RU"/>
        </w:rPr>
        <w:t>ВЪЗЛОЖИТЕЛЯ</w:t>
      </w:r>
      <w:r w:rsidRPr="00CE4AA2">
        <w:rPr>
          <w:lang w:val="ru-RU"/>
        </w:rPr>
        <w:t xml:space="preserve"> поради виновно неизпълнение на задължения на </w:t>
      </w:r>
      <w:r w:rsidRPr="00CE4AA2">
        <w:rPr>
          <w:b/>
          <w:lang w:val="ru-RU"/>
        </w:rPr>
        <w:t>ИЗПЪЛНИТЕЛЯ</w:t>
      </w:r>
      <w:r w:rsidRPr="00CE4AA2">
        <w:rPr>
          <w:lang w:val="ru-RU"/>
        </w:rPr>
        <w:t xml:space="preserve"> по договора, сумата от гаранцията за изпълнение на договора се усвоява изцяло като обезщетение за прекратяване на договора.</w:t>
      </w:r>
    </w:p>
    <w:p w:rsidR="00CE4AA2" w:rsidRPr="00CE4AA2" w:rsidRDefault="00CE4AA2" w:rsidP="00CE4AA2">
      <w:pPr>
        <w:widowControl w:val="0"/>
        <w:tabs>
          <w:tab w:val="left" w:pos="709"/>
        </w:tabs>
        <w:jc w:val="both"/>
        <w:rPr>
          <w:lang w:val="ru-RU"/>
        </w:rPr>
      </w:pPr>
      <w:r w:rsidRPr="00CE4AA2">
        <w:rPr>
          <w:b/>
          <w:lang w:val="bg-BG"/>
        </w:rPr>
        <w:t>Чл. 56.</w:t>
      </w:r>
      <w:r w:rsidRPr="00CE4AA2">
        <w:rPr>
          <w:lang w:val="bg-BG"/>
        </w:rPr>
        <w:t xml:space="preserve"> </w:t>
      </w:r>
      <w:r w:rsidRPr="00CE4AA2">
        <w:rPr>
          <w:lang w:val="ru-RU"/>
        </w:rPr>
        <w:t xml:space="preserve">В случай, че отговорността за неизпълнението на задълженията по договора от страна на </w:t>
      </w:r>
      <w:r w:rsidRPr="00CE4AA2">
        <w:rPr>
          <w:b/>
          <w:lang w:val="ru-RU"/>
        </w:rPr>
        <w:t>ИЗПЪЛНИТЕЛЯ</w:t>
      </w:r>
      <w:r w:rsidRPr="00CE4AA2">
        <w:rPr>
          <w:lang w:val="ru-RU"/>
        </w:rPr>
        <w:t xml:space="preserve"> по стойност превишава размера на гаранцията за изпълнение на договора, </w:t>
      </w:r>
      <w:r w:rsidRPr="00CE4AA2">
        <w:rPr>
          <w:b/>
          <w:lang w:val="ru-RU"/>
        </w:rPr>
        <w:t>ВЪЗЛОЖИТЕЛЯТ</w:t>
      </w:r>
      <w:r w:rsidRPr="00CE4AA2">
        <w:rPr>
          <w:lang w:val="ru-RU"/>
        </w:rPr>
        <w:t xml:space="preserve"> има право да прекрати договора по реда на чл. 84, ал. 1, т. 3.</w:t>
      </w:r>
    </w:p>
    <w:p w:rsidR="00CE4AA2" w:rsidRPr="00CE4AA2" w:rsidRDefault="00CE4AA2" w:rsidP="00CE4AA2">
      <w:pPr>
        <w:pStyle w:val="BodyTextIndent"/>
        <w:ind w:left="0"/>
        <w:jc w:val="both"/>
      </w:pPr>
      <w:r w:rsidRPr="00CE4AA2">
        <w:rPr>
          <w:b/>
        </w:rPr>
        <w:t>Чл. 57.</w:t>
      </w:r>
      <w:r w:rsidRPr="00CE4AA2">
        <w:t xml:space="preserve"> </w:t>
      </w:r>
      <w:r w:rsidRPr="00CE4AA2">
        <w:rPr>
          <w:b/>
        </w:rPr>
        <w:t>ИЗПЪЛНИТЕЛЯТ</w:t>
      </w:r>
      <w:r w:rsidRPr="00CE4AA2">
        <w:t xml:space="preserve"> се задължава в гаранционните срокове да отстранява всички проявени дефекти в изпълнените СМР на обекта, вкл. съоръжения, за поддържане на качеството и непрекъснатата му експлоатация в съответствие с Работния проект и Техническите спецификации.</w:t>
      </w:r>
    </w:p>
    <w:p w:rsidR="00CE4AA2" w:rsidRPr="00CE4AA2" w:rsidRDefault="00CE4AA2" w:rsidP="00CE4AA2">
      <w:pPr>
        <w:pStyle w:val="BodyTextIndent"/>
        <w:ind w:left="0"/>
        <w:jc w:val="both"/>
      </w:pPr>
      <w:r w:rsidRPr="00CE4AA2">
        <w:rPr>
          <w:b/>
        </w:rPr>
        <w:t xml:space="preserve">Чл. 58. </w:t>
      </w:r>
      <w:r w:rsidRPr="00CE4AA2">
        <w:t>Гаранционният срок се определя,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E4AA2" w:rsidRPr="00CE4AA2" w:rsidRDefault="00CE4AA2" w:rsidP="00CE4AA2">
      <w:pPr>
        <w:pStyle w:val="BodyTextIndent"/>
        <w:ind w:left="0"/>
        <w:jc w:val="both"/>
        <w:rPr>
          <w:lang w:val="ru-RU"/>
        </w:rPr>
      </w:pPr>
      <w:r w:rsidRPr="00CE4AA2">
        <w:rPr>
          <w:b/>
        </w:rPr>
        <w:t xml:space="preserve">Чл. 59. </w:t>
      </w:r>
      <w:r w:rsidRPr="00CE4AA2">
        <w:rPr>
          <w:lang w:val="ru-RU"/>
        </w:rPr>
        <w:t>Гаранционните срокове започват да текат от датата на съставяне на констативен протокол обр.15.</w:t>
      </w:r>
    </w:p>
    <w:p w:rsidR="00CE4AA2" w:rsidRPr="00CE4AA2" w:rsidRDefault="00CE4AA2" w:rsidP="00CE4AA2">
      <w:pPr>
        <w:autoSpaceDE w:val="0"/>
        <w:autoSpaceDN w:val="0"/>
        <w:adjustRightInd w:val="0"/>
        <w:jc w:val="both"/>
        <w:rPr>
          <w:bCs/>
          <w:iCs/>
          <w:lang w:val="bg-BG"/>
        </w:rPr>
      </w:pPr>
      <w:r w:rsidRPr="00CE4AA2">
        <w:rPr>
          <w:b/>
          <w:lang w:val="ru-RU"/>
        </w:rPr>
        <w:t xml:space="preserve">Чл. 60. </w:t>
      </w:r>
      <w:r w:rsidRPr="00CE4AA2">
        <w:rPr>
          <w:bCs/>
          <w:iCs/>
          <w:lang w:val="bg-BG"/>
        </w:rPr>
        <w:t>Гаранционните срокове не текат и се удължават с времето, през което строежът е имал проявен дефект, до неговото отстраняване.</w:t>
      </w:r>
    </w:p>
    <w:p w:rsidR="00CE4AA2" w:rsidRPr="00CE4AA2" w:rsidRDefault="00CE4AA2" w:rsidP="00CE4AA2">
      <w:pPr>
        <w:widowControl w:val="0"/>
        <w:tabs>
          <w:tab w:val="left" w:pos="709"/>
        </w:tabs>
        <w:jc w:val="both"/>
        <w:rPr>
          <w:lang w:val="bg-BG"/>
        </w:rPr>
      </w:pPr>
      <w:r w:rsidRPr="00CE4AA2">
        <w:rPr>
          <w:b/>
          <w:lang w:val="bg-BG"/>
        </w:rPr>
        <w:t xml:space="preserve">Чл. 61. </w:t>
      </w:r>
      <w:r w:rsidRPr="00CE4AA2">
        <w:rPr>
          <w:lang w:val="bg-BG"/>
        </w:rPr>
        <w:t xml:space="preserve">Гаранционната отговорност се изключва, когато проявените дефекти са резултат от непредвидено обстоятелство. </w:t>
      </w:r>
    </w:p>
    <w:p w:rsidR="00CE4AA2" w:rsidRPr="00CE4AA2" w:rsidRDefault="00CE4AA2" w:rsidP="00CE4AA2">
      <w:pPr>
        <w:pStyle w:val="BodyTextIndent"/>
        <w:ind w:left="0"/>
        <w:jc w:val="both"/>
      </w:pPr>
      <w:r w:rsidRPr="00CE4AA2">
        <w:rPr>
          <w:b/>
        </w:rPr>
        <w:t xml:space="preserve">Чл. 62. </w:t>
      </w:r>
      <w:r w:rsidRPr="00CE4AA2">
        <w:t xml:space="preserve">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w:t>
      </w:r>
      <w:r w:rsidRPr="00CE4AA2">
        <w:rPr>
          <w:b/>
        </w:rPr>
        <w:t>от ВЪЗЛОЖИТЕЛЯ</w:t>
      </w:r>
      <w:r w:rsidRPr="00CE4AA2">
        <w:t xml:space="preserve"> сума в 3-дневен срок, </w:t>
      </w:r>
      <w:r w:rsidRPr="00CE4AA2">
        <w:rPr>
          <w:b/>
        </w:rPr>
        <w:t>ВЪЗЛОЖИТЕЛЯТ</w:t>
      </w:r>
      <w:r w:rsidRPr="00CE4AA2">
        <w:t xml:space="preserve"> има право да поиска, а </w:t>
      </w:r>
      <w:r w:rsidRPr="00CE4AA2">
        <w:rPr>
          <w:b/>
        </w:rPr>
        <w:t>ИЗПЪЛНИТЕЛЯТ</w:t>
      </w:r>
      <w:r w:rsidRPr="00CE4AA2">
        <w:t xml:space="preserve"> се задължава да предостави, в срок до 5 (пет) работни дни от направеното искане, съответна заместваща гаранция от друга банкова институция, съгласувана с </w:t>
      </w:r>
      <w:r w:rsidRPr="00CE4AA2">
        <w:rPr>
          <w:b/>
        </w:rPr>
        <w:t>ВЪЗЛОЖИТЕЛЯ</w:t>
      </w:r>
      <w:r w:rsidRPr="00CE4AA2">
        <w:t>.</w:t>
      </w:r>
    </w:p>
    <w:p w:rsidR="00CE4AA2" w:rsidRPr="00CE4AA2" w:rsidRDefault="00CE4AA2" w:rsidP="00CE4AA2">
      <w:pPr>
        <w:jc w:val="both"/>
      </w:pPr>
      <w:r w:rsidRPr="00CE4AA2">
        <w:rPr>
          <w:b/>
          <w:lang w:val="ru-RU"/>
        </w:rPr>
        <w:t xml:space="preserve">Чл. 63. ВЪЗЛОЖИТЕЛЯТ </w:t>
      </w:r>
      <w:r w:rsidRPr="00CE4AA2">
        <w:rPr>
          <w:lang w:val="ru-RU"/>
        </w:rPr>
        <w:t>не дължи лихва върху сумата по гаранцията за изпълнение на договора.</w:t>
      </w:r>
    </w:p>
    <w:p w:rsidR="00CE4AA2" w:rsidRPr="00CE4AA2" w:rsidRDefault="00CE4AA2" w:rsidP="00CE4AA2">
      <w:pPr>
        <w:pStyle w:val="BodyTextIndent"/>
        <w:ind w:left="0"/>
        <w:jc w:val="both"/>
      </w:pPr>
    </w:p>
    <w:p w:rsidR="00CE4AA2" w:rsidRPr="00CE4AA2" w:rsidRDefault="00CE4AA2" w:rsidP="00CE4AA2">
      <w:pPr>
        <w:pStyle w:val="Heading1"/>
        <w:jc w:val="both"/>
        <w:rPr>
          <w:bCs/>
          <w:caps/>
          <w:sz w:val="24"/>
          <w:szCs w:val="24"/>
        </w:rPr>
      </w:pPr>
      <w:bookmarkStart w:id="118" w:name="_Toc391557530"/>
      <w:bookmarkStart w:id="119" w:name="_Toc445882474"/>
      <w:bookmarkStart w:id="120" w:name="_Toc445895019"/>
      <w:r w:rsidRPr="00CE4AA2">
        <w:rPr>
          <w:bCs/>
          <w:caps/>
          <w:sz w:val="24"/>
          <w:szCs w:val="24"/>
        </w:rPr>
        <w:t>Х</w:t>
      </w:r>
      <w:r w:rsidRPr="00CE4AA2">
        <w:rPr>
          <w:bCs/>
          <w:caps/>
          <w:sz w:val="24"/>
          <w:szCs w:val="24"/>
          <w:lang w:val="en-US"/>
        </w:rPr>
        <w:t>V</w:t>
      </w:r>
      <w:r w:rsidRPr="00CE4AA2">
        <w:rPr>
          <w:bCs/>
          <w:caps/>
          <w:sz w:val="24"/>
          <w:szCs w:val="24"/>
        </w:rPr>
        <w:t xml:space="preserve">І. </w:t>
      </w:r>
      <w:r w:rsidRPr="00CE4AA2">
        <w:rPr>
          <w:sz w:val="24"/>
          <w:szCs w:val="24"/>
        </w:rPr>
        <w:t>ОТГОВОРНОСТ ПРИ НЕИЗПЪЛНЕНИЕ</w:t>
      </w:r>
      <w:bookmarkEnd w:id="118"/>
      <w:bookmarkEnd w:id="119"/>
      <w:bookmarkEnd w:id="120"/>
    </w:p>
    <w:p w:rsidR="00CE4AA2" w:rsidRPr="00CE4AA2" w:rsidRDefault="00CE4AA2" w:rsidP="00CE4AA2">
      <w:pPr>
        <w:pStyle w:val="BodyTextIndent"/>
        <w:ind w:left="0"/>
        <w:jc w:val="both"/>
        <w:rPr>
          <w:b/>
        </w:rPr>
      </w:pPr>
    </w:p>
    <w:p w:rsidR="00CE4AA2" w:rsidRPr="00CE4AA2" w:rsidRDefault="00CE4AA2" w:rsidP="00CE4AA2">
      <w:pPr>
        <w:pStyle w:val="BodyTextIndent"/>
        <w:ind w:left="0"/>
        <w:jc w:val="both"/>
      </w:pPr>
      <w:r w:rsidRPr="00CE4AA2">
        <w:rPr>
          <w:b/>
        </w:rPr>
        <w:t>Чл. 64. (1)</w:t>
      </w:r>
      <w:r w:rsidRPr="00CE4AA2">
        <w:t xml:space="preserve"> В случай, че </w:t>
      </w:r>
      <w:r w:rsidRPr="00CE4AA2">
        <w:rPr>
          <w:b/>
        </w:rPr>
        <w:t>ИЗПЪЛНИТЕЛЯТ</w:t>
      </w:r>
      <w:r w:rsidRPr="00CE4AA2">
        <w:t xml:space="preserve"> не е завършил </w:t>
      </w:r>
      <w:r w:rsidRPr="00CE4AA2">
        <w:rPr>
          <w:lang w:val="ru-RU"/>
        </w:rPr>
        <w:t>СМР</w:t>
      </w:r>
      <w:r w:rsidRPr="00CE4AA2">
        <w:t xml:space="preserve"> до степен, в която строежът е годен за приемане с констативен протокол обр. 15 в срока за приключване съгласно този договор, както и когато изостава от срока по Графика за изпълнение на СМР и забавата не се дължи на действия или актове на </w:t>
      </w:r>
      <w:r w:rsidRPr="00CE4AA2">
        <w:rPr>
          <w:b/>
        </w:rPr>
        <w:t>ВЪЗЛОЖИТЕЛЯ</w:t>
      </w:r>
      <w:r w:rsidRPr="00CE4AA2">
        <w:t xml:space="preserve">/ инвеститорския контрол или непредвидено обстоятелство, или действия (актове) на трети страни, различни от </w:t>
      </w:r>
      <w:r w:rsidRPr="00CE4AA2">
        <w:rPr>
          <w:b/>
        </w:rPr>
        <w:t>ИЗПЪЛНИТЕЛЯ</w:t>
      </w:r>
      <w:r w:rsidRPr="00CE4AA2">
        <w:t xml:space="preserve">, </w:t>
      </w:r>
      <w:r w:rsidRPr="00CE4AA2">
        <w:rPr>
          <w:b/>
        </w:rPr>
        <w:t>ИЗПЪЛНИТЕЛЯТ</w:t>
      </w:r>
      <w:r w:rsidRPr="00CE4AA2">
        <w:t xml:space="preserve"> се задължава да плати неустойка на </w:t>
      </w:r>
      <w:r w:rsidRPr="00CE4AA2">
        <w:rPr>
          <w:b/>
        </w:rPr>
        <w:t>ВЪЗЛОЖИТЕЛЯ</w:t>
      </w:r>
      <w:r w:rsidRPr="00CE4AA2">
        <w:t xml:space="preserve"> в размер на 0,1% (нула цяло и един процент) на ден от общата цена за изпълнение на договора в лв. без ДДС, за всеки ден от забавеното изпълнение, но не повече от 20% (двадесет процента) от общата цена за изпълнение на договора в лв. без ДДС.</w:t>
      </w:r>
    </w:p>
    <w:p w:rsidR="00CE4AA2" w:rsidRPr="00CE4AA2" w:rsidRDefault="00CE4AA2" w:rsidP="00CE4AA2">
      <w:pPr>
        <w:jc w:val="both"/>
        <w:rPr>
          <w:lang w:val="bg-BG"/>
        </w:rPr>
      </w:pPr>
      <w:r w:rsidRPr="00CE4AA2">
        <w:rPr>
          <w:b/>
          <w:lang w:val="bg-BG"/>
        </w:rPr>
        <w:t>(2)</w:t>
      </w:r>
      <w:r w:rsidRPr="00CE4AA2">
        <w:rPr>
          <w:lang w:val="bg-BG"/>
        </w:rPr>
        <w:t xml:space="preserve"> При забавено изпълнение на всяко друго задължение по този договора от страна на </w:t>
      </w:r>
      <w:r w:rsidRPr="00CE4AA2">
        <w:rPr>
          <w:b/>
          <w:lang w:val="bg-BG"/>
        </w:rPr>
        <w:t>ИЗПЪЛНИТЕЛЯ</w:t>
      </w:r>
      <w:r w:rsidRPr="00CE4AA2">
        <w:rPr>
          <w:lang w:val="bg-BG"/>
        </w:rPr>
        <w:t xml:space="preserve">, последният дължи на </w:t>
      </w:r>
      <w:r w:rsidRPr="00CE4AA2">
        <w:rPr>
          <w:b/>
          <w:lang w:val="bg-BG"/>
        </w:rPr>
        <w:t>ВЪЗЛОЖИТЕЛЯ</w:t>
      </w:r>
      <w:r w:rsidRPr="00CE4AA2">
        <w:rPr>
          <w:lang w:val="bg-BG"/>
        </w:rPr>
        <w:t xml:space="preserve"> неустойка в размер на 0,05% </w:t>
      </w:r>
      <w:r w:rsidRPr="00CE4AA2">
        <w:t>(</w:t>
      </w:r>
      <w:r w:rsidRPr="00CE4AA2">
        <w:rPr>
          <w:lang w:val="bg-BG"/>
        </w:rPr>
        <w:t>нула цяло и пет</w:t>
      </w:r>
      <w:r w:rsidRPr="00CE4AA2">
        <w:t xml:space="preserve">) </w:t>
      </w:r>
      <w:r w:rsidRPr="00CE4AA2">
        <w:rPr>
          <w:lang w:val="bg-BG"/>
        </w:rPr>
        <w:t>на ден за всеки ден Забава, но не повече от 20% (двадесет) от общата ц</w:t>
      </w:r>
      <w:r w:rsidRPr="00CE4AA2">
        <w:t>ена за изпълнение на Договора</w:t>
      </w:r>
      <w:r w:rsidRPr="00CE4AA2">
        <w:rPr>
          <w:lang w:val="bg-BG"/>
        </w:rPr>
        <w:t xml:space="preserve"> в лв. без ДДС.</w:t>
      </w:r>
    </w:p>
    <w:p w:rsidR="00CE4AA2" w:rsidRPr="00CE4AA2" w:rsidRDefault="00CE4AA2" w:rsidP="00CE4AA2">
      <w:pPr>
        <w:jc w:val="both"/>
        <w:rPr>
          <w:lang w:val="bg-BG"/>
        </w:rPr>
      </w:pPr>
      <w:r w:rsidRPr="00CE4AA2">
        <w:rPr>
          <w:b/>
          <w:lang w:val="bg-BG"/>
        </w:rPr>
        <w:lastRenderedPageBreak/>
        <w:t>Чл. 65.</w:t>
      </w:r>
      <w:r w:rsidRPr="00CE4AA2">
        <w:rPr>
          <w:lang w:val="bg-BG"/>
        </w:rPr>
        <w:t xml:space="preserve"> </w:t>
      </w:r>
      <w:r w:rsidRPr="00CE4AA2">
        <w:rPr>
          <w:b/>
          <w:lang w:val="ru-RU"/>
        </w:rPr>
        <w:t>(1)</w:t>
      </w:r>
      <w:r w:rsidRPr="00CE4AA2">
        <w:rPr>
          <w:lang w:val="ru-RU"/>
        </w:rPr>
        <w:t xml:space="preserve"> </w:t>
      </w:r>
      <w:r w:rsidRPr="00CE4AA2">
        <w:rPr>
          <w:lang w:val="bg-BG"/>
        </w:rPr>
        <w:t xml:space="preserve">При лошо или частично изпълнение на СМР </w:t>
      </w:r>
      <w:r w:rsidRPr="00CE4AA2">
        <w:rPr>
          <w:b/>
          <w:lang w:val="bg-BG"/>
        </w:rPr>
        <w:t>ИЗПЪЛНИТЕЛЯТ</w:t>
      </w:r>
      <w:r w:rsidRPr="00CE4AA2">
        <w:rPr>
          <w:lang w:val="bg-BG"/>
        </w:rPr>
        <w:t xml:space="preserve"> дължи неустойка в размер на 5% (</w:t>
      </w:r>
      <w:r w:rsidRPr="00CE4AA2">
        <w:rPr>
          <w:lang w:val="ru-RU"/>
        </w:rPr>
        <w:t>пет</w:t>
      </w:r>
      <w:r w:rsidRPr="00CE4AA2">
        <w:rPr>
          <w:lang w:val="bg-BG"/>
        </w:rPr>
        <w:t xml:space="preserve">) </w:t>
      </w:r>
      <w:r w:rsidRPr="00CE4AA2">
        <w:rPr>
          <w:lang w:val="ru-RU"/>
        </w:rPr>
        <w:t>от цената за изпълнение на СМР в лв. без ДДС, които е следвало да бъдат изпълнени точно.</w:t>
      </w:r>
    </w:p>
    <w:p w:rsidR="00CE4AA2" w:rsidRPr="00CE4AA2" w:rsidRDefault="00CE4AA2" w:rsidP="00CE4AA2">
      <w:pPr>
        <w:jc w:val="both"/>
        <w:rPr>
          <w:lang w:val="bg-BG"/>
        </w:rPr>
      </w:pPr>
      <w:r w:rsidRPr="00CE4AA2">
        <w:rPr>
          <w:b/>
          <w:lang w:val="bg-BG"/>
        </w:rPr>
        <w:t>(2)</w:t>
      </w:r>
      <w:r w:rsidRPr="00CE4AA2">
        <w:rPr>
          <w:lang w:val="bg-BG"/>
        </w:rPr>
        <w:t xml:space="preserve"> При лошо или частично изпълнение на всяко друго задължение по Договора от страна на </w:t>
      </w:r>
      <w:r w:rsidRPr="00CE4AA2">
        <w:rPr>
          <w:b/>
          <w:lang w:val="bg-BG"/>
        </w:rPr>
        <w:t>ИЗПЪЛНИТЕЛЯ</w:t>
      </w:r>
      <w:r w:rsidRPr="00CE4AA2">
        <w:rPr>
          <w:lang w:val="bg-BG"/>
        </w:rPr>
        <w:t xml:space="preserve">, последният дължи на </w:t>
      </w:r>
      <w:r w:rsidRPr="00CE4AA2">
        <w:rPr>
          <w:b/>
          <w:lang w:val="bg-BG"/>
        </w:rPr>
        <w:t>ВЪЗЛОЖИТЕЛЯ</w:t>
      </w:r>
      <w:r w:rsidRPr="00CE4AA2">
        <w:rPr>
          <w:lang w:val="bg-BG"/>
        </w:rPr>
        <w:t xml:space="preserve"> неустойка в размер на </w:t>
      </w:r>
      <w:r w:rsidRPr="00CE4AA2">
        <w:rPr>
          <w:lang w:val="ru-RU"/>
        </w:rPr>
        <w:t>5%</w:t>
      </w:r>
      <w:r w:rsidRPr="00CE4AA2">
        <w:rPr>
          <w:lang w:val="bg-BG"/>
        </w:rPr>
        <w:t xml:space="preserve"> (пет) </w:t>
      </w:r>
      <w:r w:rsidRPr="00CE4AA2">
        <w:rPr>
          <w:lang w:val="ru-RU"/>
        </w:rPr>
        <w:t xml:space="preserve">от </w:t>
      </w:r>
      <w:r w:rsidRPr="00CE4AA2">
        <w:rPr>
          <w:lang w:val="bg-BG"/>
        </w:rPr>
        <w:t>общата ц</w:t>
      </w:r>
      <w:r w:rsidRPr="00CE4AA2">
        <w:t>ена за изпълнение на договора</w:t>
      </w:r>
      <w:r w:rsidRPr="00CE4AA2">
        <w:rPr>
          <w:lang w:val="bg-BG"/>
        </w:rPr>
        <w:t xml:space="preserve"> в лв. без ДДС </w:t>
      </w:r>
      <w:r w:rsidRPr="00CE4AA2">
        <w:rPr>
          <w:lang w:val="ru-RU"/>
        </w:rPr>
        <w:t>за всяко задължение, което е следвало да бъде изпълнено точно</w:t>
      </w:r>
      <w:r w:rsidRPr="00CE4AA2">
        <w:rPr>
          <w:lang w:val="bg-BG"/>
        </w:rPr>
        <w:t>.</w:t>
      </w:r>
    </w:p>
    <w:p w:rsidR="00CE4AA2" w:rsidRPr="00CE4AA2" w:rsidRDefault="00CE4AA2" w:rsidP="00CE4AA2">
      <w:pPr>
        <w:pStyle w:val="BodyTextIndent"/>
        <w:ind w:left="0"/>
        <w:jc w:val="both"/>
      </w:pPr>
      <w:r w:rsidRPr="00CE4AA2">
        <w:rPr>
          <w:b/>
        </w:rPr>
        <w:t>(3)</w:t>
      </w:r>
      <w:r w:rsidRPr="00CE4AA2">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CE4AA2">
        <w:rPr>
          <w:b/>
        </w:rPr>
        <w:t>ИЗПЪЛНИТЕЛЯТ</w:t>
      </w:r>
      <w:r w:rsidRPr="00CE4AA2">
        <w:t xml:space="preserve"> дължи неустойка в размер на 10% (десет)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(нула цяло и пет) от общата цена за изпълнение на договора в лв. без ДДС.</w:t>
      </w:r>
    </w:p>
    <w:p w:rsidR="00CE4AA2" w:rsidRPr="00CE4AA2" w:rsidRDefault="00CE4AA2" w:rsidP="00CE4AA2">
      <w:pPr>
        <w:pStyle w:val="BodyTextIndent"/>
        <w:ind w:left="0"/>
        <w:jc w:val="both"/>
        <w:rPr>
          <w:b/>
        </w:rPr>
      </w:pPr>
      <w:r w:rsidRPr="00CE4AA2">
        <w:rPr>
          <w:b/>
        </w:rPr>
        <w:t>Чл. 66. ВЪЗЛОЖИТЕЛЯТ</w:t>
      </w:r>
      <w:r w:rsidRPr="00CE4AA2">
        <w:t xml:space="preserve"> има право да приспада начислените по чл. 64 и чл. 65 неустойки от общата цена за изпълнение на договора в лв. без ДДС, от гаранцията за изпълнение на договора или, от която и да е друга сума (акт обр.19 и др.), дължима на </w:t>
      </w:r>
      <w:r w:rsidRPr="00CE4AA2">
        <w:rPr>
          <w:b/>
        </w:rPr>
        <w:t>ИЗПЪЛНИТЕЛЯ</w:t>
      </w:r>
      <w:r w:rsidRPr="00CE4AA2">
        <w:t xml:space="preserve"> по този Договор.</w:t>
      </w:r>
    </w:p>
    <w:p w:rsidR="00CE4AA2" w:rsidRPr="00CE4AA2" w:rsidRDefault="00CE4AA2" w:rsidP="00CE4AA2">
      <w:pPr>
        <w:pStyle w:val="BodyTextIndent"/>
        <w:ind w:left="0"/>
        <w:jc w:val="both"/>
        <w:rPr>
          <w:b/>
        </w:rPr>
      </w:pPr>
    </w:p>
    <w:p w:rsidR="00CE4AA2" w:rsidRPr="00CE4AA2" w:rsidRDefault="00CE4AA2" w:rsidP="00CE4AA2">
      <w:pPr>
        <w:pStyle w:val="Heading1"/>
        <w:jc w:val="both"/>
        <w:rPr>
          <w:bCs/>
          <w:caps/>
          <w:sz w:val="24"/>
          <w:szCs w:val="24"/>
        </w:rPr>
      </w:pPr>
      <w:bookmarkStart w:id="121" w:name="_Toc391557531"/>
      <w:bookmarkStart w:id="122" w:name="_Toc445882475"/>
      <w:bookmarkStart w:id="123" w:name="_Toc445895020"/>
      <w:r w:rsidRPr="00CE4AA2">
        <w:rPr>
          <w:bCs/>
          <w:caps/>
          <w:sz w:val="24"/>
          <w:szCs w:val="24"/>
        </w:rPr>
        <w:t>Х</w:t>
      </w:r>
      <w:r w:rsidRPr="00CE4AA2">
        <w:rPr>
          <w:bCs/>
          <w:caps/>
          <w:sz w:val="24"/>
          <w:szCs w:val="24"/>
          <w:lang w:val="en-US"/>
        </w:rPr>
        <w:t>VII</w:t>
      </w:r>
      <w:r w:rsidRPr="00CE4AA2">
        <w:rPr>
          <w:bCs/>
          <w:caps/>
          <w:sz w:val="24"/>
          <w:szCs w:val="24"/>
        </w:rPr>
        <w:t>. ОТГОВОРНОСТ ЗА ВРЕДИ. ЗАСТРАХОВКИ</w:t>
      </w:r>
      <w:bookmarkEnd w:id="121"/>
      <w:bookmarkEnd w:id="122"/>
      <w:bookmarkEnd w:id="123"/>
    </w:p>
    <w:p w:rsidR="00CE4AA2" w:rsidRPr="00CE4AA2" w:rsidRDefault="00CE4AA2" w:rsidP="00CE4AA2">
      <w:pPr>
        <w:pStyle w:val="BodyTextIndent"/>
        <w:ind w:left="0"/>
        <w:jc w:val="both"/>
      </w:pPr>
    </w:p>
    <w:p w:rsidR="00CE4AA2" w:rsidRPr="00CE4AA2" w:rsidRDefault="00CE4AA2" w:rsidP="00CE4AA2">
      <w:pPr>
        <w:pStyle w:val="BodyTextIndent"/>
        <w:ind w:left="0"/>
        <w:jc w:val="both"/>
        <w:rPr>
          <w:b/>
        </w:rPr>
      </w:pPr>
      <w:r w:rsidRPr="00CE4AA2">
        <w:rPr>
          <w:b/>
        </w:rPr>
        <w:t>Чл. 67. (1)</w:t>
      </w:r>
      <w:r w:rsidRPr="00CE4AA2">
        <w:t xml:space="preserve"> </w:t>
      </w:r>
      <w:r w:rsidRPr="00CE4AA2">
        <w:rPr>
          <w:b/>
        </w:rPr>
        <w:t>ИЗПЪЛНИТЕЛЯТ</w:t>
      </w:r>
      <w:r w:rsidRPr="00CE4AA2">
        <w:t xml:space="preserve"> носи отговорност и се задължава да обезщети </w:t>
      </w:r>
      <w:r w:rsidRPr="00CE4AA2">
        <w:rPr>
          <w:b/>
        </w:rPr>
        <w:t>ВЪЗЛОЖИТЕЛЯ,</w:t>
      </w:r>
      <w:r w:rsidRPr="00CE4AA2">
        <w:t xml:space="preserve"> за което и да е искане, претенция, процедура или разноска, направени във връзка с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CE4AA2" w:rsidRPr="00CE4AA2" w:rsidRDefault="00CE4AA2" w:rsidP="00CE4AA2">
      <w:pPr>
        <w:pStyle w:val="BodyTextIndent"/>
        <w:ind w:left="0"/>
        <w:jc w:val="both"/>
      </w:pPr>
      <w:r w:rsidRPr="00CE4AA2">
        <w:rPr>
          <w:b/>
        </w:rPr>
        <w:t>(2) ИЗПЪЛНИТЕЛЯТ</w:t>
      </w:r>
      <w:r w:rsidRPr="00CE4AA2">
        <w:t xml:space="preserve"> носи отговорност и се задължава да обезщети </w:t>
      </w:r>
      <w:r w:rsidRPr="00CE4AA2">
        <w:rPr>
          <w:b/>
        </w:rPr>
        <w:t>ВЪЗЛОЖИТЕЛЯ,</w:t>
      </w:r>
      <w:r w:rsidRPr="00CE4AA2">
        <w:t xml:space="preserve"> за което и да е искане, претенция, процедура или разноска,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CE4AA2" w:rsidRPr="00CE4AA2" w:rsidRDefault="00CE4AA2" w:rsidP="00CE4AA2">
      <w:pPr>
        <w:pStyle w:val="BodyTextIndent"/>
        <w:tabs>
          <w:tab w:val="left" w:pos="1134"/>
        </w:tabs>
        <w:ind w:left="0"/>
        <w:jc w:val="both"/>
      </w:pPr>
      <w:r w:rsidRPr="00CE4AA2">
        <w:rPr>
          <w:b/>
        </w:rPr>
        <w:t xml:space="preserve">(3) </w:t>
      </w:r>
      <w:r w:rsidRPr="00CE4AA2">
        <w:t xml:space="preserve">За времетраенето на договора </w:t>
      </w:r>
      <w:r w:rsidRPr="00CE4AA2">
        <w:rPr>
          <w:b/>
        </w:rPr>
        <w:t>ИЗПЪЛНИТЕЛЯТ</w:t>
      </w:r>
      <w:r w:rsidRPr="00CE4AA2">
        <w:t xml:space="preserve"> се задължава да поддържа валидна застраховка за покриване на пълната му професионална отговорност, съгласно изискването на чл. 171, ал. 1 от ЗУТ и Наредбата за условията и реда за задължително застраховане в проектирането и строителството.</w:t>
      </w:r>
    </w:p>
    <w:p w:rsidR="00CE4AA2" w:rsidRPr="00CE4AA2" w:rsidRDefault="00CE4AA2" w:rsidP="00CE4AA2">
      <w:pPr>
        <w:pStyle w:val="BodyTextIndent"/>
        <w:ind w:left="0"/>
        <w:jc w:val="both"/>
      </w:pPr>
      <w:r w:rsidRPr="00CE4AA2">
        <w:rPr>
          <w:b/>
        </w:rPr>
        <w:t>Чл. 68.</w:t>
      </w:r>
      <w:r w:rsidRPr="00CE4AA2">
        <w:t xml:space="preserve"> През времетраенето на договора </w:t>
      </w:r>
      <w:r w:rsidRPr="00CE4AA2">
        <w:rPr>
          <w:b/>
        </w:rPr>
        <w:t>ВЪЗЛОЖИТЕЛЯТ</w:t>
      </w:r>
      <w:r w:rsidRPr="00CE4AA2">
        <w:t xml:space="preserve"> може да поиска от </w:t>
      </w:r>
      <w:r w:rsidRPr="00CE4AA2">
        <w:rPr>
          <w:b/>
        </w:rPr>
        <w:t>ИЗПЪЛНИТЕЛЯ</w:t>
      </w:r>
      <w:r w:rsidRPr="00CE4AA2">
        <w:t xml:space="preserve"> до началото на строителството да сключи и да поддържа до датата на въвеждане на строежа в експоатация допълнителна застраховка, покриваща материални вреди върху СМР или части от тях, строителните продукти и оборудването, намиращи се на строителната площадка.</w:t>
      </w:r>
    </w:p>
    <w:p w:rsidR="00CE4AA2" w:rsidRPr="00CE4AA2" w:rsidRDefault="00CE4AA2" w:rsidP="00CE4AA2">
      <w:pPr>
        <w:pStyle w:val="BodyTextIndent"/>
        <w:ind w:left="0"/>
        <w:jc w:val="both"/>
      </w:pPr>
      <w:r w:rsidRPr="00CE4AA2">
        <w:rPr>
          <w:b/>
        </w:rPr>
        <w:t xml:space="preserve">Чл. 69. </w:t>
      </w:r>
      <w:r w:rsidRPr="00CE4AA2">
        <w:t xml:space="preserve">Разходите по обслужване на застраховките са за сметка на </w:t>
      </w:r>
      <w:r w:rsidRPr="00CE4AA2">
        <w:rPr>
          <w:b/>
        </w:rPr>
        <w:t>ИЗПЪЛНИТЕЛЯ</w:t>
      </w:r>
      <w:r w:rsidRPr="00CE4AA2">
        <w:rPr>
          <w:bCs/>
          <w:iCs/>
        </w:rPr>
        <w:t>,</w:t>
      </w:r>
      <w:r w:rsidRPr="00CE4AA2">
        <w:rPr>
          <w:bCs/>
          <w:iCs/>
          <w:lang w:val="ru-RU"/>
        </w:rPr>
        <w:t xml:space="preserve"> </w:t>
      </w:r>
      <w:r w:rsidRPr="00CE4AA2">
        <w:rPr>
          <w:bCs/>
          <w:iCs/>
        </w:rPr>
        <w:t>като застрахователните премии трябва да бъдат изплатени изцяло на застрахователя при</w:t>
      </w:r>
      <w:r w:rsidRPr="00CE4AA2">
        <w:rPr>
          <w:bCs/>
          <w:iCs/>
          <w:lang w:val="ru-RU"/>
        </w:rPr>
        <w:t xml:space="preserve"> </w:t>
      </w:r>
      <w:r w:rsidRPr="00CE4AA2">
        <w:rPr>
          <w:bCs/>
          <w:iCs/>
        </w:rPr>
        <w:t>подписване на застрахователния договор</w:t>
      </w:r>
      <w:r w:rsidRPr="00CE4AA2">
        <w:t>.</w:t>
      </w:r>
    </w:p>
    <w:p w:rsidR="00CE4AA2" w:rsidRPr="00CE4AA2" w:rsidRDefault="00CE4AA2" w:rsidP="00CE4AA2">
      <w:pPr>
        <w:autoSpaceDE w:val="0"/>
        <w:autoSpaceDN w:val="0"/>
        <w:adjustRightInd w:val="0"/>
        <w:jc w:val="both"/>
        <w:rPr>
          <w:bCs/>
          <w:iCs/>
          <w:lang w:val="bg-BG"/>
        </w:rPr>
      </w:pPr>
      <w:r w:rsidRPr="00CE4AA2">
        <w:rPr>
          <w:b/>
          <w:bCs/>
          <w:iCs/>
          <w:lang w:val="bg-BG"/>
        </w:rPr>
        <w:t>Чл. 70.</w:t>
      </w:r>
      <w:r w:rsidRPr="00CE4AA2">
        <w:rPr>
          <w:bCs/>
          <w:iCs/>
          <w:lang w:val="bg-BG"/>
        </w:rPr>
        <w:t xml:space="preserve"> </w:t>
      </w:r>
      <w:r w:rsidRPr="00CE4AA2">
        <w:rPr>
          <w:b/>
          <w:bCs/>
          <w:iCs/>
          <w:lang w:val="bg-BG"/>
        </w:rPr>
        <w:t>(1)</w:t>
      </w:r>
      <w:r w:rsidRPr="00CE4AA2">
        <w:rPr>
          <w:bCs/>
          <w:iCs/>
          <w:lang w:val="bg-BG"/>
        </w:rPr>
        <w:t xml:space="preserve"> </w:t>
      </w:r>
      <w:r w:rsidRPr="00CE4AA2">
        <w:rPr>
          <w:b/>
          <w:lang w:val="bg-BG"/>
        </w:rPr>
        <w:t>ИЗПЪЛНИТЕЛЯТ</w:t>
      </w:r>
      <w:r w:rsidRPr="00CE4AA2">
        <w:rPr>
          <w:bCs/>
          <w:iCs/>
          <w:lang w:val="bg-BG"/>
        </w:rPr>
        <w:t xml:space="preserve"> е длъжен да поддържа застрахователния лимит през целия</w:t>
      </w:r>
      <w:r w:rsidRPr="00CE4AA2">
        <w:rPr>
          <w:bCs/>
          <w:iCs/>
          <w:lang w:val="ru-RU"/>
        </w:rPr>
        <w:t xml:space="preserve"> </w:t>
      </w:r>
      <w:r w:rsidRPr="00CE4AA2">
        <w:rPr>
          <w:bCs/>
          <w:iCs/>
          <w:lang w:val="bg-BG"/>
        </w:rPr>
        <w:t>период на договора, включително като заплати допълнителни премии, в случай че през</w:t>
      </w:r>
      <w:r w:rsidRPr="00CE4AA2">
        <w:rPr>
          <w:bCs/>
          <w:iCs/>
          <w:lang w:val="ru-RU"/>
        </w:rPr>
        <w:t xml:space="preserve"> </w:t>
      </w:r>
      <w:r w:rsidRPr="00CE4AA2">
        <w:rPr>
          <w:bCs/>
          <w:iCs/>
          <w:lang w:val="bg-BG"/>
        </w:rPr>
        <w:t>застрахователния период настъпят събития, които биха намалили застрахователното</w:t>
      </w:r>
      <w:r w:rsidRPr="00CE4AA2">
        <w:rPr>
          <w:bCs/>
          <w:iCs/>
          <w:lang w:val="ru-RU"/>
        </w:rPr>
        <w:t xml:space="preserve"> </w:t>
      </w:r>
      <w:r w:rsidRPr="00CE4AA2">
        <w:rPr>
          <w:bCs/>
          <w:iCs/>
          <w:lang w:val="bg-BG"/>
        </w:rPr>
        <w:t>покритие.</w:t>
      </w:r>
    </w:p>
    <w:p w:rsidR="00CE4AA2" w:rsidRPr="00CE4AA2" w:rsidRDefault="00CE4AA2" w:rsidP="00CE4AA2">
      <w:pPr>
        <w:pStyle w:val="BodyTextIndent"/>
        <w:ind w:left="0"/>
        <w:jc w:val="both"/>
      </w:pPr>
      <w:r w:rsidRPr="00CE4AA2">
        <w:rPr>
          <w:b/>
        </w:rPr>
        <w:t>(2) ВЪЗЛОЖИТЕЛЯТ</w:t>
      </w:r>
      <w:r w:rsidRPr="00CE4AA2">
        <w:t xml:space="preserve"> има право да поиска представянето от </w:t>
      </w:r>
      <w:r w:rsidRPr="00CE4AA2">
        <w:rPr>
          <w:b/>
        </w:rPr>
        <w:t>ИЗПЪЛНИТЕЛЯ</w:t>
      </w:r>
      <w:r w:rsidRPr="00CE4AA2">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CE4AA2">
        <w:rPr>
          <w:b/>
        </w:rPr>
        <w:t>ИЗПЪЛНИТЕЛЯТ</w:t>
      </w:r>
      <w:r w:rsidRPr="00CE4AA2">
        <w:t xml:space="preserve"> се задължава да ги предостави на </w:t>
      </w:r>
      <w:r w:rsidRPr="00CE4AA2">
        <w:rPr>
          <w:b/>
        </w:rPr>
        <w:t>ВЪЗЛОЖИТЕЛЯ</w:t>
      </w:r>
      <w:r w:rsidRPr="00CE4AA2">
        <w:t xml:space="preserve"> в 7-дневен срок от получаването на направеното искане.</w:t>
      </w:r>
    </w:p>
    <w:p w:rsidR="00CE4AA2" w:rsidRPr="00CE4AA2" w:rsidRDefault="00CE4AA2" w:rsidP="00CE4AA2">
      <w:pPr>
        <w:pStyle w:val="BodyTextIndent"/>
        <w:ind w:left="0"/>
        <w:jc w:val="both"/>
      </w:pPr>
      <w:r w:rsidRPr="00CE4AA2">
        <w:rPr>
          <w:b/>
          <w:bCs/>
          <w:iCs/>
        </w:rPr>
        <w:t>(3)</w:t>
      </w:r>
      <w:r w:rsidRPr="00CE4AA2">
        <w:rPr>
          <w:bCs/>
          <w:iCs/>
        </w:rPr>
        <w:t xml:space="preserve"> Ако </w:t>
      </w:r>
      <w:r w:rsidRPr="00CE4AA2">
        <w:rPr>
          <w:b/>
        </w:rPr>
        <w:t>ВЪЗЛОЖИТЕЛЯТ</w:t>
      </w:r>
      <w:r w:rsidRPr="00CE4AA2">
        <w:rPr>
          <w:bCs/>
          <w:iCs/>
        </w:rPr>
        <w:t xml:space="preserve"> констатира неизпълнение на задължението</w:t>
      </w:r>
      <w:r w:rsidRPr="00CE4AA2">
        <w:rPr>
          <w:bCs/>
          <w:iCs/>
          <w:lang w:val="ru-RU"/>
        </w:rPr>
        <w:t xml:space="preserve"> </w:t>
      </w:r>
      <w:r w:rsidRPr="00CE4AA2">
        <w:rPr>
          <w:bCs/>
          <w:iCs/>
        </w:rPr>
        <w:t xml:space="preserve">на </w:t>
      </w:r>
      <w:r w:rsidRPr="00CE4AA2">
        <w:rPr>
          <w:b/>
        </w:rPr>
        <w:t>ИЗПЪЛНИТЕЛЯ</w:t>
      </w:r>
      <w:r w:rsidRPr="00CE4AA2">
        <w:rPr>
          <w:bCs/>
          <w:iCs/>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CE4AA2" w:rsidRPr="00CE4AA2" w:rsidRDefault="00CE4AA2" w:rsidP="00CE4AA2">
      <w:pPr>
        <w:pStyle w:val="BodyTextIndent"/>
        <w:ind w:left="0"/>
        <w:jc w:val="both"/>
      </w:pPr>
      <w:r w:rsidRPr="00CE4AA2">
        <w:rPr>
          <w:b/>
        </w:rPr>
        <w:t>(4)</w:t>
      </w:r>
      <w:r w:rsidRPr="00CE4AA2">
        <w:t xml:space="preserve"> Застрахователната полица по чл. 171, ал. 1 от ЗУТ и документите за плащането на премиите по нея са представени на </w:t>
      </w:r>
      <w:r w:rsidRPr="00CE4AA2">
        <w:rPr>
          <w:b/>
        </w:rPr>
        <w:t>ВЪЗЛОЖИТЕЛЯ</w:t>
      </w:r>
      <w:r w:rsidRPr="00CE4AA2">
        <w:t xml:space="preserve"> при сключването на този Договор.</w:t>
      </w:r>
    </w:p>
    <w:p w:rsidR="00CE4AA2" w:rsidRPr="00CE4AA2" w:rsidRDefault="00CE4AA2" w:rsidP="00CE4AA2">
      <w:pPr>
        <w:pStyle w:val="BodyTextIndent"/>
        <w:ind w:left="0"/>
        <w:jc w:val="both"/>
      </w:pPr>
    </w:p>
    <w:p w:rsidR="00CE4AA2" w:rsidRPr="00CE4AA2" w:rsidRDefault="00CE4AA2" w:rsidP="00CE4AA2">
      <w:pPr>
        <w:pStyle w:val="Heading1"/>
        <w:jc w:val="both"/>
        <w:rPr>
          <w:bCs/>
          <w:caps/>
          <w:sz w:val="24"/>
          <w:szCs w:val="24"/>
        </w:rPr>
      </w:pPr>
      <w:bookmarkStart w:id="124" w:name="_Toc391557532"/>
      <w:bookmarkStart w:id="125" w:name="_Toc445882476"/>
      <w:bookmarkStart w:id="126" w:name="_Toc445895021"/>
      <w:r w:rsidRPr="00CE4AA2">
        <w:rPr>
          <w:bCs/>
          <w:caps/>
          <w:sz w:val="24"/>
          <w:szCs w:val="24"/>
        </w:rPr>
        <w:t>Х</w:t>
      </w:r>
      <w:r w:rsidRPr="00CE4AA2">
        <w:rPr>
          <w:bCs/>
          <w:caps/>
          <w:sz w:val="24"/>
          <w:szCs w:val="24"/>
          <w:lang w:val="en-US"/>
        </w:rPr>
        <w:t>VIII</w:t>
      </w:r>
      <w:r w:rsidRPr="00CE4AA2">
        <w:rPr>
          <w:bCs/>
          <w:caps/>
          <w:sz w:val="24"/>
          <w:szCs w:val="24"/>
        </w:rPr>
        <w:t>. ОТСТРАНЯВАНЕ НА ДЕФЕКТИ В ГАРАНЦИОННИТЕ СРОКОВЕ</w:t>
      </w:r>
      <w:bookmarkEnd w:id="124"/>
      <w:bookmarkEnd w:id="125"/>
      <w:bookmarkEnd w:id="126"/>
    </w:p>
    <w:p w:rsidR="00CE4AA2" w:rsidRPr="00CE4AA2" w:rsidRDefault="00CE4AA2" w:rsidP="00CE4AA2">
      <w:pPr>
        <w:jc w:val="both"/>
        <w:rPr>
          <w:lang w:val="bg-BG"/>
        </w:rPr>
      </w:pPr>
    </w:p>
    <w:p w:rsidR="00CE4AA2" w:rsidRPr="00CE4AA2" w:rsidRDefault="00CE4AA2" w:rsidP="00CE4AA2">
      <w:pPr>
        <w:pStyle w:val="BodyTextIndent"/>
        <w:ind w:left="0"/>
        <w:jc w:val="both"/>
      </w:pPr>
      <w:r w:rsidRPr="00CE4AA2">
        <w:rPr>
          <w:b/>
        </w:rPr>
        <w:t xml:space="preserve">Чл. 71. (1) </w:t>
      </w:r>
      <w:r w:rsidRPr="00CE4AA2">
        <w:t xml:space="preserve">В случай, че възникнат дефекти в срока по съответните гаранционни срокове, но не по-късно от 14 (четиринадесет) календарни дни след изтичане на срока, </w:t>
      </w:r>
      <w:r w:rsidRPr="00CE4AA2">
        <w:rPr>
          <w:b/>
        </w:rPr>
        <w:t>ВЪЗЛОЖИТЕЛЯ</w:t>
      </w:r>
      <w:r w:rsidRPr="00CE4AA2">
        <w:t xml:space="preserve"> ще изпрати на </w:t>
      </w:r>
      <w:r w:rsidRPr="00CE4AA2">
        <w:rPr>
          <w:b/>
        </w:rPr>
        <w:t>ИЗПЪЛНИТЕЛЯ</w:t>
      </w:r>
      <w:r w:rsidRPr="00CE4AA2">
        <w:t xml:space="preserve"> </w:t>
      </w:r>
      <w:r w:rsidRPr="00CE4AA2">
        <w:rPr>
          <w:b/>
        </w:rPr>
        <w:t xml:space="preserve">Известие за дефект, </w:t>
      </w:r>
      <w:r w:rsidRPr="00CE4AA2">
        <w:t xml:space="preserve">което съдържа срок за отстраняване на дефекта. </w:t>
      </w:r>
    </w:p>
    <w:p w:rsidR="00CE4AA2" w:rsidRPr="00CE4AA2" w:rsidRDefault="00CE4AA2" w:rsidP="00CE4AA2">
      <w:pPr>
        <w:pStyle w:val="BodyTextIndent"/>
        <w:ind w:left="0"/>
        <w:jc w:val="both"/>
      </w:pPr>
      <w:r w:rsidRPr="00CE4AA2">
        <w:rPr>
          <w:b/>
        </w:rPr>
        <w:t xml:space="preserve">(2) </w:t>
      </w:r>
      <w:r w:rsidRPr="00CE4AA2">
        <w:t xml:space="preserve">В 3-дневен срок от получаването на Известието за дефект, </w:t>
      </w:r>
      <w:r w:rsidRPr="00CE4AA2">
        <w:rPr>
          <w:b/>
          <w:caps/>
        </w:rPr>
        <w:t>Изпълнителят</w:t>
      </w:r>
      <w:r w:rsidRPr="00CE4AA2">
        <w:t xml:space="preserve"> информира писмено </w:t>
      </w:r>
      <w:r w:rsidRPr="00CE4AA2">
        <w:rPr>
          <w:b/>
        </w:rPr>
        <w:t>ВЪЗЛОЖИТЕЛЯ</w:t>
      </w:r>
      <w:r w:rsidRPr="00CE4AA2">
        <w:t xml:space="preserve"> за съгласието или отказа си да отстрани дефекта.</w:t>
      </w:r>
    </w:p>
    <w:p w:rsidR="00CE4AA2" w:rsidRPr="00CE4AA2" w:rsidRDefault="00CE4AA2" w:rsidP="00CE4AA2">
      <w:pPr>
        <w:widowControl w:val="0"/>
        <w:jc w:val="both"/>
        <w:rPr>
          <w:lang w:val="bg-BG"/>
        </w:rPr>
      </w:pPr>
      <w:r w:rsidRPr="00CE4AA2">
        <w:rPr>
          <w:b/>
          <w:lang w:val="bg-BG"/>
        </w:rPr>
        <w:t xml:space="preserve">(3) </w:t>
      </w:r>
      <w:r w:rsidRPr="00CE4AA2">
        <w:rPr>
          <w:lang w:val="bg-BG"/>
        </w:rPr>
        <w:t xml:space="preserve">В случай, че </w:t>
      </w:r>
      <w:r w:rsidRPr="00CE4AA2">
        <w:rPr>
          <w:rFonts w:ascii="Times New Roman Bold" w:hAnsi="Times New Roman Bold"/>
          <w:b/>
          <w:caps/>
          <w:lang w:val="bg-BG"/>
        </w:rPr>
        <w:t>Изпълнителят</w:t>
      </w:r>
      <w:r w:rsidRPr="00CE4AA2">
        <w:rPr>
          <w:lang w:val="bg-BG"/>
        </w:rPr>
        <w:t xml:space="preserve"> откаже или не отстрани дефекта в срока, определен с Известието за Дефект, </w:t>
      </w:r>
      <w:r w:rsidRPr="00CE4AA2">
        <w:rPr>
          <w:b/>
          <w:lang w:val="bg-BG"/>
        </w:rPr>
        <w:t xml:space="preserve">ВЪЗЛОЖИТЕЛЯТ </w:t>
      </w:r>
      <w:r w:rsidRPr="00CE4AA2">
        <w:rPr>
          <w:lang w:val="bg-BG"/>
        </w:rPr>
        <w:t xml:space="preserve">има право на неустойка, която покрива направените от </w:t>
      </w:r>
      <w:r w:rsidRPr="00CE4AA2">
        <w:rPr>
          <w:b/>
          <w:lang w:val="bg-BG"/>
        </w:rPr>
        <w:t>ВЪЗЛОЖИТЕЛЯ</w:t>
      </w:r>
      <w:r w:rsidRPr="00CE4AA2">
        <w:rPr>
          <w:lang w:val="bg-BG"/>
        </w:rPr>
        <w:t xml:space="preserve"> разходи за отстраняването на дефекта. </w:t>
      </w:r>
    </w:p>
    <w:p w:rsidR="00CE4AA2" w:rsidRPr="00CE4AA2" w:rsidRDefault="00CE4AA2" w:rsidP="00CE4AA2">
      <w:pPr>
        <w:widowControl w:val="0"/>
        <w:tabs>
          <w:tab w:val="left" w:pos="709"/>
        </w:tabs>
        <w:jc w:val="both"/>
        <w:rPr>
          <w:lang w:val="bg-BG"/>
        </w:rPr>
      </w:pPr>
      <w:r w:rsidRPr="00CE4AA2">
        <w:rPr>
          <w:b/>
          <w:lang w:val="bg-BG"/>
        </w:rPr>
        <w:t xml:space="preserve">(4) </w:t>
      </w:r>
      <w:r w:rsidRPr="00CE4AA2">
        <w:rPr>
          <w:lang w:val="bg-BG"/>
        </w:rPr>
        <w:t xml:space="preserve">В случай на неизпълнение на задълженията на </w:t>
      </w:r>
      <w:r w:rsidRPr="00CE4AA2">
        <w:rPr>
          <w:b/>
          <w:caps/>
          <w:lang w:val="bg-BG"/>
        </w:rPr>
        <w:t>Изпълнителя</w:t>
      </w:r>
      <w:r w:rsidRPr="00CE4AA2">
        <w:rPr>
          <w:lang w:val="bg-BG"/>
        </w:rPr>
        <w:t xml:space="preserve"> за отстраняване на дефект в гаранционните срокове, </w:t>
      </w:r>
      <w:r w:rsidRPr="00CE4AA2">
        <w:rPr>
          <w:b/>
          <w:lang w:val="bg-BG"/>
        </w:rPr>
        <w:t>ВЪЗЛОЖИТЕЛЯТ</w:t>
      </w:r>
      <w:r w:rsidRPr="00CE4AA2">
        <w:rPr>
          <w:lang w:val="bg-BG"/>
        </w:rPr>
        <w:t xml:space="preserve"> има право да търси обезщетение по общия ред.</w:t>
      </w:r>
    </w:p>
    <w:p w:rsidR="00CE4AA2" w:rsidRPr="00CE4AA2" w:rsidRDefault="00CE4AA2" w:rsidP="00CE4AA2">
      <w:pPr>
        <w:widowControl w:val="0"/>
        <w:tabs>
          <w:tab w:val="left" w:pos="709"/>
        </w:tabs>
        <w:jc w:val="both"/>
        <w:rPr>
          <w:lang w:val="bg-BG"/>
        </w:rPr>
      </w:pPr>
    </w:p>
    <w:p w:rsidR="00CE4AA2" w:rsidRPr="00CE4AA2" w:rsidRDefault="00CE4AA2" w:rsidP="00CE4AA2">
      <w:pPr>
        <w:pStyle w:val="Heading1"/>
        <w:jc w:val="both"/>
        <w:rPr>
          <w:bCs/>
          <w:caps/>
          <w:sz w:val="24"/>
          <w:szCs w:val="24"/>
        </w:rPr>
      </w:pPr>
      <w:bookmarkStart w:id="127" w:name="_Toc391557533"/>
      <w:bookmarkStart w:id="128" w:name="_Toc445882477"/>
      <w:bookmarkStart w:id="129" w:name="_Toc445895022"/>
      <w:r w:rsidRPr="00CE4AA2">
        <w:rPr>
          <w:bCs/>
          <w:caps/>
          <w:sz w:val="24"/>
          <w:szCs w:val="24"/>
        </w:rPr>
        <w:t>Х</w:t>
      </w:r>
      <w:r w:rsidRPr="00CE4AA2">
        <w:rPr>
          <w:bCs/>
          <w:caps/>
          <w:sz w:val="24"/>
          <w:szCs w:val="24"/>
          <w:lang w:val="en-US"/>
        </w:rPr>
        <w:t>I</w:t>
      </w:r>
      <w:r w:rsidRPr="00CE4AA2">
        <w:rPr>
          <w:bCs/>
          <w:caps/>
          <w:sz w:val="24"/>
          <w:szCs w:val="24"/>
        </w:rPr>
        <w:t>Х. АРХИВНА ДОКУМЕНТАЦИЯ. ОДИТ И КОНТРОЛ</w:t>
      </w:r>
      <w:bookmarkEnd w:id="127"/>
      <w:bookmarkEnd w:id="128"/>
      <w:bookmarkEnd w:id="129"/>
      <w:r w:rsidRPr="00CE4AA2">
        <w:rPr>
          <w:bCs/>
          <w:caps/>
          <w:sz w:val="24"/>
          <w:szCs w:val="24"/>
        </w:rPr>
        <w:t xml:space="preserve"> </w:t>
      </w:r>
    </w:p>
    <w:p w:rsidR="00CE4AA2" w:rsidRPr="00CE4AA2" w:rsidRDefault="00CE4AA2" w:rsidP="00CE4AA2">
      <w:pPr>
        <w:widowControl w:val="0"/>
        <w:tabs>
          <w:tab w:val="left" w:pos="709"/>
        </w:tabs>
        <w:jc w:val="both"/>
        <w:rPr>
          <w:b/>
          <w:lang w:val="bg-BG"/>
        </w:rPr>
      </w:pPr>
    </w:p>
    <w:p w:rsidR="00CE4AA2" w:rsidRPr="00CE4AA2" w:rsidRDefault="00CE4AA2" w:rsidP="00CE4AA2">
      <w:pPr>
        <w:widowControl w:val="0"/>
        <w:tabs>
          <w:tab w:val="left" w:pos="709"/>
        </w:tabs>
        <w:jc w:val="both"/>
        <w:rPr>
          <w:lang w:val="bg-BG"/>
        </w:rPr>
      </w:pPr>
      <w:r w:rsidRPr="00CE4AA2">
        <w:rPr>
          <w:b/>
          <w:lang w:val="bg-BG"/>
        </w:rPr>
        <w:t xml:space="preserve">Чл. </w:t>
      </w:r>
      <w:r w:rsidRPr="00CE4AA2">
        <w:rPr>
          <w:b/>
        </w:rPr>
        <w:t>7</w:t>
      </w:r>
      <w:r w:rsidRPr="00CE4AA2">
        <w:rPr>
          <w:b/>
          <w:lang w:val="bg-BG"/>
        </w:rPr>
        <w:t xml:space="preserve">2. (1) </w:t>
      </w:r>
      <w:r w:rsidRPr="00CE4AA2">
        <w:rPr>
          <w:lang w:val="bg-BG"/>
        </w:rPr>
        <w:t xml:space="preserve">През времето, докато Договорът е в сила, както и за период, не по-малък от 4 </w:t>
      </w:r>
      <w:r w:rsidRPr="00CE4AA2">
        <w:t>(</w:t>
      </w:r>
      <w:r w:rsidRPr="00CE4AA2">
        <w:rPr>
          <w:lang w:val="bg-BG"/>
        </w:rPr>
        <w:t>четири</w:t>
      </w:r>
      <w:r w:rsidRPr="00CE4AA2">
        <w:t>)</w:t>
      </w:r>
      <w:r w:rsidRPr="00CE4AA2">
        <w:rPr>
          <w:lang w:val="bg-BG"/>
        </w:rPr>
        <w:t xml:space="preserve"> години, считано от изтичането на последния гаранционен срок по Договора, </w:t>
      </w:r>
      <w:r w:rsidRPr="00CE4AA2">
        <w:rPr>
          <w:b/>
          <w:caps/>
          <w:lang w:val="bg-BG"/>
        </w:rPr>
        <w:t>Изпълнителят</w:t>
      </w:r>
      <w:r w:rsidRPr="00CE4AA2">
        <w:rPr>
          <w:lang w:val="bg-BG"/>
        </w:rPr>
        <w:t xml:space="preserve"> се задължава да поддържа архив за всички услуги, предоставени по договора. </w:t>
      </w:r>
    </w:p>
    <w:p w:rsidR="00CE4AA2" w:rsidRPr="00CE4AA2" w:rsidRDefault="00CE4AA2" w:rsidP="00CE4AA2">
      <w:pPr>
        <w:widowControl w:val="0"/>
        <w:tabs>
          <w:tab w:val="left" w:pos="709"/>
        </w:tabs>
        <w:jc w:val="both"/>
        <w:rPr>
          <w:lang w:val="bg-BG"/>
        </w:rPr>
      </w:pPr>
      <w:r w:rsidRPr="00CE4AA2">
        <w:rPr>
          <w:b/>
          <w:lang w:val="bg-BG"/>
        </w:rPr>
        <w:t>(2)</w:t>
      </w:r>
      <w:r w:rsidRPr="00CE4AA2">
        <w:rPr>
          <w:lang w:val="bg-BG"/>
        </w:rPr>
        <w:t xml:space="preserve"> </w:t>
      </w:r>
      <w:r w:rsidRPr="00CE4AA2">
        <w:rPr>
          <w:b/>
          <w:lang w:val="bg-BG"/>
        </w:rPr>
        <w:t>ВЪЗЛОЖИТЕЛЯТ</w:t>
      </w:r>
      <w:r w:rsidRPr="00CE4AA2">
        <w:rPr>
          <w:lang w:val="bg-BG"/>
        </w:rPr>
        <w:t xml:space="preserve">, чрез свои представители, може по всяко време да изиска документация или всякаква друга информация за извършените </w:t>
      </w:r>
      <w:r w:rsidRPr="00CE4AA2">
        <w:rPr>
          <w:lang w:val="ru-RU"/>
        </w:rPr>
        <w:t>СМР</w:t>
      </w:r>
      <w:r w:rsidRPr="00CE4AA2">
        <w:rPr>
          <w:lang w:val="bg-BG"/>
        </w:rPr>
        <w:t xml:space="preserve"> и може да преглежда и проверява посочената документация, без с това да затруднява дейността на </w:t>
      </w:r>
      <w:r w:rsidRPr="00CE4AA2">
        <w:rPr>
          <w:b/>
          <w:caps/>
          <w:lang w:val="bg-BG"/>
        </w:rPr>
        <w:t>Изпълнителя</w:t>
      </w:r>
      <w:r w:rsidRPr="00CE4AA2">
        <w:rPr>
          <w:lang w:val="bg-BG"/>
        </w:rPr>
        <w:t xml:space="preserve">. </w:t>
      </w:r>
    </w:p>
    <w:p w:rsidR="00CE4AA2" w:rsidRPr="00CE4AA2" w:rsidRDefault="00CE4AA2" w:rsidP="00CE4AA2">
      <w:pPr>
        <w:jc w:val="both"/>
        <w:rPr>
          <w:lang w:val="bg-BG"/>
        </w:rPr>
      </w:pPr>
      <w:r w:rsidRPr="00CE4AA2">
        <w:rPr>
          <w:b/>
          <w:lang w:val="bg-BG"/>
        </w:rPr>
        <w:t>(3)</w:t>
      </w:r>
      <w:r w:rsidRPr="00CE4AA2">
        <w:rPr>
          <w:lang w:val="bg-BG"/>
        </w:rPr>
        <w:t xml:space="preserve"> </w:t>
      </w:r>
      <w:r w:rsidRPr="00CE4AA2">
        <w:rPr>
          <w:b/>
          <w:caps/>
          <w:lang w:val="bg-BG"/>
        </w:rPr>
        <w:t>Изпълнителят</w:t>
      </w:r>
      <w:r w:rsidRPr="00CE4AA2">
        <w:rPr>
          <w:lang w:val="bg-BG"/>
        </w:rPr>
        <w:t xml:space="preserve"> няма право да търси или да приема инструкции от никакви лица и институции извън </w:t>
      </w:r>
      <w:r w:rsidRPr="00CE4AA2">
        <w:rPr>
          <w:b/>
          <w:lang w:val="bg-BG"/>
        </w:rPr>
        <w:t xml:space="preserve">ВЪЗЛОЖИТЕЛЯ </w:t>
      </w:r>
      <w:r w:rsidRPr="00CE4AA2">
        <w:rPr>
          <w:lang w:val="bg-BG"/>
        </w:rPr>
        <w:t xml:space="preserve">и посочените в договора, във връзка с изпълнението на задълженията си по него. </w:t>
      </w:r>
    </w:p>
    <w:p w:rsidR="00CE4AA2" w:rsidRPr="00CE4AA2" w:rsidRDefault="00CE4AA2" w:rsidP="00CE4AA2">
      <w:pPr>
        <w:jc w:val="both"/>
        <w:rPr>
          <w:lang w:val="bg-BG"/>
        </w:rPr>
      </w:pPr>
      <w:r w:rsidRPr="00CE4AA2">
        <w:rPr>
          <w:b/>
          <w:lang w:val="bg-BG"/>
        </w:rPr>
        <w:t xml:space="preserve">(4) </w:t>
      </w:r>
      <w:r w:rsidRPr="00CE4AA2">
        <w:rPr>
          <w:b/>
          <w:caps/>
          <w:lang w:val="bg-BG"/>
        </w:rPr>
        <w:t>Изпълнителят</w:t>
      </w:r>
      <w:r w:rsidRPr="00CE4AA2">
        <w:rPr>
          <w:lang w:val="bg-BG"/>
        </w:rPr>
        <w:t xml:space="preserve"> ще се въздържа от всякакви действия, които могат да имат неблагоприятни последици за </w:t>
      </w:r>
      <w:r w:rsidRPr="00CE4AA2">
        <w:rPr>
          <w:b/>
          <w:lang w:val="bg-BG"/>
        </w:rPr>
        <w:t>ВЪЗЛОЖИТЕЛЯ</w:t>
      </w:r>
      <w:r w:rsidRPr="00CE4AA2">
        <w:rPr>
          <w:lang w:val="bg-BG"/>
        </w:rPr>
        <w:t xml:space="preserve"> и ще изпълнява всички свои задължения, като изцяло съблюдава интересите на </w:t>
      </w:r>
      <w:r w:rsidRPr="00CE4AA2">
        <w:rPr>
          <w:b/>
          <w:lang w:val="bg-BG"/>
        </w:rPr>
        <w:t>ВЪЗЛОЖИТЕЛЯ</w:t>
      </w:r>
      <w:r w:rsidRPr="00CE4AA2">
        <w:rPr>
          <w:lang w:val="bg-BG"/>
        </w:rPr>
        <w:t>.</w:t>
      </w:r>
    </w:p>
    <w:p w:rsidR="00CE4AA2" w:rsidRPr="00CE4AA2" w:rsidRDefault="00CE4AA2" w:rsidP="00CE4AA2">
      <w:pPr>
        <w:pStyle w:val="BodyTextIndent"/>
        <w:ind w:left="0"/>
        <w:jc w:val="both"/>
      </w:pPr>
    </w:p>
    <w:p w:rsidR="00CE4AA2" w:rsidRPr="00CE4AA2" w:rsidRDefault="00CE4AA2" w:rsidP="00CE4AA2">
      <w:pPr>
        <w:pStyle w:val="Heading1"/>
        <w:jc w:val="both"/>
        <w:rPr>
          <w:bCs/>
          <w:caps/>
          <w:sz w:val="24"/>
          <w:szCs w:val="24"/>
        </w:rPr>
      </w:pPr>
      <w:bookmarkStart w:id="130" w:name="_Toc391557534"/>
      <w:bookmarkStart w:id="131" w:name="_Toc445882478"/>
      <w:bookmarkStart w:id="132" w:name="_Toc445895023"/>
      <w:r w:rsidRPr="00CE4AA2">
        <w:rPr>
          <w:bCs/>
          <w:caps/>
          <w:sz w:val="24"/>
          <w:szCs w:val="24"/>
        </w:rPr>
        <w:t>ХХ. СПИРАНЕ НА ИЗПЪЛНЕНИЕТО ПОРАДИ НЕПРЕДВИДЕНИ ОБСТОЯТЕЛСТВА. ИЗМЕНЕНИЕ, ДОПЪЛНЕНИЕ И ПРЕКРАТЯВАНЕ НА ДОГОВОРА</w:t>
      </w:r>
      <w:bookmarkEnd w:id="130"/>
      <w:bookmarkEnd w:id="131"/>
      <w:bookmarkEnd w:id="132"/>
    </w:p>
    <w:p w:rsidR="00CE4AA2" w:rsidRPr="00CE4AA2" w:rsidRDefault="00CE4AA2" w:rsidP="00CE4AA2">
      <w:pPr>
        <w:pStyle w:val="BodyTextIndent"/>
        <w:ind w:left="0"/>
        <w:jc w:val="both"/>
      </w:pPr>
    </w:p>
    <w:p w:rsidR="00CE4AA2" w:rsidRPr="00CE4AA2" w:rsidRDefault="00CE4AA2" w:rsidP="00CE4AA2">
      <w:pPr>
        <w:pStyle w:val="a0"/>
        <w:spacing w:before="0" w:line="240" w:lineRule="auto"/>
        <w:ind w:firstLine="0"/>
        <w:rPr>
          <w:szCs w:val="24"/>
        </w:rPr>
      </w:pPr>
      <w:r w:rsidRPr="00CE4AA2">
        <w:rPr>
          <w:b/>
          <w:szCs w:val="24"/>
        </w:rPr>
        <w:t xml:space="preserve">Чл. </w:t>
      </w:r>
      <w:r w:rsidRPr="00CE4AA2">
        <w:rPr>
          <w:b/>
          <w:szCs w:val="24"/>
          <w:lang w:val="en-US"/>
        </w:rPr>
        <w:t>7</w:t>
      </w:r>
      <w:r w:rsidRPr="00CE4AA2">
        <w:rPr>
          <w:b/>
          <w:szCs w:val="24"/>
        </w:rPr>
        <w:t xml:space="preserve">3. (1) </w:t>
      </w:r>
      <w:r w:rsidRPr="00CE4AA2">
        <w:rPr>
          <w:szCs w:val="24"/>
        </w:rP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rsidR="00CE4AA2" w:rsidRPr="00CE4AA2" w:rsidRDefault="00CE4AA2" w:rsidP="00CE4AA2">
      <w:pPr>
        <w:pStyle w:val="a0"/>
        <w:spacing w:before="0" w:line="240" w:lineRule="auto"/>
        <w:ind w:firstLine="0"/>
        <w:rPr>
          <w:szCs w:val="24"/>
        </w:rPr>
      </w:pPr>
      <w:r w:rsidRPr="00CE4AA2">
        <w:rPr>
          <w:b/>
          <w:szCs w:val="24"/>
        </w:rPr>
        <w:t>(2)</w:t>
      </w:r>
      <w:r w:rsidRPr="00CE4AA2">
        <w:rPr>
          <w:szCs w:val="24"/>
        </w:rP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rsidR="00CE4AA2" w:rsidRPr="00CE4AA2" w:rsidRDefault="00CE4AA2" w:rsidP="00CE4AA2">
      <w:pPr>
        <w:pStyle w:val="a0"/>
        <w:spacing w:before="0" w:line="240" w:lineRule="auto"/>
        <w:ind w:firstLine="0"/>
        <w:rPr>
          <w:szCs w:val="24"/>
        </w:rPr>
      </w:pPr>
      <w:r w:rsidRPr="00CE4AA2">
        <w:rPr>
          <w:b/>
          <w:szCs w:val="24"/>
        </w:rPr>
        <w:t xml:space="preserve">(3) </w:t>
      </w:r>
      <w:r w:rsidRPr="00CE4AA2">
        <w:rPr>
          <w:szCs w:val="24"/>
        </w:rPr>
        <w:t xml:space="preserve">Страната, която не може да изпълни задълженията си по този договор поради непредвидени обстоятелства, не носи отговорност. </w:t>
      </w:r>
    </w:p>
    <w:p w:rsidR="00CE4AA2" w:rsidRPr="00CE4AA2" w:rsidRDefault="00CE4AA2" w:rsidP="00CE4AA2">
      <w:pPr>
        <w:pStyle w:val="a0"/>
        <w:spacing w:before="0" w:line="240" w:lineRule="auto"/>
        <w:ind w:firstLine="0"/>
        <w:rPr>
          <w:szCs w:val="24"/>
        </w:rPr>
      </w:pPr>
      <w:r w:rsidRPr="00CE4AA2">
        <w:rPr>
          <w:b/>
          <w:szCs w:val="24"/>
        </w:rPr>
        <w:t>(4)</w:t>
      </w:r>
      <w:r w:rsidRPr="00CE4AA2">
        <w:rPr>
          <w:szCs w:val="24"/>
        </w:rP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CE4AA2" w:rsidRPr="00CE4AA2" w:rsidRDefault="00CE4AA2" w:rsidP="00CE4AA2">
      <w:pPr>
        <w:jc w:val="both"/>
        <w:rPr>
          <w:lang w:val="bg-BG"/>
        </w:rPr>
      </w:pPr>
      <w:r w:rsidRPr="00CE4AA2">
        <w:rPr>
          <w:b/>
          <w:lang w:val="ru-RU"/>
        </w:rPr>
        <w:t>(5)</w:t>
      </w:r>
      <w:r w:rsidRPr="00CE4AA2">
        <w:rPr>
          <w:lang w:val="ru-RU"/>
        </w:rPr>
        <w:t xml:space="preserve"> Страна, която е засегната от непредвидено обстоятелство, е длъжна в най-кратък срок, но не по-късно от </w:t>
      </w:r>
      <w:r w:rsidRPr="00CE4AA2">
        <w:rPr>
          <w:lang w:val="bg-BG"/>
        </w:rPr>
        <w:t xml:space="preserve">3 (три) календарни дни от </w:t>
      </w:r>
      <w:r w:rsidRPr="00CE4AA2">
        <w:rPr>
          <w:lang w:val="ru-RU"/>
        </w:rPr>
        <w:t xml:space="preserve">узнаване на събитието, писмено да извести другата </w:t>
      </w:r>
      <w:r w:rsidRPr="00CE4AA2">
        <w:rPr>
          <w:lang w:val="bg-BG"/>
        </w:rPr>
        <w:t>с</w:t>
      </w:r>
      <w:r w:rsidRPr="00CE4AA2">
        <w:rPr>
          <w:lang w:val="ru-RU"/>
        </w:rPr>
        <w:t xml:space="preserve">трана за </w:t>
      </w:r>
      <w:r w:rsidRPr="00CE4AA2">
        <w:t>непредвиденото</w:t>
      </w:r>
      <w:r w:rsidRPr="00CE4AA2">
        <w:rPr>
          <w:lang w:val="ru-RU"/>
        </w:rPr>
        <w:t xml:space="preserve"> обстоятелство. Известието</w:t>
      </w:r>
      <w:r w:rsidRPr="00CE4AA2">
        <w:rPr>
          <w:lang w:val="bg-BG"/>
        </w:rPr>
        <w:t xml:space="preserve"> задължително съдържа информация за:</w:t>
      </w:r>
    </w:p>
    <w:p w:rsidR="00CE4AA2" w:rsidRPr="00CE4AA2" w:rsidRDefault="00CE4AA2" w:rsidP="00CE4AA2">
      <w:pPr>
        <w:jc w:val="both"/>
        <w:rPr>
          <w:lang w:val="bg-BG"/>
        </w:rPr>
      </w:pPr>
      <w:r w:rsidRPr="00CE4AA2">
        <w:rPr>
          <w:b/>
          <w:lang w:val="bg-BG"/>
        </w:rPr>
        <w:t>а)</w:t>
      </w:r>
      <w:r w:rsidRPr="00CE4AA2">
        <w:rPr>
          <w:lang w:val="bg-BG"/>
        </w:rPr>
        <w:t xml:space="preserve"> очакваното въздействие на непредвиденото обстоятелство върху изпълнението на СМР и/или върху възможността за приключване в срока, определен в този договор;</w:t>
      </w:r>
    </w:p>
    <w:p w:rsidR="00CE4AA2" w:rsidRPr="00CE4AA2" w:rsidRDefault="00CE4AA2" w:rsidP="00CE4AA2">
      <w:pPr>
        <w:jc w:val="both"/>
        <w:rPr>
          <w:lang w:val="bg-BG"/>
        </w:rPr>
      </w:pPr>
      <w:r w:rsidRPr="00CE4AA2">
        <w:rPr>
          <w:b/>
          <w:lang w:val="bg-BG"/>
        </w:rPr>
        <w:t>б)</w:t>
      </w:r>
      <w:r w:rsidRPr="00CE4AA2">
        <w:rPr>
          <w:lang w:val="bg-BG"/>
        </w:rPr>
        <w:t xml:space="preserve"> предложения за начините на избягване или намаление на ефекта от такова събитие, респ. обстоятелство;</w:t>
      </w:r>
    </w:p>
    <w:p w:rsidR="00CE4AA2" w:rsidRPr="00CE4AA2" w:rsidRDefault="00CE4AA2" w:rsidP="00CE4AA2">
      <w:pPr>
        <w:pStyle w:val="a0"/>
        <w:spacing w:before="0" w:line="240" w:lineRule="auto"/>
        <w:ind w:firstLine="0"/>
        <w:rPr>
          <w:szCs w:val="24"/>
        </w:rPr>
      </w:pPr>
      <w:r w:rsidRPr="00CE4AA2">
        <w:rPr>
          <w:b/>
          <w:szCs w:val="24"/>
        </w:rPr>
        <w:t>в)</w:t>
      </w:r>
      <w:r w:rsidRPr="00CE4AA2">
        <w:rPr>
          <w:szCs w:val="24"/>
        </w:rPr>
        <w:t xml:space="preserve"> предполагаемият период на действие и преустановяване на непредвиденото обстоятелство;</w:t>
      </w:r>
    </w:p>
    <w:p w:rsidR="00CE4AA2" w:rsidRPr="00CE4AA2" w:rsidRDefault="00CE4AA2" w:rsidP="00CE4AA2">
      <w:pPr>
        <w:pStyle w:val="a0"/>
        <w:spacing w:before="0" w:line="240" w:lineRule="auto"/>
        <w:ind w:firstLine="0"/>
        <w:rPr>
          <w:szCs w:val="24"/>
        </w:rPr>
      </w:pPr>
      <w:r w:rsidRPr="00CE4AA2">
        <w:rPr>
          <w:b/>
          <w:szCs w:val="24"/>
        </w:rPr>
        <w:t>г)</w:t>
      </w:r>
      <w:r w:rsidRPr="00CE4AA2">
        <w:rPr>
          <w:szCs w:val="24"/>
        </w:rPr>
        <w:t xml:space="preserve"> евентуалните последствия от него за изпълнението на този договор. </w:t>
      </w:r>
    </w:p>
    <w:p w:rsidR="00CE4AA2" w:rsidRPr="00CE4AA2" w:rsidRDefault="00CE4AA2" w:rsidP="00CE4AA2">
      <w:pPr>
        <w:pStyle w:val="a0"/>
        <w:spacing w:before="0" w:line="240" w:lineRule="auto"/>
        <w:ind w:firstLine="0"/>
        <w:rPr>
          <w:szCs w:val="24"/>
        </w:rPr>
      </w:pPr>
      <w:r w:rsidRPr="00CE4AA2">
        <w:rPr>
          <w:b/>
          <w:szCs w:val="24"/>
        </w:rPr>
        <w:t xml:space="preserve">(6) </w:t>
      </w:r>
      <w:r w:rsidRPr="00CE4AA2">
        <w:rPr>
          <w:szCs w:val="24"/>
        </w:rPr>
        <w:t>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срока на договора.</w:t>
      </w:r>
    </w:p>
    <w:p w:rsidR="00CE4AA2" w:rsidRPr="00CE4AA2" w:rsidRDefault="00CE4AA2" w:rsidP="00CE4AA2">
      <w:pPr>
        <w:pStyle w:val="a0"/>
        <w:spacing w:before="0" w:line="240" w:lineRule="auto"/>
        <w:ind w:firstLine="0"/>
        <w:rPr>
          <w:szCs w:val="24"/>
        </w:rPr>
      </w:pPr>
      <w:r w:rsidRPr="00CE4AA2">
        <w:rPr>
          <w:b/>
          <w:szCs w:val="24"/>
        </w:rPr>
        <w:lastRenderedPageBreak/>
        <w:t xml:space="preserve">(7) </w:t>
      </w:r>
      <w:r w:rsidRPr="00CE4AA2">
        <w:rPr>
          <w:szCs w:val="24"/>
        </w:rPr>
        <w:t>Удостоверяването на възникнало непредвидено обстоятелство се извършва със сертификат за форсмажор, издаден от Българската търговско-промишлена палата.</w:t>
      </w:r>
    </w:p>
    <w:p w:rsidR="00CE4AA2" w:rsidRPr="00CE4AA2" w:rsidRDefault="00CE4AA2" w:rsidP="00CE4AA2">
      <w:pPr>
        <w:jc w:val="both"/>
        <w:rPr>
          <w:lang w:val="bg-BG"/>
        </w:rPr>
      </w:pPr>
      <w:r w:rsidRPr="00CE4AA2">
        <w:rPr>
          <w:b/>
          <w:lang w:val="bg-BG"/>
        </w:rPr>
        <w:t>Чл. 74.</w:t>
      </w:r>
      <w:r w:rsidRPr="00CE4AA2">
        <w:rPr>
          <w:lang w:val="bg-BG"/>
        </w:rPr>
        <w:t xml:space="preserve"> </w:t>
      </w:r>
      <w:r w:rsidRPr="00CE4AA2">
        <w:rPr>
          <w:b/>
          <w:lang w:val="bg-BG"/>
        </w:rPr>
        <w:t>(1)</w:t>
      </w:r>
      <w:r w:rsidRPr="00CE4AA2">
        <w:rPr>
          <w:lang w:val="bg-BG"/>
        </w:rPr>
        <w:t xml:space="preserve"> 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CE4AA2" w:rsidRPr="00CE4AA2" w:rsidRDefault="00CE4AA2" w:rsidP="00CE4AA2">
      <w:pPr>
        <w:pStyle w:val="a0"/>
        <w:spacing w:before="0" w:line="240" w:lineRule="auto"/>
        <w:ind w:firstLine="0"/>
        <w:rPr>
          <w:szCs w:val="24"/>
        </w:rPr>
      </w:pPr>
      <w:r w:rsidRPr="00CE4AA2">
        <w:rPr>
          <w:b/>
          <w:szCs w:val="24"/>
        </w:rPr>
        <w:t>(2)</w:t>
      </w:r>
      <w:r w:rsidRPr="00CE4AA2">
        <w:rPr>
          <w:szCs w:val="24"/>
        </w:rPr>
        <w:t xml:space="preserve"> Доколкото непредвиденото обстоятелство е риск, обхванат от условията на застрахователното покритие, </w:t>
      </w:r>
      <w:r w:rsidRPr="00CE4AA2">
        <w:rPr>
          <w:b/>
          <w:szCs w:val="24"/>
        </w:rPr>
        <w:t>ИЗПЪЛНИТЕЛЯТ</w:t>
      </w:r>
      <w:r w:rsidRPr="00CE4AA2">
        <w:rPr>
          <w:szCs w:val="24"/>
        </w:rPr>
        <w:t xml:space="preserve"> е длъжен незабавно да предяви съответните претенции по застрахователната полица.</w:t>
      </w:r>
    </w:p>
    <w:p w:rsidR="00CE4AA2" w:rsidRPr="00CE4AA2" w:rsidRDefault="00CE4AA2" w:rsidP="00CE4AA2">
      <w:pPr>
        <w:pStyle w:val="BodyTextIndent"/>
        <w:ind w:left="0"/>
        <w:jc w:val="both"/>
      </w:pPr>
      <w:r w:rsidRPr="00CE4AA2">
        <w:rPr>
          <w:b/>
        </w:rPr>
        <w:t xml:space="preserve">Чл. 75. (1) </w:t>
      </w:r>
      <w:r w:rsidRPr="00CE4AA2">
        <w:t>Страните могат да изменят този договор по изключение:</w:t>
      </w:r>
    </w:p>
    <w:p w:rsidR="00CE4AA2" w:rsidRPr="00CE4AA2" w:rsidRDefault="00CE4AA2" w:rsidP="00880290">
      <w:pPr>
        <w:pStyle w:val="BodyTextIndent"/>
        <w:numPr>
          <w:ilvl w:val="0"/>
          <w:numId w:val="26"/>
        </w:numPr>
        <w:tabs>
          <w:tab w:val="clear" w:pos="720"/>
          <w:tab w:val="num" w:pos="0"/>
          <w:tab w:val="left" w:pos="426"/>
        </w:tabs>
        <w:spacing w:after="0"/>
        <w:ind w:left="0" w:firstLine="0"/>
        <w:jc w:val="both"/>
      </w:pPr>
      <w:r w:rsidRPr="00CE4AA2">
        <w:t>когато в резултат на непредвидено обстоятелство се налага промяна на крайния срок за изпълнение на договора, освен ако страните са преценили, че договорът следва да се прекрати поради липса на интерес от изпълнение на задълженията по него, в случай че СМР е преустановено за период, по-голям от 120 (сто и двадесет) календарни дни от настъпването на непредвиденото обстоятелство;</w:t>
      </w:r>
    </w:p>
    <w:p w:rsidR="00CE4AA2" w:rsidRPr="00CE4AA2" w:rsidRDefault="00CE4AA2" w:rsidP="00880290">
      <w:pPr>
        <w:pStyle w:val="BodyTextIndent"/>
        <w:numPr>
          <w:ilvl w:val="0"/>
          <w:numId w:val="26"/>
        </w:numPr>
        <w:tabs>
          <w:tab w:val="clear" w:pos="720"/>
          <w:tab w:val="num" w:pos="0"/>
          <w:tab w:val="left" w:pos="426"/>
        </w:tabs>
        <w:spacing w:after="0"/>
        <w:ind w:left="0" w:firstLine="0"/>
        <w:jc w:val="both"/>
      </w:pPr>
      <w:r w:rsidRPr="00CE4AA2">
        <w:t>при непредвидени обстоятелства, възникнали след сключването на договора, които не са могли да бъдат предвидени и правят невъзможно изпълнението на договорените условия;</w:t>
      </w:r>
    </w:p>
    <w:p w:rsidR="00CE4AA2" w:rsidRPr="00CE4AA2" w:rsidRDefault="00CE4AA2" w:rsidP="00880290">
      <w:pPr>
        <w:pStyle w:val="BodyTextIndent"/>
        <w:numPr>
          <w:ilvl w:val="0"/>
          <w:numId w:val="26"/>
        </w:numPr>
        <w:tabs>
          <w:tab w:val="clear" w:pos="720"/>
          <w:tab w:val="num" w:pos="0"/>
          <w:tab w:val="left" w:pos="426"/>
        </w:tabs>
        <w:spacing w:after="0"/>
        <w:ind w:left="0" w:firstLine="0"/>
        <w:jc w:val="both"/>
      </w:pPr>
      <w:r w:rsidRPr="00CE4AA2">
        <w:t xml:space="preserve">при намаляване на цената за изпълнение на договора в интерес на </w:t>
      </w:r>
      <w:r w:rsidRPr="00CE4AA2">
        <w:rPr>
          <w:b/>
        </w:rPr>
        <w:t>ВЪЗЛОЖИТЕЛЯ</w:t>
      </w:r>
      <w:r w:rsidRPr="00CE4AA2">
        <w:t>.</w:t>
      </w:r>
    </w:p>
    <w:p w:rsidR="00CE4AA2" w:rsidRPr="00CE4AA2" w:rsidRDefault="00CE4AA2" w:rsidP="00CE4AA2">
      <w:pPr>
        <w:jc w:val="both"/>
        <w:rPr>
          <w:lang w:val="ru-RU"/>
        </w:rPr>
      </w:pPr>
      <w:r w:rsidRPr="00CE4AA2">
        <w:rPr>
          <w:b/>
          <w:lang w:val="ru-RU"/>
        </w:rPr>
        <w:t>(2)</w:t>
      </w:r>
      <w:r w:rsidRPr="00CE4AA2">
        <w:rPr>
          <w:lang w:val="ru-RU"/>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rsidR="00CE4AA2" w:rsidRPr="00CE4AA2" w:rsidRDefault="00CE4AA2" w:rsidP="00CE4AA2">
      <w:pPr>
        <w:pStyle w:val="BodyTextIndent"/>
        <w:ind w:left="0"/>
        <w:jc w:val="both"/>
      </w:pPr>
      <w:r w:rsidRPr="00CE4AA2">
        <w:rPr>
          <w:b/>
        </w:rPr>
        <w:t xml:space="preserve">Чл. 76. </w:t>
      </w:r>
      <w:r w:rsidRPr="00CE4AA2">
        <w:t>Договорът се прекратява при следните случаи:</w:t>
      </w:r>
    </w:p>
    <w:p w:rsidR="00CE4AA2" w:rsidRPr="00CE4AA2" w:rsidRDefault="00CE4AA2" w:rsidP="00880290">
      <w:pPr>
        <w:pStyle w:val="BodyTextIndent"/>
        <w:numPr>
          <w:ilvl w:val="0"/>
          <w:numId w:val="27"/>
        </w:numPr>
        <w:tabs>
          <w:tab w:val="clear" w:pos="720"/>
          <w:tab w:val="num" w:pos="426"/>
          <w:tab w:val="left" w:pos="993"/>
        </w:tabs>
        <w:spacing w:after="0"/>
        <w:ind w:left="0" w:firstLine="0"/>
        <w:jc w:val="both"/>
      </w:pPr>
      <w:r w:rsidRPr="00CE4AA2">
        <w:t xml:space="preserve">поради неизпълнение на задълженията по този договор от страните; </w:t>
      </w:r>
    </w:p>
    <w:p w:rsidR="00CE4AA2" w:rsidRPr="00CE4AA2" w:rsidRDefault="00CE4AA2" w:rsidP="00880290">
      <w:pPr>
        <w:pStyle w:val="BodyTextIndent"/>
        <w:numPr>
          <w:ilvl w:val="0"/>
          <w:numId w:val="27"/>
        </w:numPr>
        <w:tabs>
          <w:tab w:val="clear" w:pos="720"/>
          <w:tab w:val="num" w:pos="426"/>
          <w:tab w:val="left" w:pos="993"/>
        </w:tabs>
        <w:spacing w:after="0"/>
        <w:ind w:left="0" w:firstLine="0"/>
        <w:jc w:val="both"/>
      </w:pPr>
      <w:r w:rsidRPr="00CE4AA2">
        <w:t>с едностранно писмено уведомление без предизвестие от едната до другата страна, когато изпълнението на СМР е преустановено за период, по-голям от 120 (сто и двадесет) календарни дни поради наличие на непредвидени обстоятелства;</w:t>
      </w:r>
    </w:p>
    <w:p w:rsidR="00CE4AA2" w:rsidRPr="00CE4AA2" w:rsidRDefault="00CE4AA2" w:rsidP="00880290">
      <w:pPr>
        <w:pStyle w:val="BodyTextIndent"/>
        <w:numPr>
          <w:ilvl w:val="0"/>
          <w:numId w:val="27"/>
        </w:numPr>
        <w:tabs>
          <w:tab w:val="clear" w:pos="720"/>
          <w:tab w:val="num" w:pos="426"/>
          <w:tab w:val="left" w:pos="993"/>
        </w:tabs>
        <w:spacing w:after="0"/>
        <w:ind w:left="0" w:firstLine="0"/>
        <w:jc w:val="both"/>
        <w:rPr>
          <w:b/>
          <w:lang w:val="en-US"/>
        </w:rPr>
      </w:pPr>
      <w:r w:rsidRPr="00CE4AA2">
        <w:t>влизане в сила на акт на компетентен орган, установяващ незаконосъобразно протичане</w:t>
      </w:r>
      <w:r w:rsidRPr="00CE4AA2">
        <w:rPr>
          <w:b/>
        </w:rPr>
        <w:t xml:space="preserve"> </w:t>
      </w:r>
      <w:r w:rsidRPr="00CE4AA2">
        <w:t xml:space="preserve">на процедурата по избор на </w:t>
      </w:r>
      <w:r w:rsidRPr="00CE4AA2">
        <w:rPr>
          <w:b/>
        </w:rPr>
        <w:t>ИЗПЪЛНИТЕЛ</w:t>
      </w:r>
      <w:r w:rsidRPr="00CE4AA2">
        <w:t xml:space="preserve">, без </w:t>
      </w:r>
      <w:r w:rsidRPr="00CE4AA2">
        <w:rPr>
          <w:b/>
        </w:rPr>
        <w:t>ВЪЗЛОЖИТЕЛЯТ</w:t>
      </w:r>
      <w:r w:rsidRPr="00CE4AA2">
        <w:t xml:space="preserve"> да дължи на </w:t>
      </w:r>
      <w:r w:rsidRPr="00CE4AA2">
        <w:rPr>
          <w:b/>
        </w:rPr>
        <w:t>ИЗПЪЛНИТЕЛЯ</w:t>
      </w:r>
      <w:r w:rsidRPr="00CE4AA2">
        <w:t xml:space="preserve"> обезщетение;</w:t>
      </w:r>
    </w:p>
    <w:p w:rsidR="00CE4AA2" w:rsidRPr="00CE4AA2" w:rsidRDefault="00CE4AA2" w:rsidP="00880290">
      <w:pPr>
        <w:pStyle w:val="BodyTextIndent"/>
        <w:numPr>
          <w:ilvl w:val="0"/>
          <w:numId w:val="27"/>
        </w:numPr>
        <w:tabs>
          <w:tab w:val="clear" w:pos="720"/>
          <w:tab w:val="num" w:pos="426"/>
          <w:tab w:val="left" w:pos="993"/>
        </w:tabs>
        <w:spacing w:after="0"/>
        <w:ind w:left="0" w:firstLine="0"/>
        <w:jc w:val="both"/>
        <w:rPr>
          <w:b/>
          <w:lang w:val="en-US"/>
        </w:rPr>
      </w:pPr>
      <w:r w:rsidRPr="00CE4AA2">
        <w:t>с изпълнение на всички задължения по Договора;</w:t>
      </w:r>
    </w:p>
    <w:p w:rsidR="00CE4AA2" w:rsidRPr="00CE4AA2" w:rsidRDefault="00CE4AA2" w:rsidP="00880290">
      <w:pPr>
        <w:pStyle w:val="BodyTextIndent"/>
        <w:numPr>
          <w:ilvl w:val="0"/>
          <w:numId w:val="27"/>
        </w:numPr>
        <w:tabs>
          <w:tab w:val="clear" w:pos="720"/>
          <w:tab w:val="num" w:pos="426"/>
          <w:tab w:val="left" w:pos="993"/>
        </w:tabs>
        <w:spacing w:after="0"/>
        <w:ind w:left="0" w:firstLine="0"/>
        <w:jc w:val="both"/>
        <w:rPr>
          <w:b/>
          <w:lang w:val="en-US"/>
        </w:rPr>
      </w:pPr>
      <w:r w:rsidRPr="00CE4AA2">
        <w:t>по взаимно съгласие</w:t>
      </w:r>
      <w:r w:rsidRPr="00CE4AA2">
        <w:rPr>
          <w:b/>
        </w:rPr>
        <w:t xml:space="preserve"> </w:t>
      </w:r>
      <w:r w:rsidRPr="00CE4AA2">
        <w:t>между Страните.</w:t>
      </w:r>
    </w:p>
    <w:p w:rsidR="00CE4AA2" w:rsidRPr="00CE4AA2" w:rsidRDefault="00CE4AA2" w:rsidP="00CE4AA2">
      <w:pPr>
        <w:pStyle w:val="BodyTextIndent"/>
        <w:ind w:left="0"/>
        <w:jc w:val="both"/>
      </w:pPr>
      <w:r w:rsidRPr="00CE4AA2">
        <w:rPr>
          <w:b/>
        </w:rPr>
        <w:t xml:space="preserve">Чл. 77. </w:t>
      </w:r>
      <w:r w:rsidRPr="00CE4AA2">
        <w:t>Договорът се прекратява от</w:t>
      </w:r>
      <w:r w:rsidRPr="00CE4AA2">
        <w:rPr>
          <w:b/>
        </w:rPr>
        <w:t xml:space="preserve"> ВЪЗЛОЖИТЕЛЯ</w:t>
      </w:r>
      <w:r w:rsidRPr="00CE4AA2">
        <w:t xml:space="preserve"> с</w:t>
      </w:r>
      <w:r w:rsidRPr="00CE4AA2">
        <w:rPr>
          <w:b/>
          <w:lang w:val="en-US"/>
        </w:rPr>
        <w:t>:</w:t>
      </w:r>
    </w:p>
    <w:p w:rsidR="00CE4AA2" w:rsidRPr="00CE4AA2" w:rsidRDefault="00CE4AA2" w:rsidP="00CE4AA2">
      <w:pPr>
        <w:pStyle w:val="BodyTextIndent"/>
        <w:ind w:left="0"/>
        <w:jc w:val="both"/>
      </w:pPr>
      <w:r w:rsidRPr="00CE4AA2">
        <w:t xml:space="preserve">1. писмено уведомление до </w:t>
      </w:r>
      <w:r w:rsidRPr="00CE4AA2">
        <w:rPr>
          <w:b/>
        </w:rPr>
        <w:t>ИЗПЪЛНИТЕЛЯ</w:t>
      </w:r>
      <w:r w:rsidRPr="00CE4AA2">
        <w:t>, ако в резултат на обстоятелства, възникнали след сключването на Договора, не е в състояние да изпълни своите задължения;</w:t>
      </w:r>
    </w:p>
    <w:p w:rsidR="00CE4AA2" w:rsidRPr="00CE4AA2" w:rsidRDefault="00CE4AA2" w:rsidP="00CE4AA2">
      <w:pPr>
        <w:jc w:val="both"/>
        <w:rPr>
          <w:lang w:val="bg-BG"/>
        </w:rPr>
      </w:pPr>
      <w:r w:rsidRPr="00CE4AA2">
        <w:rPr>
          <w:lang w:val="bg-BG"/>
        </w:rPr>
        <w:t xml:space="preserve">2. едностранно писмено уведомление без предизвестие от </w:t>
      </w:r>
      <w:r w:rsidRPr="00CE4AA2">
        <w:rPr>
          <w:b/>
          <w:lang w:val="bg-BG"/>
        </w:rPr>
        <w:t>ВЪЗЛОЖИТЕЛЯ</w:t>
      </w:r>
      <w:r w:rsidRPr="00CE4AA2">
        <w:rPr>
          <w:lang w:val="bg-BG"/>
        </w:rPr>
        <w:t xml:space="preserve"> до </w:t>
      </w:r>
      <w:r w:rsidRPr="00CE4AA2">
        <w:rPr>
          <w:b/>
          <w:lang w:val="bg-BG"/>
        </w:rPr>
        <w:t>ИЗПЪЛНИТЕЛЯ</w:t>
      </w:r>
      <w:r w:rsidRPr="00CE4AA2">
        <w:rPr>
          <w:lang w:val="bg-BG"/>
        </w:rPr>
        <w:t xml:space="preserve">: </w:t>
      </w:r>
    </w:p>
    <w:p w:rsidR="00CE4AA2" w:rsidRPr="00CE4AA2" w:rsidRDefault="00CE4AA2" w:rsidP="00CE4AA2">
      <w:pPr>
        <w:jc w:val="both"/>
        <w:rPr>
          <w:lang w:val="bg-BG"/>
        </w:rPr>
      </w:pPr>
      <w:r w:rsidRPr="00CE4AA2">
        <w:rPr>
          <w:b/>
          <w:lang w:val="bg-BG"/>
        </w:rPr>
        <w:t>а)</w:t>
      </w:r>
      <w:r w:rsidRPr="00CE4AA2">
        <w:rPr>
          <w:lang w:val="bg-BG"/>
        </w:rPr>
        <w:t xml:space="preserve"> при нарушения на изискванията за избягване конфликт на интереси;</w:t>
      </w:r>
    </w:p>
    <w:p w:rsidR="00CE4AA2" w:rsidRPr="00CE4AA2" w:rsidRDefault="00CE4AA2" w:rsidP="00CE4AA2">
      <w:pPr>
        <w:jc w:val="both"/>
        <w:rPr>
          <w:lang w:val="bg-BG"/>
        </w:rPr>
      </w:pPr>
      <w:r w:rsidRPr="00CE4AA2">
        <w:rPr>
          <w:b/>
          <w:lang w:val="bg-BG"/>
        </w:rPr>
        <w:t>б)</w:t>
      </w:r>
      <w:r w:rsidRPr="00CE4AA2">
        <w:rPr>
          <w:lang w:val="bg-BG"/>
        </w:rPr>
        <w:t xml:space="preserve"> при установени от компетентните органи измама или нередности, с които </w:t>
      </w:r>
      <w:r w:rsidRPr="00CE4AA2">
        <w:rPr>
          <w:b/>
          <w:lang w:val="bg-BG"/>
        </w:rPr>
        <w:t>ИЗПЪЛНИТЕЛЯТ</w:t>
      </w:r>
      <w:r w:rsidRPr="00CE4AA2">
        <w:rPr>
          <w:lang w:val="bg-BG"/>
        </w:rPr>
        <w:t xml:space="preserve"> е засегнал интересите на българската държава и, за които </w:t>
      </w:r>
      <w:r w:rsidRPr="00CE4AA2">
        <w:rPr>
          <w:b/>
          <w:lang w:val="bg-BG"/>
        </w:rPr>
        <w:t>ИЗПЪЛНИТЕЛЯТ</w:t>
      </w:r>
      <w:r w:rsidRPr="00CE4AA2">
        <w:rPr>
          <w:lang w:val="bg-BG"/>
        </w:rPr>
        <w:t xml:space="preserve"> отговаря по договора;</w:t>
      </w:r>
    </w:p>
    <w:p w:rsidR="00CE4AA2" w:rsidRPr="00CE4AA2" w:rsidRDefault="00CE4AA2" w:rsidP="00CE4AA2">
      <w:pPr>
        <w:jc w:val="both"/>
        <w:rPr>
          <w:lang w:val="bg-BG"/>
        </w:rPr>
      </w:pPr>
      <w:r w:rsidRPr="00CE4AA2">
        <w:rPr>
          <w:b/>
          <w:lang w:val="bg-BG"/>
        </w:rPr>
        <w:t>в)</w:t>
      </w:r>
      <w:r w:rsidRPr="00CE4AA2">
        <w:rPr>
          <w:lang w:val="bg-BG"/>
        </w:rPr>
        <w:t xml:space="preserve"> при наличие на влязло в сила осъдително съдебно решение по съставен акт за начет на </w:t>
      </w:r>
      <w:r w:rsidRPr="00CE4AA2">
        <w:rPr>
          <w:b/>
          <w:lang w:val="bg-BG"/>
        </w:rPr>
        <w:t>ИЗПЪЛНИТЕЛЯ</w:t>
      </w:r>
      <w:r w:rsidRPr="00CE4AA2">
        <w:rPr>
          <w:lang w:val="bg-BG"/>
        </w:rPr>
        <w:t>, съставен от Агенцията за държавната финансова инспекция;</w:t>
      </w:r>
    </w:p>
    <w:p w:rsidR="00CE4AA2" w:rsidRPr="00CE4AA2" w:rsidRDefault="00CE4AA2" w:rsidP="00CE4AA2">
      <w:pPr>
        <w:jc w:val="both"/>
        <w:rPr>
          <w:lang w:val="bg-BG"/>
        </w:rPr>
      </w:pPr>
      <w:r w:rsidRPr="00CE4AA2">
        <w:rPr>
          <w:b/>
          <w:lang w:val="bg-BG"/>
        </w:rPr>
        <w:t xml:space="preserve">г) </w:t>
      </w:r>
      <w:r w:rsidRPr="00CE4AA2">
        <w:rPr>
          <w:lang w:val="bg-BG"/>
        </w:rPr>
        <w:t xml:space="preserve">при започване на процедура по ликвидация на </w:t>
      </w:r>
      <w:r w:rsidRPr="00CE4AA2">
        <w:rPr>
          <w:b/>
          <w:lang w:val="bg-BG"/>
        </w:rPr>
        <w:t>ИЗПЪЛНИТЕЛЯ</w:t>
      </w:r>
      <w:r w:rsidRPr="00CE4AA2">
        <w:rPr>
          <w:lang w:val="bg-BG"/>
        </w:rPr>
        <w:t>;</w:t>
      </w:r>
    </w:p>
    <w:p w:rsidR="00CE4AA2" w:rsidRPr="00CE4AA2" w:rsidRDefault="00CE4AA2" w:rsidP="00CE4AA2">
      <w:pPr>
        <w:jc w:val="both"/>
        <w:rPr>
          <w:lang w:val="bg-BG"/>
        </w:rPr>
      </w:pPr>
      <w:r w:rsidRPr="00CE4AA2">
        <w:rPr>
          <w:b/>
          <w:lang w:val="bg-BG"/>
        </w:rPr>
        <w:t>д)</w:t>
      </w:r>
      <w:r w:rsidRPr="00CE4AA2">
        <w:rPr>
          <w:lang w:val="bg-BG"/>
        </w:rPr>
        <w:t xml:space="preserve"> при откриване на производство по обявяване в несъстоятелност на </w:t>
      </w:r>
      <w:r w:rsidRPr="00CE4AA2">
        <w:rPr>
          <w:b/>
          <w:lang w:val="bg-BG"/>
        </w:rPr>
        <w:t>ИЗПЪЛНИТЕЛЯ</w:t>
      </w:r>
      <w:r w:rsidRPr="00CE4AA2">
        <w:rPr>
          <w:lang w:val="bg-BG"/>
        </w:rPr>
        <w:t>;</w:t>
      </w:r>
    </w:p>
    <w:p w:rsidR="00CE4AA2" w:rsidRPr="00CE4AA2" w:rsidRDefault="00CE4AA2" w:rsidP="00CE4AA2">
      <w:pPr>
        <w:jc w:val="both"/>
        <w:rPr>
          <w:lang w:val="bg-BG"/>
        </w:rPr>
      </w:pPr>
      <w:r w:rsidRPr="00CE4AA2">
        <w:rPr>
          <w:b/>
          <w:lang w:val="bg-BG"/>
        </w:rPr>
        <w:t>е)</w:t>
      </w:r>
      <w:r w:rsidRPr="00CE4AA2">
        <w:rPr>
          <w:lang w:val="bg-BG"/>
        </w:rPr>
        <w:t xml:space="preserve"> в случай, че спрямо собственик с доминиращо или мажоритарно участие в капитала на дружеството на </w:t>
      </w:r>
      <w:r w:rsidRPr="00CE4AA2">
        <w:rPr>
          <w:b/>
          <w:lang w:val="bg-BG"/>
        </w:rPr>
        <w:t>ИЗПЪЛНИТЕЛЯ</w:t>
      </w:r>
      <w:r w:rsidRPr="00CE4AA2">
        <w:rPr>
          <w:lang w:val="bg-BG"/>
        </w:rPr>
        <w:t xml:space="preserve">, спрямо член на управителния орган на </w:t>
      </w:r>
      <w:r w:rsidRPr="00CE4AA2">
        <w:rPr>
          <w:b/>
          <w:lang w:val="bg-BG"/>
        </w:rPr>
        <w:t>ИЗПЪЛНИТЕЛЯ</w:t>
      </w:r>
      <w:r w:rsidRPr="00CE4AA2">
        <w:rPr>
          <w:lang w:val="bg-BG"/>
        </w:rPr>
        <w:t>, а в случай че член на управителния орган е юридическо лице - спрямо неговия представител в съответния управителен орган</w:t>
      </w:r>
      <w:r w:rsidRPr="00CE4AA2">
        <w:rPr>
          <w:rStyle w:val="FootnoteReference"/>
        </w:rPr>
        <w:footnoteReference w:id="38"/>
      </w:r>
      <w:r w:rsidRPr="00CE4AA2">
        <w:rPr>
          <w:lang w:val="bg-BG"/>
        </w:rPr>
        <w:t>,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CE4AA2" w:rsidRPr="00CE4AA2" w:rsidRDefault="00CE4AA2" w:rsidP="00CE4AA2">
      <w:pPr>
        <w:pStyle w:val="BodyTextIndent"/>
        <w:ind w:left="0"/>
        <w:jc w:val="both"/>
      </w:pPr>
      <w:r w:rsidRPr="00CE4AA2">
        <w:rPr>
          <w:b/>
        </w:rPr>
        <w:t>ж)</w:t>
      </w:r>
      <w:r w:rsidRPr="00CE4AA2">
        <w:t xml:space="preserve"> спрямо </w:t>
      </w:r>
      <w:r w:rsidRPr="00CE4AA2">
        <w:rPr>
          <w:b/>
        </w:rPr>
        <w:t>ИЗПЪЛНИТЕЛЯ</w:t>
      </w:r>
      <w:r w:rsidRPr="00CE4AA2">
        <w:t xml:space="preserve"> се установи обстоятелство по чл. 47, ал. 5 от ЗОП;</w:t>
      </w:r>
    </w:p>
    <w:p w:rsidR="00CE4AA2" w:rsidRPr="00CE4AA2" w:rsidRDefault="00CE4AA2" w:rsidP="00CE4AA2">
      <w:pPr>
        <w:pStyle w:val="BodyTextIndent"/>
        <w:ind w:left="0"/>
        <w:jc w:val="both"/>
      </w:pPr>
      <w:r w:rsidRPr="00CE4AA2">
        <w:rPr>
          <w:b/>
        </w:rPr>
        <w:t>з)</w:t>
      </w:r>
      <w:r w:rsidRPr="00CE4AA2">
        <w:t xml:space="preserve"> </w:t>
      </w:r>
      <w:r w:rsidRPr="00CE4AA2">
        <w:rPr>
          <w:lang w:val="en-US"/>
        </w:rPr>
        <w:t xml:space="preserve">при </w:t>
      </w:r>
      <w:r w:rsidRPr="00CE4AA2">
        <w:t>н</w:t>
      </w:r>
      <w:r w:rsidRPr="00CE4AA2">
        <w:rPr>
          <w:lang w:val="en-US"/>
        </w:rPr>
        <w:t>еизпълнение на задължението по чл. 1</w:t>
      </w:r>
      <w:r w:rsidRPr="00CE4AA2">
        <w:t>1</w:t>
      </w:r>
      <w:r w:rsidRPr="00CE4AA2">
        <w:rPr>
          <w:lang w:val="en-US"/>
        </w:rPr>
        <w:t xml:space="preserve">, ал. </w:t>
      </w:r>
      <w:r w:rsidRPr="00CE4AA2">
        <w:t>6</w:t>
      </w:r>
      <w:r w:rsidRPr="00CE4AA2">
        <w:rPr>
          <w:lang w:val="en-US"/>
        </w:rPr>
        <w:t xml:space="preserve"> в срока, определен от </w:t>
      </w:r>
      <w:r w:rsidRPr="00CE4AA2">
        <w:rPr>
          <w:b/>
          <w:lang w:val="en-US"/>
        </w:rPr>
        <w:t>ВЪЗЛОЖИТЕЛЯ</w:t>
      </w:r>
      <w:r w:rsidRPr="00CE4AA2">
        <w:rPr>
          <w:lang w:val="en-US"/>
        </w:rPr>
        <w:t>;</w:t>
      </w:r>
    </w:p>
    <w:p w:rsidR="00CE4AA2" w:rsidRPr="00CE4AA2" w:rsidRDefault="00CE4AA2" w:rsidP="00CE4AA2">
      <w:pPr>
        <w:pStyle w:val="BodyTextIndent"/>
        <w:ind w:left="0"/>
        <w:jc w:val="both"/>
      </w:pPr>
      <w:r w:rsidRPr="00CE4AA2">
        <w:rPr>
          <w:b/>
        </w:rPr>
        <w:lastRenderedPageBreak/>
        <w:t>и)</w:t>
      </w:r>
      <w:r w:rsidRPr="00CE4AA2">
        <w:t xml:space="preserve"> при неизпълнение на задължението по чл. 78, ал. 1, т. 3.</w:t>
      </w:r>
    </w:p>
    <w:p w:rsidR="00CE4AA2" w:rsidRPr="00CE4AA2" w:rsidRDefault="00CE4AA2" w:rsidP="00CE4AA2">
      <w:pPr>
        <w:pStyle w:val="BodyTextIndent"/>
        <w:ind w:left="0"/>
        <w:jc w:val="both"/>
      </w:pPr>
      <w:r w:rsidRPr="00CE4AA2">
        <w:rPr>
          <w:b/>
        </w:rPr>
        <w:t>Чл. 78. (1) ВЪЗЛОЖИТЕЛЯТ</w:t>
      </w:r>
      <w:r w:rsidRPr="00CE4AA2">
        <w:t xml:space="preserve"> има право едностранно да прекрати Договора, с отправянето на писмено предизвестие до </w:t>
      </w:r>
      <w:r w:rsidRPr="00CE4AA2">
        <w:rPr>
          <w:b/>
        </w:rPr>
        <w:t>ИЗПЪЛНИТЕЛЯ</w:t>
      </w:r>
      <w:r w:rsidRPr="00CE4AA2">
        <w:t xml:space="preserve">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CE4AA2" w:rsidRPr="00CE4AA2" w:rsidRDefault="00CE4AA2" w:rsidP="00CE4AA2">
      <w:pPr>
        <w:pStyle w:val="BodyTextIndent"/>
        <w:ind w:left="0"/>
        <w:jc w:val="both"/>
      </w:pPr>
      <w:r w:rsidRPr="00CE4AA2">
        <w:t xml:space="preserve">1. при забава на </w:t>
      </w:r>
      <w:r w:rsidRPr="00CE4AA2">
        <w:rPr>
          <w:b/>
        </w:rPr>
        <w:t>ИЗПЪЛНИТЕЛЯ</w:t>
      </w:r>
      <w:r w:rsidRPr="00CE4AA2">
        <w:t xml:space="preserve"> в изпълнението на срока в Графика за изпълнение на СМР;</w:t>
      </w:r>
    </w:p>
    <w:p w:rsidR="00CE4AA2" w:rsidRPr="00CE4AA2" w:rsidRDefault="00CE4AA2" w:rsidP="00CE4AA2">
      <w:pPr>
        <w:pStyle w:val="BodyTextIndent"/>
        <w:ind w:left="0"/>
        <w:jc w:val="both"/>
      </w:pPr>
      <w:r w:rsidRPr="00CE4AA2">
        <w:t xml:space="preserve">2. при забава на </w:t>
      </w:r>
      <w:r w:rsidRPr="00CE4AA2">
        <w:rPr>
          <w:b/>
        </w:rPr>
        <w:t>ИЗПЪЛНИТЕЛЯ</w:t>
      </w:r>
      <w:r w:rsidRPr="00CE4AA2">
        <w:t xml:space="preserve"> в изпълнението на задълженията за отстраняване на дефекти с повече от 30 (тридесет) календарни дни;</w:t>
      </w:r>
    </w:p>
    <w:p w:rsidR="00CE4AA2" w:rsidRPr="00CE4AA2" w:rsidRDefault="00CE4AA2" w:rsidP="00CE4AA2">
      <w:pPr>
        <w:pStyle w:val="BodyTextIndent"/>
        <w:ind w:left="0"/>
        <w:jc w:val="both"/>
      </w:pPr>
      <w:r w:rsidRPr="00CE4AA2">
        <w:t xml:space="preserve">3. при неизпълнение от страна на </w:t>
      </w:r>
      <w:r w:rsidRPr="00CE4AA2">
        <w:rPr>
          <w:b/>
        </w:rPr>
        <w:t>ИЗПЪЛНИТЕЛЯ</w:t>
      </w:r>
      <w:r w:rsidRPr="00CE4AA2">
        <w:t xml:space="preserve"> на задълженията по чл. 67.</w:t>
      </w:r>
    </w:p>
    <w:p w:rsidR="00CE4AA2" w:rsidRPr="00CE4AA2" w:rsidRDefault="00CE4AA2" w:rsidP="00CE4AA2">
      <w:pPr>
        <w:jc w:val="both"/>
        <w:rPr>
          <w:lang w:val="bg-BG"/>
        </w:rPr>
      </w:pPr>
      <w:r w:rsidRPr="00CE4AA2">
        <w:rPr>
          <w:b/>
          <w:lang w:val="bg-BG"/>
        </w:rPr>
        <w:t>(2) ВЪЗЛОЖИТЕЛЯТ</w:t>
      </w:r>
      <w:r w:rsidRPr="00CE4AA2">
        <w:rPr>
          <w:lang w:val="bg-BG"/>
        </w:rPr>
        <w:t xml:space="preserve"> има право едностранно да прекрати договора, с отправянето на писмено уведомление без предизвестие до </w:t>
      </w:r>
      <w:r w:rsidRPr="00CE4AA2">
        <w:rPr>
          <w:b/>
          <w:lang w:val="bg-BG"/>
        </w:rPr>
        <w:t>ИЗПЪЛНИТЕЛЯ</w:t>
      </w:r>
      <w:r w:rsidRPr="00CE4AA2">
        <w:rPr>
          <w:lang w:val="bg-BG"/>
        </w:rPr>
        <w:t xml:space="preserve">, без да предоставя на </w:t>
      </w:r>
      <w:r w:rsidRPr="00CE4AA2">
        <w:rPr>
          <w:b/>
          <w:lang w:val="bg-BG"/>
        </w:rPr>
        <w:t>ИЗПЪЛНИТЕЛЯ</w:t>
      </w:r>
      <w:r w:rsidRPr="00CE4AA2">
        <w:rPr>
          <w:lang w:val="bg-BG"/>
        </w:rPr>
        <w:t xml:space="preserve"> допълнителен подходящ срок за изпълнение на съответното договорно задължение, в следните случаи:</w:t>
      </w:r>
    </w:p>
    <w:p w:rsidR="00CE4AA2" w:rsidRPr="00CE4AA2" w:rsidRDefault="00CE4AA2" w:rsidP="00CE4AA2">
      <w:pPr>
        <w:jc w:val="both"/>
        <w:rPr>
          <w:lang w:val="bg-BG"/>
        </w:rPr>
      </w:pPr>
      <w:r w:rsidRPr="00CE4AA2">
        <w:rPr>
          <w:lang w:val="bg-BG"/>
        </w:rPr>
        <w:t xml:space="preserve">1. ако е налице системно неизпълнение от страна на </w:t>
      </w:r>
      <w:r w:rsidRPr="00CE4AA2">
        <w:rPr>
          <w:b/>
          <w:lang w:val="bg-BG"/>
        </w:rPr>
        <w:t>ИЗПЪЛНИТЕЛЯ</w:t>
      </w:r>
      <w:r w:rsidRPr="00CE4AA2">
        <w:rPr>
          <w:lang w:val="bg-BG"/>
        </w:rPr>
        <w:t>;</w:t>
      </w:r>
    </w:p>
    <w:p w:rsidR="00CE4AA2" w:rsidRPr="00CE4AA2" w:rsidRDefault="00CE4AA2" w:rsidP="00CE4AA2">
      <w:pPr>
        <w:pStyle w:val="BodyTextIndent"/>
        <w:ind w:left="0"/>
        <w:jc w:val="both"/>
      </w:pPr>
      <w:r w:rsidRPr="00CE4AA2">
        <w:t xml:space="preserve">2. при съществено неизпълнение, на което и да е задължение на </w:t>
      </w:r>
      <w:r w:rsidRPr="00CE4AA2">
        <w:rPr>
          <w:b/>
        </w:rPr>
        <w:t>ИЗПЪЛНИТЕЛЯ</w:t>
      </w:r>
      <w:r w:rsidRPr="00CE4AA2">
        <w:t xml:space="preserve"> по този договор. </w:t>
      </w:r>
    </w:p>
    <w:p w:rsidR="00CE4AA2" w:rsidRPr="00CE4AA2" w:rsidRDefault="00CE4AA2" w:rsidP="00CE4AA2">
      <w:pPr>
        <w:jc w:val="both"/>
        <w:rPr>
          <w:lang w:val="bg-BG"/>
        </w:rPr>
      </w:pPr>
      <w:r w:rsidRPr="00CE4AA2">
        <w:rPr>
          <w:lang w:val="bg-BG"/>
        </w:rPr>
        <w:t>3.</w:t>
      </w:r>
      <w:r w:rsidRPr="00CE4AA2">
        <w:rPr>
          <w:b/>
          <w:lang w:val="bg-BG"/>
        </w:rPr>
        <w:t xml:space="preserve"> </w:t>
      </w:r>
      <w:r w:rsidRPr="00CE4AA2">
        <w:rPr>
          <w:lang w:val="bg-BG"/>
        </w:rPr>
        <w:t xml:space="preserve">в случай, че до 10 (десет) календарни дни от откриването на строителната площадка с протокол обр.2а  </w:t>
      </w:r>
      <w:r w:rsidRPr="00CE4AA2">
        <w:rPr>
          <w:b/>
          <w:lang w:val="bg-BG"/>
        </w:rPr>
        <w:t>ИЗПЪЛНИТЕЛЯТ</w:t>
      </w:r>
      <w:r w:rsidRPr="00CE4AA2">
        <w:rPr>
          <w:lang w:val="bg-BG"/>
        </w:rPr>
        <w:t xml:space="preserve"> не е започнал подготвителните работи съгласно Работния проект и Техническата спецификация. </w:t>
      </w:r>
    </w:p>
    <w:p w:rsidR="00CE4AA2" w:rsidRPr="00CE4AA2" w:rsidRDefault="00CE4AA2" w:rsidP="00CE4AA2">
      <w:pPr>
        <w:jc w:val="both"/>
        <w:rPr>
          <w:lang w:val="bg-BG"/>
        </w:rPr>
      </w:pPr>
      <w:r w:rsidRPr="00CE4AA2">
        <w:rPr>
          <w:b/>
          <w:lang w:val="bg-BG"/>
        </w:rPr>
        <w:t>(3)</w:t>
      </w:r>
      <w:r w:rsidRPr="00CE4AA2">
        <w:rPr>
          <w:lang w:val="bg-BG"/>
        </w:rPr>
        <w:t xml:space="preserve"> При прекратяване на Договора в случаите по ал. 2, т. 3, </w:t>
      </w:r>
      <w:r w:rsidRPr="00CE4AA2">
        <w:rPr>
          <w:b/>
          <w:lang w:val="bg-BG"/>
        </w:rPr>
        <w:t>ИЗПЪЛНИТЕЛЯТ</w:t>
      </w:r>
      <w:r w:rsidRPr="00CE4AA2">
        <w:rPr>
          <w:lang w:val="bg-BG"/>
        </w:rPr>
        <w:t xml:space="preserve"> дължи неустойка в размер на 20 (двадесет) на сто от общата цена за изпълнение на договора в лв. без ДДС. Във всички случаи на прекратяване/разваляне на договора по вина на </w:t>
      </w:r>
      <w:r w:rsidRPr="00CE4AA2">
        <w:rPr>
          <w:b/>
          <w:lang w:val="bg-BG"/>
        </w:rPr>
        <w:t>ИЗПЪЛНИТЕЛЯ</w:t>
      </w:r>
      <w:r w:rsidRPr="00CE4AA2">
        <w:rPr>
          <w:lang w:val="bg-BG"/>
        </w:rPr>
        <w:t xml:space="preserve">, </w:t>
      </w:r>
      <w:r w:rsidRPr="00CE4AA2">
        <w:rPr>
          <w:b/>
          <w:lang w:val="bg-BG"/>
        </w:rPr>
        <w:t xml:space="preserve">ВЪЗЛОЖИТЕЛЯТ </w:t>
      </w:r>
      <w:r w:rsidRPr="00CE4AA2">
        <w:rPr>
          <w:lang w:val="bg-BG"/>
        </w:rPr>
        <w:t>усвоява като неустойка цялата гаранция за изпълнение на договора.</w:t>
      </w:r>
    </w:p>
    <w:p w:rsidR="00CE4AA2" w:rsidRPr="00CE4AA2" w:rsidRDefault="00CE4AA2" w:rsidP="00CE4AA2">
      <w:pPr>
        <w:jc w:val="both"/>
        <w:rPr>
          <w:lang w:val="bg-BG"/>
        </w:rPr>
      </w:pPr>
      <w:r w:rsidRPr="00CE4AA2">
        <w:rPr>
          <w:b/>
          <w:lang w:val="bg-BG"/>
        </w:rPr>
        <w:t>(4)</w:t>
      </w:r>
      <w:r w:rsidRPr="00CE4AA2">
        <w:rPr>
          <w:lang w:val="bg-BG"/>
        </w:rPr>
        <w:t xml:space="preserve"> При неспазване на задължението по чл. 9, ал. 3 и чл. 10, ал. 6 от договора, </w:t>
      </w:r>
      <w:r w:rsidRPr="00CE4AA2">
        <w:rPr>
          <w:b/>
          <w:lang w:val="bg-BG"/>
        </w:rPr>
        <w:t>ИЗПЪЛНИТЕЛЯТ</w:t>
      </w:r>
      <w:r w:rsidRPr="00CE4AA2">
        <w:rPr>
          <w:lang w:val="bg-BG"/>
        </w:rPr>
        <w:t xml:space="preserve"> дължи на </w:t>
      </w:r>
      <w:r w:rsidRPr="00CE4AA2">
        <w:rPr>
          <w:b/>
          <w:lang w:val="bg-BG"/>
        </w:rPr>
        <w:t>ВЪЗЛОЖИТЕЛЯ</w:t>
      </w:r>
      <w:r w:rsidRPr="00CE4AA2">
        <w:rPr>
          <w:lang w:val="bg-BG"/>
        </w:rPr>
        <w:t xml:space="preserve"> неустойка в размер на 1 000 (хиляда) лева, за всяко констатирано нарушение за всеки ден до отстраняване на нарушението.</w:t>
      </w:r>
    </w:p>
    <w:p w:rsidR="00CE4AA2" w:rsidRPr="00CE4AA2" w:rsidRDefault="00CE4AA2" w:rsidP="00CE4AA2">
      <w:pPr>
        <w:jc w:val="both"/>
        <w:rPr>
          <w:lang w:val="bg-BG"/>
        </w:rPr>
      </w:pPr>
      <w:r w:rsidRPr="00CE4AA2">
        <w:rPr>
          <w:b/>
          <w:lang w:val="bg-BG"/>
        </w:rPr>
        <w:t>(5)</w:t>
      </w:r>
      <w:r w:rsidRPr="00CE4AA2">
        <w:rPr>
          <w:lang w:val="bg-BG"/>
        </w:rPr>
        <w:t xml:space="preserve"> При неспазване задълженията си по чл. 11 от договора, </w:t>
      </w:r>
      <w:r w:rsidRPr="00CE4AA2">
        <w:rPr>
          <w:b/>
          <w:lang w:val="bg-BG"/>
        </w:rPr>
        <w:t>ИЗПЪЛНИТЕЛЯТ</w:t>
      </w:r>
      <w:r w:rsidRPr="00CE4AA2">
        <w:rPr>
          <w:lang w:val="bg-BG"/>
        </w:rPr>
        <w:t xml:space="preserve"> дължи на </w:t>
      </w:r>
      <w:r w:rsidRPr="00CE4AA2">
        <w:rPr>
          <w:b/>
          <w:lang w:val="bg-BG"/>
        </w:rPr>
        <w:t>ВЪЗЛОЖИТЕЛЯ</w:t>
      </w:r>
      <w:r w:rsidRPr="00CE4AA2">
        <w:rPr>
          <w:lang w:val="bg-BG"/>
        </w:rPr>
        <w:t xml:space="preserve"> неустойка в размер на 1000 (хиляда) лева, за всяко констатирано нарушение за всеки ден до отстраняване на нарушението.</w:t>
      </w:r>
    </w:p>
    <w:p w:rsidR="00CE4AA2" w:rsidRPr="00CE4AA2" w:rsidRDefault="00CE4AA2" w:rsidP="00CE4AA2">
      <w:pPr>
        <w:pStyle w:val="BodyTextIndent"/>
        <w:ind w:left="0"/>
        <w:jc w:val="both"/>
      </w:pPr>
      <w:r w:rsidRPr="00CE4AA2">
        <w:rPr>
          <w:b/>
        </w:rPr>
        <w:t>Чл. 79</w:t>
      </w:r>
      <w:r w:rsidRPr="00CE4AA2">
        <w:t>.</w:t>
      </w:r>
      <w:r w:rsidRPr="00CE4AA2">
        <w:rPr>
          <w:b/>
        </w:rPr>
        <w:t xml:space="preserve"> (1) ИЗПЪЛНИТЕЛЯТ </w:t>
      </w:r>
      <w:r w:rsidRPr="00CE4AA2">
        <w:t xml:space="preserve">има право едностранно да прекрати Договора, с писмено предизвестие до </w:t>
      </w:r>
      <w:r w:rsidRPr="00CE4AA2">
        <w:rPr>
          <w:b/>
        </w:rPr>
        <w:t>ВЪЗЛОЖИТЕЛЯ</w:t>
      </w:r>
      <w:r w:rsidRPr="00CE4AA2">
        <w:t xml:space="preserve">, съдържащо подходящ срок за изпълнение на задължението за плащане, но не по-малко от 30 (тридесет) календарни дни, в случай че </w:t>
      </w:r>
      <w:r w:rsidRPr="00CE4AA2">
        <w:rPr>
          <w:b/>
        </w:rPr>
        <w:t xml:space="preserve">ВЪЗЛОЖИТЕЛЯТ </w:t>
      </w:r>
      <w:r w:rsidRPr="00CE4AA2">
        <w:t xml:space="preserve">забави дължимите съгласно чл. 7 плащания с повече от </w:t>
      </w:r>
      <w:r w:rsidR="00873EC9">
        <w:t>6</w:t>
      </w:r>
      <w:r w:rsidRPr="00CE4AA2">
        <w:rPr>
          <w:lang w:val="en-US"/>
        </w:rPr>
        <w:t>0</w:t>
      </w:r>
      <w:r w:rsidRPr="00CE4AA2">
        <w:t xml:space="preserve"> (</w:t>
      </w:r>
      <w:r w:rsidR="00873EC9">
        <w:t>шестд</w:t>
      </w:r>
      <w:r w:rsidRPr="00CE4AA2">
        <w:t xml:space="preserve">есет) календарни дни. В този случай </w:t>
      </w:r>
      <w:r w:rsidRPr="00CE4AA2">
        <w:rPr>
          <w:b/>
        </w:rPr>
        <w:t>ИЗПЪЛНИТЕЛЯТ</w:t>
      </w:r>
      <w:r w:rsidRPr="00CE4AA2">
        <w:t xml:space="preserve"> има право на законната лихва за </w:t>
      </w:r>
      <w:r w:rsidR="00873EC9" w:rsidRPr="00CE4AA2">
        <w:t xml:space="preserve">забава </w:t>
      </w:r>
      <w:r w:rsidRPr="00CE4AA2">
        <w:t>върху просрочената сума.</w:t>
      </w:r>
    </w:p>
    <w:p w:rsidR="00CE4AA2" w:rsidRDefault="00CE4AA2" w:rsidP="00CE4AA2">
      <w:pPr>
        <w:pStyle w:val="BodyTextIndent"/>
        <w:ind w:left="0"/>
        <w:jc w:val="both"/>
      </w:pPr>
      <w:r w:rsidRPr="00CE4AA2">
        <w:rPr>
          <w:b/>
        </w:rPr>
        <w:t xml:space="preserve">(2) </w:t>
      </w:r>
      <w:r w:rsidRPr="00CE4AA2">
        <w:t xml:space="preserve">В случай на прекратяване на договора по ал. 1 </w:t>
      </w:r>
      <w:r w:rsidRPr="00CE4AA2">
        <w:rPr>
          <w:b/>
        </w:rPr>
        <w:t>ВЪЗЛОЖИТЕЛЯТ</w:t>
      </w:r>
      <w:r w:rsidRPr="00CE4AA2">
        <w:t xml:space="preserve"> дължи на </w:t>
      </w:r>
      <w:r w:rsidRPr="00CE4AA2">
        <w:rPr>
          <w:b/>
        </w:rPr>
        <w:t>ИЗПЪЛНИТЕЛЯ</w:t>
      </w:r>
      <w:r w:rsidRPr="00CE4AA2">
        <w:t xml:space="preserve"> обезщетение за претърпените вреди от сключването на Договора, но не повече от 3% (три) от стойността на изпълнените СМР.</w:t>
      </w:r>
    </w:p>
    <w:p w:rsidR="00873EC9" w:rsidRPr="00873EC9" w:rsidRDefault="00873EC9" w:rsidP="00CE4AA2">
      <w:pPr>
        <w:pStyle w:val="BodyTextIndent"/>
        <w:ind w:left="0"/>
        <w:jc w:val="both"/>
      </w:pPr>
      <w:r w:rsidRPr="00873EC9">
        <w:rPr>
          <w:b/>
        </w:rPr>
        <w:t>(3)</w:t>
      </w:r>
      <w:r>
        <w:rPr>
          <w:b/>
        </w:rPr>
        <w:t xml:space="preserve"> ИЗПЪЛНИТЕЛЯТ  </w:t>
      </w:r>
      <w:r>
        <w:t xml:space="preserve">няма право да прекратява договора в случай, че изпълнението на втори етап от строителството е станало обективно невъзможно поради непридобиване на право на собственост от страна на </w:t>
      </w:r>
      <w:r w:rsidRPr="00873EC9">
        <w:rPr>
          <w:b/>
        </w:rPr>
        <w:t>ВЪЗЛОЖИТЕЛЯ</w:t>
      </w:r>
      <w:r>
        <w:t xml:space="preserve"> на последните 105 м от канала. </w:t>
      </w:r>
      <w:r w:rsidRPr="00873EC9">
        <w:rPr>
          <w:b/>
        </w:rPr>
        <w:t>ИЗПЪЛНИТЕЛЯТ</w:t>
      </w:r>
      <w:r>
        <w:rPr>
          <w:b/>
        </w:rPr>
        <w:t xml:space="preserve"> </w:t>
      </w:r>
      <w:r>
        <w:t xml:space="preserve">няма право да претендира обезщетения и неустойки по смисъла на този договор или по общия ред за неизпълнение на условието за възлагане на втори етап от строителството по реда на този договор. </w:t>
      </w:r>
    </w:p>
    <w:p w:rsidR="00CE4AA2" w:rsidRPr="00CE4AA2" w:rsidRDefault="00CE4AA2" w:rsidP="00CE4AA2">
      <w:pPr>
        <w:pStyle w:val="BodyTextIndent"/>
        <w:ind w:left="0"/>
        <w:jc w:val="both"/>
      </w:pPr>
    </w:p>
    <w:p w:rsidR="00CE4AA2" w:rsidRPr="00CE4AA2" w:rsidRDefault="00CE4AA2" w:rsidP="00CE4AA2">
      <w:pPr>
        <w:pStyle w:val="Heading1"/>
        <w:jc w:val="both"/>
        <w:rPr>
          <w:bCs/>
          <w:caps/>
          <w:sz w:val="24"/>
          <w:szCs w:val="24"/>
        </w:rPr>
      </w:pPr>
      <w:bookmarkStart w:id="133" w:name="_Toc391557535"/>
      <w:bookmarkStart w:id="134" w:name="_Toc445882479"/>
      <w:bookmarkStart w:id="135" w:name="_Toc445895024"/>
      <w:r w:rsidRPr="00CE4AA2">
        <w:rPr>
          <w:bCs/>
          <w:caps/>
          <w:sz w:val="24"/>
          <w:szCs w:val="24"/>
        </w:rPr>
        <w:t>ХХІ. КОНФИДЕНЦИАЛНОСТ</w:t>
      </w:r>
      <w:bookmarkEnd w:id="133"/>
      <w:bookmarkEnd w:id="134"/>
      <w:bookmarkEnd w:id="135"/>
      <w:r w:rsidRPr="00CE4AA2">
        <w:rPr>
          <w:bCs/>
          <w:caps/>
          <w:sz w:val="24"/>
          <w:szCs w:val="24"/>
        </w:rPr>
        <w:t xml:space="preserve"> </w:t>
      </w:r>
    </w:p>
    <w:p w:rsidR="00CE4AA2" w:rsidRPr="00CE4AA2" w:rsidRDefault="00CE4AA2" w:rsidP="00CE4AA2">
      <w:pPr>
        <w:pStyle w:val="BodyTextIndent"/>
        <w:ind w:left="0"/>
        <w:jc w:val="both"/>
      </w:pPr>
    </w:p>
    <w:p w:rsidR="00CE4AA2" w:rsidRPr="00CE4AA2" w:rsidRDefault="00CE4AA2" w:rsidP="00CE4AA2">
      <w:pPr>
        <w:jc w:val="both"/>
        <w:rPr>
          <w:lang w:val="bg-BG"/>
        </w:rPr>
      </w:pPr>
      <w:r w:rsidRPr="00CE4AA2">
        <w:rPr>
          <w:b/>
          <w:lang w:val="bg-BG"/>
        </w:rPr>
        <w:t xml:space="preserve">Чл. 80. (1) </w:t>
      </w:r>
      <w:r w:rsidRPr="00CE4AA2">
        <w:rPr>
          <w:lang w:val="bg-BG"/>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 </w:t>
      </w:r>
    </w:p>
    <w:p w:rsidR="00CE4AA2" w:rsidRPr="00CE4AA2" w:rsidRDefault="00CE4AA2" w:rsidP="00CE4AA2">
      <w:pPr>
        <w:jc w:val="both"/>
        <w:rPr>
          <w:lang w:val="bg-BG"/>
        </w:rPr>
      </w:pPr>
      <w:r w:rsidRPr="00CE4AA2">
        <w:rPr>
          <w:b/>
          <w:lang w:val="bg-BG"/>
        </w:rPr>
        <w:t>(2)</w:t>
      </w:r>
      <w:r w:rsidRPr="00CE4AA2">
        <w:rPr>
          <w:lang w:val="bg-BG"/>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или друг носител), независимо от формата (текстов, графичен, звуков, визуален, аналогов или цифров </w:t>
      </w:r>
      <w:r w:rsidRPr="00CE4AA2">
        <w:rPr>
          <w:lang w:val="bg-BG"/>
        </w:rPr>
        <w:lastRenderedPageBreak/>
        <w:t xml:space="preserve">формат), събрани или получени от </w:t>
      </w:r>
      <w:r w:rsidRPr="00CE4AA2">
        <w:rPr>
          <w:b/>
          <w:lang w:val="bg-BG"/>
        </w:rPr>
        <w:t>ИЗПЪЛНИТЕЛЯ</w:t>
      </w:r>
      <w:r w:rsidRPr="00CE4AA2">
        <w:rPr>
          <w:lang w:val="bg-BG"/>
        </w:rPr>
        <w:t xml:space="preserve"> във връзка с изпълнението на договора, имат статут на </w:t>
      </w:r>
      <w:r w:rsidRPr="00CE4AA2">
        <w:rPr>
          <w:b/>
          <w:lang w:val="bg-BG"/>
        </w:rPr>
        <w:t>конфиденциална информация</w:t>
      </w:r>
      <w:r w:rsidRPr="00CE4AA2">
        <w:rPr>
          <w:lang w:val="bg-BG"/>
        </w:rPr>
        <w:t xml:space="preserve">. </w:t>
      </w:r>
    </w:p>
    <w:p w:rsidR="00CE4AA2" w:rsidRPr="00CE4AA2" w:rsidRDefault="00CE4AA2" w:rsidP="00CE4AA2">
      <w:pPr>
        <w:pStyle w:val="BodyTextIndent"/>
        <w:ind w:left="0"/>
        <w:jc w:val="both"/>
      </w:pPr>
      <w:r w:rsidRPr="00CE4AA2">
        <w:rPr>
          <w:b/>
        </w:rPr>
        <w:t>(3)</w:t>
      </w:r>
      <w:r w:rsidRPr="00CE4AA2">
        <w:t xml:space="preserve"> Не е конфиденциална информацията, която </w:t>
      </w:r>
      <w:r w:rsidRPr="00CE4AA2">
        <w:rPr>
          <w:b/>
        </w:rPr>
        <w:t>ВЪЗЛОЖИТЕЛЯТ</w:t>
      </w:r>
      <w:r w:rsidRPr="00CE4AA2">
        <w:t xml:space="preserve"> следва да представи на Агенцията по обществени поръчки в изпълнение на Закона за обществените поръчки.</w:t>
      </w:r>
    </w:p>
    <w:p w:rsidR="00CE4AA2" w:rsidRPr="00CE4AA2" w:rsidRDefault="00CE4AA2" w:rsidP="00CE4AA2">
      <w:pPr>
        <w:widowControl w:val="0"/>
        <w:jc w:val="both"/>
        <w:rPr>
          <w:lang w:val="bg-BG"/>
        </w:rPr>
      </w:pPr>
      <w:r w:rsidRPr="00CE4AA2">
        <w:rPr>
          <w:b/>
          <w:lang w:val="bg-BG"/>
        </w:rPr>
        <w:t>Чл. 81. (1)</w:t>
      </w:r>
      <w:r w:rsidRPr="00CE4AA2">
        <w:rPr>
          <w:lang w:val="bg-BG"/>
        </w:rPr>
        <w:t xml:space="preserve"> </w:t>
      </w:r>
      <w:r w:rsidRPr="00CE4AA2">
        <w:rPr>
          <w:b/>
          <w:lang w:val="bg-BG"/>
        </w:rPr>
        <w:t>ИЗПЪЛНИТЕЛЯТ</w:t>
      </w:r>
      <w:r w:rsidRPr="00CE4AA2">
        <w:rPr>
          <w:lang w:val="bg-BG"/>
        </w:rPr>
        <w:t xml:space="preserve"> ще използва предоставената от </w:t>
      </w:r>
      <w:r w:rsidRPr="00CE4AA2">
        <w:rPr>
          <w:b/>
          <w:lang w:val="bg-BG"/>
        </w:rPr>
        <w:t>ВЪЗЛОЖИТЕЛЯ</w:t>
      </w:r>
      <w:r w:rsidRPr="00CE4AA2">
        <w:rPr>
          <w:lang w:val="bg-BG"/>
        </w:rPr>
        <w:t xml:space="preserve"> конфиденциална информация, свързана с дейността във връзка с изпълнението на този договор, с изключителната цел </w:t>
      </w:r>
      <w:r w:rsidRPr="00CE4AA2">
        <w:rPr>
          <w:b/>
          <w:lang w:val="bg-BG"/>
        </w:rPr>
        <w:t>ИЗПЪЛНИТЕЛЯТ</w:t>
      </w:r>
      <w:r w:rsidRPr="00CE4AA2">
        <w:rPr>
          <w:lang w:val="bg-BG"/>
        </w:rPr>
        <w:t xml:space="preserve"> да изпълни своите задължения по този договор.</w:t>
      </w:r>
    </w:p>
    <w:p w:rsidR="00CE4AA2" w:rsidRPr="00CE4AA2" w:rsidRDefault="00CE4AA2" w:rsidP="00CE4AA2">
      <w:pPr>
        <w:widowControl w:val="0"/>
        <w:jc w:val="both"/>
        <w:rPr>
          <w:snapToGrid w:val="0"/>
          <w:lang w:val="bg-BG"/>
        </w:rPr>
      </w:pPr>
      <w:r w:rsidRPr="00CE4AA2">
        <w:rPr>
          <w:b/>
          <w:lang w:val="bg-BG"/>
        </w:rPr>
        <w:t>(2)</w:t>
      </w:r>
      <w:r w:rsidRPr="00CE4AA2">
        <w:rPr>
          <w:lang w:val="bg-BG"/>
        </w:rPr>
        <w:t xml:space="preserve"> </w:t>
      </w:r>
      <w:r w:rsidRPr="00CE4AA2">
        <w:rPr>
          <w:b/>
          <w:caps/>
          <w:lang w:val="bg-BG"/>
        </w:rPr>
        <w:t>Изпълнителят</w:t>
      </w:r>
      <w:r w:rsidRPr="00CE4AA2">
        <w:rPr>
          <w:snapToGrid w:val="0"/>
          <w:lang w:val="bg-BG"/>
        </w:rPr>
        <w:t xml:space="preserve"> не може да дава конфиденциална информация на трети лица и да</w:t>
      </w:r>
      <w:r w:rsidRPr="00CE4AA2">
        <w:rPr>
          <w:snapToGrid w:val="0"/>
          <w:lang w:val="ru-RU"/>
        </w:rPr>
        <w:t xml:space="preserve"> участва в медийни изяви</w:t>
      </w:r>
      <w:r w:rsidRPr="00CE4AA2">
        <w:rPr>
          <w:snapToGrid w:val="0"/>
          <w:lang w:val="bg-BG"/>
        </w:rPr>
        <w:t xml:space="preserve"> във връзка с изпълнението на договора без предварителното писмено съгласие на </w:t>
      </w:r>
      <w:r w:rsidRPr="00CE4AA2">
        <w:rPr>
          <w:b/>
          <w:lang w:val="bg-BG"/>
        </w:rPr>
        <w:t>ВЪЗЛОЖИТЕЛЯ</w:t>
      </w:r>
      <w:r w:rsidRPr="00CE4AA2">
        <w:rPr>
          <w:snapToGrid w:val="0"/>
          <w:lang w:val="bg-BG"/>
        </w:rPr>
        <w:t>.</w:t>
      </w:r>
    </w:p>
    <w:p w:rsidR="00CE4AA2" w:rsidRPr="00CE4AA2" w:rsidRDefault="00CE4AA2" w:rsidP="00CE4AA2">
      <w:pPr>
        <w:pStyle w:val="BodyText"/>
        <w:rPr>
          <w:szCs w:val="24"/>
        </w:rPr>
      </w:pPr>
      <w:r w:rsidRPr="00CE4AA2">
        <w:rPr>
          <w:b/>
          <w:szCs w:val="24"/>
        </w:rPr>
        <w:t>(3) ИЗПЪЛНИТЕЛЯТ</w:t>
      </w:r>
      <w:r w:rsidRPr="00CE4AA2">
        <w:rPr>
          <w:szCs w:val="24"/>
        </w:rPr>
        <w:t xml:space="preserve">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w:t>
      </w:r>
      <w:r w:rsidRPr="00CE4AA2">
        <w:rPr>
          <w:b/>
          <w:szCs w:val="24"/>
        </w:rPr>
        <w:t>ВЪЗЛОЖИТЕЛЯ</w:t>
      </w:r>
      <w:r w:rsidRPr="00CE4AA2">
        <w:rPr>
          <w:szCs w:val="24"/>
        </w:rPr>
        <w:t xml:space="preserve"> или упълномощено от него лице.</w:t>
      </w:r>
    </w:p>
    <w:p w:rsidR="00CE4AA2" w:rsidRPr="00CE4AA2" w:rsidRDefault="00AB2FC5" w:rsidP="00CE4AA2">
      <w:pPr>
        <w:pStyle w:val="BodyTextIndent"/>
        <w:ind w:left="0" w:right="70"/>
        <w:jc w:val="both"/>
      </w:pPr>
      <w:r w:rsidRPr="00CE4AA2" w:rsidDel="00AB2FC5">
        <w:rPr>
          <w:b/>
        </w:rPr>
        <w:t xml:space="preserve"> </w:t>
      </w:r>
      <w:r w:rsidR="00CE4AA2" w:rsidRPr="00CE4AA2">
        <w:rPr>
          <w:b/>
        </w:rPr>
        <w:t>(</w:t>
      </w:r>
      <w:r>
        <w:rPr>
          <w:b/>
        </w:rPr>
        <w:t>4</w:t>
      </w:r>
      <w:r w:rsidR="00CE4AA2" w:rsidRPr="00CE4AA2">
        <w:rPr>
          <w:b/>
        </w:rPr>
        <w:t>)</w:t>
      </w:r>
      <w:r w:rsidR="00CE4AA2" w:rsidRPr="00CE4AA2">
        <w:t xml:space="preserve"> Всички предоставени материали, независимо от носителя и формата им, не могат да бъдат копирани без предварително изрично писмено съгласие на </w:t>
      </w:r>
      <w:r w:rsidR="00CE4AA2" w:rsidRPr="00CE4AA2">
        <w:rPr>
          <w:b/>
        </w:rPr>
        <w:t>ВЪЗЛОЖИТЕЛЯ</w:t>
      </w:r>
      <w:r w:rsidR="00CE4AA2" w:rsidRPr="00CE4AA2">
        <w:t>.</w:t>
      </w:r>
    </w:p>
    <w:p w:rsidR="00CE4AA2" w:rsidRPr="00CE4AA2" w:rsidRDefault="00CE4AA2" w:rsidP="00CE4AA2">
      <w:pPr>
        <w:jc w:val="both"/>
        <w:rPr>
          <w:lang w:val="bg-BG"/>
        </w:rPr>
      </w:pPr>
      <w:r w:rsidRPr="00CE4AA2">
        <w:rPr>
          <w:b/>
          <w:lang w:val="bg-BG"/>
        </w:rPr>
        <w:t>(</w:t>
      </w:r>
      <w:r w:rsidR="00AB2FC5">
        <w:rPr>
          <w:b/>
          <w:lang w:val="bg-BG"/>
        </w:rPr>
        <w:t>5</w:t>
      </w:r>
      <w:r w:rsidRPr="00CE4AA2">
        <w:rPr>
          <w:b/>
          <w:lang w:val="bg-BG"/>
        </w:rPr>
        <w:t xml:space="preserve">) </w:t>
      </w:r>
      <w:r w:rsidRPr="00CE4AA2">
        <w:rPr>
          <w:lang w:val="bg-BG"/>
        </w:rPr>
        <w:t xml:space="preserve">При приключване на изпълнението на договора или при искане на </w:t>
      </w:r>
      <w:r w:rsidRPr="00CE4AA2">
        <w:rPr>
          <w:b/>
          <w:lang w:val="bg-BG"/>
        </w:rPr>
        <w:t>ВЪЗЛОЖИТЕЛЯ</w:t>
      </w:r>
      <w:r w:rsidRPr="00CE4AA2">
        <w:rPr>
          <w:lang w:val="bg-BG"/>
        </w:rPr>
        <w:t xml:space="preserve">, всички предоставени материали, съдържащи конфиденциална информация, ще бъдат върнати на </w:t>
      </w:r>
      <w:r w:rsidRPr="00CE4AA2">
        <w:rPr>
          <w:b/>
          <w:lang w:val="bg-BG"/>
        </w:rPr>
        <w:t>ВЪЗЛОЖИТЕЛЯ</w:t>
      </w:r>
      <w:r w:rsidRPr="00CE4AA2">
        <w:rPr>
          <w:lang w:val="bg-BG"/>
        </w:rPr>
        <w:t xml:space="preserve">. </w:t>
      </w:r>
    </w:p>
    <w:p w:rsidR="00CE4AA2" w:rsidRPr="00CE4AA2" w:rsidRDefault="00CE4AA2" w:rsidP="00CE4AA2">
      <w:pPr>
        <w:jc w:val="both"/>
        <w:rPr>
          <w:lang w:val="bg-BG"/>
        </w:rPr>
      </w:pPr>
      <w:r w:rsidRPr="00CE4AA2">
        <w:rPr>
          <w:b/>
          <w:lang w:val="bg-BG"/>
        </w:rPr>
        <w:t>(</w:t>
      </w:r>
      <w:r w:rsidR="00AB2FC5">
        <w:rPr>
          <w:b/>
          <w:lang w:val="bg-BG"/>
        </w:rPr>
        <w:t>6</w:t>
      </w:r>
      <w:r w:rsidRPr="00CE4AA2">
        <w:rPr>
          <w:b/>
          <w:lang w:val="bg-BG"/>
        </w:rPr>
        <w:t>)</w:t>
      </w:r>
      <w:r w:rsidRPr="00CE4AA2">
        <w:rPr>
          <w:lang w:val="bg-BG"/>
        </w:rPr>
        <w:t xml:space="preserve"> Предоставянето на конфиденциална информация на надлежно упълномощени представители на </w:t>
      </w:r>
      <w:r w:rsidRPr="00CE4AA2">
        <w:rPr>
          <w:b/>
          <w:lang w:val="bg-BG"/>
        </w:rPr>
        <w:t>ВЪЗЛОЖИТЕЛЯ</w:t>
      </w:r>
      <w:r w:rsidRPr="00CE4AA2">
        <w:rPr>
          <w:lang w:val="bg-BG"/>
        </w:rPr>
        <w:t>, на инвеститорския контрол, на Проектанта, както и на други контролни органи, няма да се смята за нарушение на ал. 1- 8 включително.</w:t>
      </w:r>
    </w:p>
    <w:p w:rsidR="00CE4AA2" w:rsidRPr="00CE4AA2" w:rsidRDefault="00CE4AA2" w:rsidP="00CE4AA2">
      <w:pPr>
        <w:pStyle w:val="BodyTextIndent"/>
        <w:ind w:left="0"/>
        <w:jc w:val="both"/>
      </w:pPr>
      <w:r w:rsidRPr="00CE4AA2">
        <w:rPr>
          <w:b/>
        </w:rPr>
        <w:t>Чл. 82. ИЗПЪЛНИТЕЛЯТ</w:t>
      </w:r>
      <w:r w:rsidRPr="00CE4AA2">
        <w:t xml:space="preserve"> приема, че което и да е нарушаване на разпоредбите на настоящия раздел представлява неизпълнение на договора. </w:t>
      </w:r>
    </w:p>
    <w:p w:rsidR="00CE4AA2" w:rsidRPr="00CE4AA2" w:rsidRDefault="00CE4AA2" w:rsidP="00CE4AA2">
      <w:pPr>
        <w:pStyle w:val="BodyTextIndent"/>
        <w:ind w:left="0"/>
        <w:jc w:val="both"/>
      </w:pPr>
    </w:p>
    <w:p w:rsidR="00CE4AA2" w:rsidRPr="00CE4AA2" w:rsidRDefault="00CE4AA2" w:rsidP="00CE4AA2">
      <w:pPr>
        <w:pStyle w:val="Heading1"/>
        <w:jc w:val="both"/>
        <w:rPr>
          <w:bCs/>
          <w:caps/>
          <w:sz w:val="24"/>
          <w:szCs w:val="24"/>
        </w:rPr>
      </w:pPr>
      <w:bookmarkStart w:id="136" w:name="_Toc391557536"/>
      <w:bookmarkStart w:id="137" w:name="_Toc445882480"/>
      <w:bookmarkStart w:id="138" w:name="_Toc445895025"/>
      <w:r w:rsidRPr="00CE4AA2">
        <w:rPr>
          <w:bCs/>
          <w:caps/>
          <w:sz w:val="24"/>
          <w:szCs w:val="24"/>
        </w:rPr>
        <w:t>ХХІ</w:t>
      </w:r>
      <w:r w:rsidRPr="00CE4AA2">
        <w:rPr>
          <w:bCs/>
          <w:caps/>
          <w:sz w:val="24"/>
          <w:szCs w:val="24"/>
          <w:lang w:val="en-US"/>
        </w:rPr>
        <w:t>I</w:t>
      </w:r>
      <w:r w:rsidRPr="00CE4AA2">
        <w:rPr>
          <w:bCs/>
          <w:caps/>
          <w:sz w:val="24"/>
          <w:szCs w:val="24"/>
        </w:rPr>
        <w:t>. КОНФЛИКТ НА ИНТЕРЕСИ</w:t>
      </w:r>
      <w:bookmarkEnd w:id="136"/>
      <w:bookmarkEnd w:id="137"/>
      <w:bookmarkEnd w:id="138"/>
    </w:p>
    <w:p w:rsidR="00CE4AA2" w:rsidRPr="00CE4AA2" w:rsidRDefault="00CE4AA2" w:rsidP="00CE4AA2">
      <w:pPr>
        <w:pStyle w:val="BodyTextIndent"/>
        <w:ind w:left="0"/>
        <w:jc w:val="both"/>
        <w:rPr>
          <w:b/>
        </w:rPr>
      </w:pPr>
    </w:p>
    <w:p w:rsidR="00CE4AA2" w:rsidRPr="00CE4AA2" w:rsidRDefault="00CE4AA2" w:rsidP="00CE4AA2">
      <w:pPr>
        <w:pStyle w:val="BodyTextIndent"/>
        <w:ind w:left="0"/>
        <w:jc w:val="both"/>
      </w:pPr>
      <w:r w:rsidRPr="00CE4AA2">
        <w:rPr>
          <w:b/>
        </w:rPr>
        <w:t>Чл. 83.</w:t>
      </w:r>
      <w:r w:rsidRPr="00CE4AA2">
        <w:t xml:space="preserve"> </w:t>
      </w:r>
      <w:r w:rsidRPr="00CE4AA2">
        <w:rPr>
          <w:b/>
        </w:rPr>
        <w:t>ИЗПЪЛНИТЕЛЯТ</w:t>
      </w:r>
      <w:r w:rsidRPr="00CE4AA2">
        <w:t xml:space="preserve"> гарантира, че никое длъжностно лице на </w:t>
      </w:r>
      <w:r w:rsidRPr="00CE4AA2">
        <w:rPr>
          <w:b/>
        </w:rPr>
        <w:t>ВЪЗЛОЖИТЕЛЯ</w:t>
      </w:r>
      <w:r w:rsidRPr="00CE4AA2">
        <w:t xml:space="preserve"> не е получило и няма да му бъде предложена от </w:t>
      </w:r>
      <w:r w:rsidRPr="00CE4AA2">
        <w:rPr>
          <w:b/>
        </w:rPr>
        <w:t>ИЗПЪЛНИТЕЛЯ</w:t>
      </w:r>
      <w:r w:rsidRPr="00CE4AA2">
        <w:t xml:space="preserve"> пряка или непряка облага, произтичаща от настоящия договор или от неговото възлагане.</w:t>
      </w:r>
    </w:p>
    <w:p w:rsidR="00CE4AA2" w:rsidRPr="00CE4AA2" w:rsidRDefault="00CE4AA2" w:rsidP="00CE4AA2">
      <w:pPr>
        <w:autoSpaceDE w:val="0"/>
        <w:autoSpaceDN w:val="0"/>
        <w:adjustRightInd w:val="0"/>
        <w:jc w:val="both"/>
        <w:rPr>
          <w:lang w:val="bg-BG"/>
        </w:rPr>
      </w:pPr>
      <w:r w:rsidRPr="00CE4AA2">
        <w:rPr>
          <w:b/>
          <w:lang w:val="bg-BG"/>
        </w:rPr>
        <w:t>Чл. 84.</w:t>
      </w:r>
      <w:r w:rsidRPr="00CE4AA2">
        <w:rPr>
          <w:lang w:val="bg-BG"/>
        </w:rPr>
        <w:t xml:space="preserve"> </w:t>
      </w:r>
      <w:r w:rsidRPr="00CE4AA2">
        <w:rPr>
          <w:b/>
          <w:lang w:val="bg-BG"/>
        </w:rPr>
        <w:t>(1)</w:t>
      </w:r>
      <w:r w:rsidRPr="00CE4AA2">
        <w:rPr>
          <w:lang w:val="bg-BG"/>
        </w:rPr>
        <w:t xml:space="preserve"> </w:t>
      </w:r>
      <w:r w:rsidRPr="00CE4AA2">
        <w:rPr>
          <w:b/>
          <w:lang w:val="bg-BG"/>
        </w:rPr>
        <w:t>ИЗПЪЛНИТЕЛЯТ</w:t>
      </w:r>
      <w:r w:rsidRPr="00CE4AA2">
        <w:rPr>
          <w:lang w:val="bg-BG"/>
        </w:rPr>
        <w:t xml:space="preserve"> се задължава да предприеме всички необходими мерки за избягване на конфликт на интереси, както и да уведоми незабавно </w:t>
      </w:r>
      <w:r w:rsidRPr="00CE4AA2">
        <w:rPr>
          <w:b/>
          <w:lang w:val="bg-BG"/>
        </w:rPr>
        <w:t>ВЪЗЛОЖИТЕЛЯ</w:t>
      </w:r>
      <w:r w:rsidRPr="00CE4AA2">
        <w:rPr>
          <w:lang w:val="bg-BG"/>
        </w:rPr>
        <w:t xml:space="preserve"> относно обстоятелство, което предизвиква или може да предизвика подобен конфликт.</w:t>
      </w:r>
    </w:p>
    <w:p w:rsidR="00CE4AA2" w:rsidRPr="00CE4AA2" w:rsidRDefault="00CE4AA2" w:rsidP="00CE4AA2">
      <w:pPr>
        <w:autoSpaceDE w:val="0"/>
        <w:autoSpaceDN w:val="0"/>
        <w:adjustRightInd w:val="0"/>
        <w:jc w:val="both"/>
        <w:rPr>
          <w:lang w:val="bg-BG"/>
        </w:rPr>
      </w:pPr>
      <w:r w:rsidRPr="00CE4AA2">
        <w:rPr>
          <w:b/>
          <w:lang w:val="bg-BG"/>
        </w:rPr>
        <w:t>(2)</w:t>
      </w:r>
      <w:r w:rsidRPr="00CE4AA2">
        <w:rPr>
          <w:lang w:val="bg-BG"/>
        </w:rPr>
        <w:t xml:space="preserve"> Конфликт на интереси е налице, когато безпристрастното и обективно осъществяване на функции във връзка с изпълнението на Договор,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w:t>
      </w:r>
      <w:r w:rsidRPr="00CE4AA2">
        <w:rPr>
          <w:b/>
          <w:caps/>
          <w:lang w:val="bg-BG"/>
        </w:rPr>
        <w:t>Възложителя</w:t>
      </w:r>
      <w:r w:rsidRPr="00CE4AA2">
        <w:rPr>
          <w:lang w:val="bg-BG"/>
        </w:rPr>
        <w:t xml:space="preserve"> или </w:t>
      </w:r>
      <w:r w:rsidRPr="00CE4AA2">
        <w:rPr>
          <w:b/>
          <w:caps/>
          <w:lang w:val="bg-BG"/>
        </w:rPr>
        <w:t>изпълнителя</w:t>
      </w:r>
      <w:r w:rsidRPr="00CE4AA2">
        <w:rPr>
          <w:lang w:val="bg-BG"/>
        </w:rPr>
        <w:t>.</w:t>
      </w:r>
    </w:p>
    <w:p w:rsidR="00CE4AA2" w:rsidRPr="00CE4AA2" w:rsidRDefault="00CE4AA2" w:rsidP="00CE4AA2">
      <w:pPr>
        <w:autoSpaceDE w:val="0"/>
        <w:autoSpaceDN w:val="0"/>
        <w:adjustRightInd w:val="0"/>
        <w:jc w:val="both"/>
        <w:rPr>
          <w:bCs/>
          <w:lang w:val="bg-BG"/>
        </w:rPr>
      </w:pPr>
      <w:r w:rsidRPr="00CE4AA2">
        <w:rPr>
          <w:b/>
          <w:lang w:val="bg-BG"/>
        </w:rPr>
        <w:t>Чл. 85. (1)</w:t>
      </w:r>
      <w:r w:rsidRPr="00CE4AA2">
        <w:rPr>
          <w:lang w:val="bg-BG"/>
        </w:rPr>
        <w:t xml:space="preserve"> </w:t>
      </w:r>
      <w:r w:rsidRPr="00CE4AA2">
        <w:rPr>
          <w:b/>
          <w:lang w:val="ru-RU"/>
        </w:rPr>
        <w:t>ИЗПЪЛНИТЕЛЯ</w:t>
      </w:r>
      <w:r w:rsidRPr="00CE4AA2">
        <w:rPr>
          <w:b/>
          <w:lang w:val="bg-BG"/>
        </w:rPr>
        <w:t>Т</w:t>
      </w:r>
      <w:r w:rsidRPr="00CE4AA2">
        <w:rPr>
          <w:b/>
        </w:rPr>
        <w:t xml:space="preserve"> </w:t>
      </w:r>
      <w:r w:rsidRPr="00CE4AA2">
        <w:rPr>
          <w:lang w:val="ru-RU"/>
        </w:rPr>
        <w:t xml:space="preserve">изрично се задължава да не привлича служители на </w:t>
      </w:r>
      <w:r w:rsidRPr="00CE4AA2">
        <w:rPr>
          <w:b/>
          <w:lang w:val="bg-BG"/>
        </w:rPr>
        <w:t>ВЪЗЛОЖИТЕЛЯ</w:t>
      </w:r>
      <w:r w:rsidRPr="00CE4AA2">
        <w:rPr>
          <w:lang w:val="ru-RU"/>
        </w:rPr>
        <w:t xml:space="preserve"> с ръководни функции и/или експерти</w:t>
      </w:r>
      <w:r w:rsidRPr="00CE4AA2">
        <w:rPr>
          <w:lang w:val="bg-BG"/>
        </w:rPr>
        <w:t>,</w:t>
      </w:r>
      <w:r w:rsidRPr="00CE4AA2">
        <w:rPr>
          <w:lang w:val="ru-RU"/>
        </w:rPr>
        <w:t xml:space="preserve"> както и членове на </w:t>
      </w:r>
      <w:r w:rsidRPr="00CE4AA2">
        <w:rPr>
          <w:lang w:val="bg-BG"/>
        </w:rPr>
        <w:t>Е</w:t>
      </w:r>
      <w:r w:rsidRPr="00CE4AA2">
        <w:rPr>
          <w:lang w:val="ru-RU"/>
        </w:rPr>
        <w:t xml:space="preserve">кипа за управление на проекта да работят </w:t>
      </w:r>
      <w:r w:rsidRPr="00CE4AA2">
        <w:rPr>
          <w:bCs/>
          <w:lang w:val="ru-RU"/>
        </w:rPr>
        <w:t>по трудово правоотношение, граждански договор, договор за управление</w:t>
      </w:r>
      <w:r w:rsidRPr="00CE4AA2">
        <w:rPr>
          <w:lang w:val="ru-RU"/>
        </w:rPr>
        <w:t xml:space="preserve"> за него лично или за друго юридическо лице, в което той е или стане съдружник, акционер, управител, директор, консултант или е по друг начин свързан по смисъла на Закона за предотвратяване и разкриване на конфликт на интереси</w:t>
      </w:r>
      <w:r w:rsidRPr="00CE4AA2">
        <w:rPr>
          <w:bCs/>
          <w:lang w:val="ru-RU"/>
        </w:rPr>
        <w:t xml:space="preserve"> за срок от 1 </w:t>
      </w:r>
      <w:r w:rsidRPr="00CE4AA2">
        <w:rPr>
          <w:bCs/>
        </w:rPr>
        <w:t>(</w:t>
      </w:r>
      <w:r w:rsidRPr="00CE4AA2">
        <w:rPr>
          <w:bCs/>
          <w:lang w:val="ru-RU"/>
        </w:rPr>
        <w:t>една</w:t>
      </w:r>
      <w:r w:rsidRPr="00CE4AA2">
        <w:rPr>
          <w:bCs/>
        </w:rPr>
        <w:t>)</w:t>
      </w:r>
      <w:r w:rsidRPr="00CE4AA2">
        <w:rPr>
          <w:bCs/>
          <w:lang w:val="ru-RU"/>
        </w:rPr>
        <w:t xml:space="preserve"> година след прекратяване на правоотношенията на служителя с </w:t>
      </w:r>
      <w:r w:rsidRPr="00CE4AA2">
        <w:rPr>
          <w:b/>
          <w:lang w:val="bg-BG"/>
        </w:rPr>
        <w:t>ВЪЗЛОЖИТЕЛЯ</w:t>
      </w:r>
      <w:r w:rsidRPr="00CE4AA2">
        <w:rPr>
          <w:lang w:val="bg-BG"/>
        </w:rPr>
        <w:t>, но не по-късно от изтичане на срока на договора</w:t>
      </w:r>
      <w:r w:rsidRPr="00CE4AA2">
        <w:rPr>
          <w:bCs/>
          <w:lang w:val="ru-RU"/>
        </w:rPr>
        <w:t>, независимо от основанието за прекр</w:t>
      </w:r>
      <w:r w:rsidRPr="00CE4AA2">
        <w:rPr>
          <w:bCs/>
          <w:lang w:val="bg-BG"/>
        </w:rPr>
        <w:t>а</w:t>
      </w:r>
      <w:r w:rsidRPr="00CE4AA2">
        <w:rPr>
          <w:bCs/>
          <w:lang w:val="ru-RU"/>
        </w:rPr>
        <w:t>тяване.</w:t>
      </w:r>
    </w:p>
    <w:p w:rsidR="00CE4AA2" w:rsidRPr="00CE4AA2" w:rsidRDefault="00CE4AA2" w:rsidP="00CE4AA2">
      <w:pPr>
        <w:autoSpaceDE w:val="0"/>
        <w:autoSpaceDN w:val="0"/>
        <w:adjustRightInd w:val="0"/>
        <w:jc w:val="both"/>
        <w:rPr>
          <w:lang w:val="bg-BG"/>
        </w:rPr>
      </w:pPr>
      <w:r w:rsidRPr="00CE4AA2">
        <w:rPr>
          <w:b/>
          <w:lang w:val="bg-BG"/>
        </w:rPr>
        <w:t>(2)</w:t>
      </w:r>
      <w:r w:rsidRPr="00CE4AA2">
        <w:rPr>
          <w:lang w:val="bg-BG"/>
        </w:rPr>
        <w:t xml:space="preserve"> </w:t>
      </w:r>
      <w:r w:rsidRPr="00CE4AA2">
        <w:rPr>
          <w:bCs/>
          <w:lang w:val="bg-BG"/>
        </w:rPr>
        <w:t xml:space="preserve">При неизпълнение на задължението по ал. 1 </w:t>
      </w:r>
      <w:r w:rsidRPr="00CE4AA2">
        <w:rPr>
          <w:b/>
          <w:bCs/>
          <w:lang w:val="bg-BG"/>
        </w:rPr>
        <w:t>ИЗПЪЛНИТЕЛЯТ</w:t>
      </w:r>
      <w:r w:rsidRPr="00CE4AA2">
        <w:rPr>
          <w:bCs/>
          <w:lang w:val="bg-BG"/>
        </w:rPr>
        <w:t xml:space="preserve"> дължи неустойка на </w:t>
      </w:r>
      <w:r w:rsidRPr="00CE4AA2">
        <w:rPr>
          <w:b/>
          <w:lang w:val="bg-BG"/>
        </w:rPr>
        <w:t>ВЪЗЛОЖИТЕЛЯ</w:t>
      </w:r>
      <w:r w:rsidRPr="00CE4AA2">
        <w:rPr>
          <w:bCs/>
          <w:lang w:val="bg-BG"/>
        </w:rPr>
        <w:t xml:space="preserve"> в размер на 2,5% (две цяло и пет десети) от общата цена за изпълнение на договора в лв. без ДДС.</w:t>
      </w:r>
    </w:p>
    <w:p w:rsidR="00CE4AA2" w:rsidRPr="00CE4AA2" w:rsidRDefault="00CE4AA2" w:rsidP="00CE4AA2">
      <w:pPr>
        <w:jc w:val="both"/>
        <w:rPr>
          <w:b/>
          <w:lang w:val="bg-BG"/>
        </w:rPr>
      </w:pPr>
    </w:p>
    <w:p w:rsidR="00CE4AA2" w:rsidRPr="00CE4AA2" w:rsidRDefault="00CE4AA2" w:rsidP="00CE4AA2">
      <w:pPr>
        <w:pStyle w:val="Heading1"/>
        <w:jc w:val="both"/>
        <w:rPr>
          <w:bCs/>
          <w:caps/>
          <w:sz w:val="24"/>
          <w:szCs w:val="24"/>
        </w:rPr>
      </w:pPr>
      <w:bookmarkStart w:id="139" w:name="_Toc391557537"/>
      <w:bookmarkStart w:id="140" w:name="_Toc445882481"/>
      <w:bookmarkStart w:id="141" w:name="_Toc445895026"/>
      <w:r w:rsidRPr="00CE4AA2">
        <w:rPr>
          <w:bCs/>
          <w:caps/>
          <w:sz w:val="24"/>
          <w:szCs w:val="24"/>
        </w:rPr>
        <w:t>ХХ</w:t>
      </w:r>
      <w:r w:rsidRPr="00CE4AA2">
        <w:rPr>
          <w:bCs/>
          <w:caps/>
          <w:sz w:val="24"/>
          <w:szCs w:val="24"/>
          <w:lang w:val="en-US"/>
        </w:rPr>
        <w:t>III</w:t>
      </w:r>
      <w:r w:rsidRPr="00CE4AA2">
        <w:rPr>
          <w:bCs/>
          <w:caps/>
          <w:sz w:val="24"/>
          <w:szCs w:val="24"/>
        </w:rPr>
        <w:t>. ДРУГИ УСЛОВИЯ</w:t>
      </w:r>
      <w:bookmarkEnd w:id="139"/>
      <w:bookmarkEnd w:id="140"/>
      <w:bookmarkEnd w:id="141"/>
    </w:p>
    <w:p w:rsidR="00CE4AA2" w:rsidRPr="00CE4AA2" w:rsidRDefault="00CE4AA2" w:rsidP="00CE4AA2">
      <w:pPr>
        <w:jc w:val="both"/>
        <w:rPr>
          <w:b/>
          <w:lang w:val="bg-BG"/>
        </w:rPr>
      </w:pPr>
    </w:p>
    <w:p w:rsidR="00CE4AA2" w:rsidRPr="00CE4AA2" w:rsidRDefault="00CE4AA2" w:rsidP="00CE4AA2">
      <w:pPr>
        <w:jc w:val="both"/>
        <w:rPr>
          <w:b/>
          <w:lang w:val="bg-BG"/>
        </w:rPr>
      </w:pPr>
      <w:r w:rsidRPr="00CE4AA2">
        <w:rPr>
          <w:b/>
          <w:lang w:val="bg-BG"/>
        </w:rPr>
        <w:t>Чл. 86. (1)</w:t>
      </w:r>
      <w:r w:rsidRPr="00CE4AA2">
        <w:rPr>
          <w:lang w:val="bg-BG"/>
        </w:rPr>
        <w:t xml:space="preserve"> Договорът е сключен с оглед пригодността за изпълнение на професионална дейност, техническите възможности и квалификация на </w:t>
      </w:r>
      <w:r w:rsidRPr="00CE4AA2">
        <w:rPr>
          <w:b/>
          <w:bCs/>
          <w:lang w:val="bg-BG"/>
        </w:rPr>
        <w:t>ИЗПЪЛНИТЕЛЯ</w:t>
      </w:r>
      <w:r w:rsidRPr="00CE4AA2">
        <w:rPr>
          <w:bCs/>
          <w:lang w:val="bg-BG"/>
        </w:rPr>
        <w:t>.</w:t>
      </w:r>
    </w:p>
    <w:p w:rsidR="00CE4AA2" w:rsidRPr="00CE4AA2" w:rsidRDefault="00CE4AA2" w:rsidP="00CE4AA2">
      <w:pPr>
        <w:jc w:val="both"/>
        <w:rPr>
          <w:lang w:val="bg-BG"/>
        </w:rPr>
      </w:pPr>
      <w:r w:rsidRPr="00CE4AA2">
        <w:rPr>
          <w:b/>
          <w:lang w:val="bg-BG"/>
        </w:rPr>
        <w:lastRenderedPageBreak/>
        <w:t xml:space="preserve">(2) </w:t>
      </w:r>
      <w:r w:rsidRPr="00CE4AA2">
        <w:rPr>
          <w:lang w:val="bg-BG"/>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CE4AA2">
        <w:rPr>
          <w:b/>
          <w:bCs/>
          <w:lang w:val="bg-BG"/>
        </w:rPr>
        <w:t>ИЗПЪЛНИТЕЛЯ</w:t>
      </w:r>
      <w:r w:rsidRPr="00CE4AA2">
        <w:rPr>
          <w:lang w:val="bg-BG"/>
        </w:rPr>
        <w:t xml:space="preserve">, </w:t>
      </w:r>
      <w:r w:rsidRPr="00CE4AA2">
        <w:rPr>
          <w:b/>
          <w:bCs/>
          <w:lang w:val="bg-BG"/>
        </w:rPr>
        <w:t>ИЗПЪЛНИТЕЛЯТ</w:t>
      </w:r>
      <w:r w:rsidRPr="00CE4AA2">
        <w:rPr>
          <w:lang w:val="bg-BG"/>
        </w:rPr>
        <w:t xml:space="preserve"> се задължава да уведоми </w:t>
      </w:r>
      <w:r w:rsidRPr="00CE4AA2">
        <w:rPr>
          <w:b/>
          <w:lang w:val="bg-BG"/>
        </w:rPr>
        <w:t>ВЪЗЛОЖИТЕЛЯ</w:t>
      </w:r>
      <w:r w:rsidRPr="00CE4AA2">
        <w:rPr>
          <w:lang w:val="bg-BG"/>
        </w:rPr>
        <w:t xml:space="preserve"> за промяната в 7-дневен срок от вписването й в съответния регистър.</w:t>
      </w:r>
    </w:p>
    <w:p w:rsidR="00CE4AA2" w:rsidRPr="00CE4AA2" w:rsidRDefault="00CE4AA2" w:rsidP="00CE4AA2">
      <w:pPr>
        <w:jc w:val="both"/>
        <w:rPr>
          <w:lang w:val="bg-BG"/>
        </w:rPr>
      </w:pPr>
      <w:r w:rsidRPr="00CE4AA2">
        <w:rPr>
          <w:b/>
          <w:lang w:val="bg-BG"/>
        </w:rPr>
        <w:t xml:space="preserve">Чл. 87. </w:t>
      </w:r>
      <w:r w:rsidRPr="00CE4AA2">
        <w:rPr>
          <w:lang w:val="bg-BG"/>
        </w:rPr>
        <w:t>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календарни дни.</w:t>
      </w:r>
    </w:p>
    <w:p w:rsidR="00CE4AA2" w:rsidRPr="00CE4AA2" w:rsidRDefault="00CE4AA2" w:rsidP="00CE4AA2">
      <w:pPr>
        <w:jc w:val="both"/>
        <w:rPr>
          <w:lang w:val="bg-BG"/>
        </w:rPr>
      </w:pPr>
      <w:r w:rsidRPr="00CE4AA2">
        <w:rPr>
          <w:b/>
          <w:lang w:val="bg-BG"/>
        </w:rPr>
        <w:t>Чл. 88. (1)</w:t>
      </w:r>
      <w:r w:rsidRPr="00CE4AA2">
        <w:rPr>
          <w:lang w:val="bg-BG"/>
        </w:rPr>
        <w:t xml:space="preserve"> Ако друго не е уточнено, дните в този Договор се считат за календарни.</w:t>
      </w:r>
    </w:p>
    <w:p w:rsidR="00CE4AA2" w:rsidRPr="00CE4AA2" w:rsidRDefault="00CE4AA2" w:rsidP="00CE4AA2">
      <w:pPr>
        <w:jc w:val="both"/>
        <w:rPr>
          <w:lang w:val="bg-BG"/>
        </w:rPr>
      </w:pPr>
      <w:r w:rsidRPr="00CE4AA2">
        <w:rPr>
          <w:b/>
          <w:lang w:val="bg-BG"/>
        </w:rPr>
        <w:t>(2)</w:t>
      </w:r>
      <w:r w:rsidRPr="00CE4AA2">
        <w:rPr>
          <w:lang w:val="bg-BG"/>
        </w:rPr>
        <w:t xml:space="preserve"> Сроковете по договора се броят по реда на Закона за задълженията и договорите.</w:t>
      </w:r>
    </w:p>
    <w:p w:rsidR="00CE4AA2" w:rsidRPr="00CE4AA2" w:rsidRDefault="00CE4AA2" w:rsidP="00CE4AA2">
      <w:pPr>
        <w:jc w:val="both"/>
        <w:rPr>
          <w:lang w:val="bg-BG"/>
        </w:rPr>
      </w:pPr>
      <w:r w:rsidRPr="00CE4AA2">
        <w:rPr>
          <w:b/>
          <w:lang w:val="bg-BG"/>
        </w:rPr>
        <w:t>Чл. 89. (1)</w:t>
      </w:r>
      <w:r w:rsidRPr="00CE4AA2">
        <w:rPr>
          <w:lang w:val="bg-BG"/>
        </w:rPr>
        <w:t xml:space="preserve"> </w:t>
      </w:r>
      <w:r w:rsidRPr="00CE4AA2">
        <w:rPr>
          <w:b/>
          <w:lang w:val="bg-BG"/>
        </w:rPr>
        <w:t>ВЪЗЛОЖИТЕЛЯТ</w:t>
      </w:r>
      <w:r w:rsidRPr="00CE4AA2">
        <w:rPr>
          <w:lang w:val="bg-BG"/>
        </w:rPr>
        <w:t xml:space="preserve"> издава удостоверение за добро изпълнение на </w:t>
      </w:r>
      <w:r w:rsidRPr="00CE4AA2">
        <w:rPr>
          <w:b/>
          <w:lang w:val="bg-BG"/>
        </w:rPr>
        <w:t>ИЗПЪЛНИТЕЛЯ</w:t>
      </w:r>
      <w:r w:rsidRPr="00CE4AA2">
        <w:rPr>
          <w:lang w:val="bg-BG"/>
        </w:rPr>
        <w:t xml:space="preserve">,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w:t>
      </w:r>
      <w:r w:rsidRPr="00CE4AA2">
        <w:rPr>
          <w:b/>
          <w:lang w:val="bg-BG"/>
        </w:rPr>
        <w:t>ВЪЗЛОЖИТЕЛЯ</w:t>
      </w:r>
      <w:r w:rsidRPr="00CE4AA2">
        <w:rPr>
          <w:lang w:val="bg-BG"/>
        </w:rPr>
        <w:t>.</w:t>
      </w:r>
    </w:p>
    <w:p w:rsidR="00CE4AA2" w:rsidRPr="00CE4AA2" w:rsidRDefault="00CE4AA2" w:rsidP="00CE4AA2">
      <w:pPr>
        <w:jc w:val="both"/>
        <w:rPr>
          <w:lang w:val="bg-BG"/>
        </w:rPr>
      </w:pPr>
      <w:r w:rsidRPr="00CE4AA2">
        <w:rPr>
          <w:b/>
          <w:lang w:val="bg-BG"/>
        </w:rPr>
        <w:t xml:space="preserve">(2) </w:t>
      </w:r>
      <w:r w:rsidRPr="00CE4AA2">
        <w:rPr>
          <w:lang w:val="bg-BG"/>
        </w:rPr>
        <w:t xml:space="preserve">Във всички останали случаи </w:t>
      </w:r>
      <w:r w:rsidRPr="00CE4AA2">
        <w:rPr>
          <w:b/>
          <w:lang w:val="bg-BG"/>
        </w:rPr>
        <w:t>ВЪЗЛОЖИТЕЛЯ</w:t>
      </w:r>
      <w:r w:rsidRPr="00CE4AA2">
        <w:rPr>
          <w:lang w:val="bg-BG"/>
        </w:rPr>
        <w:t xml:space="preserve"> издава отказ за даване на удостоверение за добро изпълнение.</w:t>
      </w:r>
    </w:p>
    <w:p w:rsidR="00CE4AA2" w:rsidRPr="00CE4AA2" w:rsidRDefault="00CE4AA2" w:rsidP="00CE4AA2">
      <w:pPr>
        <w:jc w:val="both"/>
        <w:rPr>
          <w:lang w:val="bg-BG"/>
        </w:rPr>
      </w:pPr>
      <w:r w:rsidRPr="00CE4AA2">
        <w:rPr>
          <w:b/>
          <w:lang w:val="bg-BG"/>
        </w:rPr>
        <w:t>Чл. 90.</w:t>
      </w:r>
      <w:r w:rsidRPr="00CE4AA2">
        <w:rPr>
          <w:lang w:val="bg-BG"/>
        </w:rPr>
        <w:t xml:space="preserve"> Когато в този договор е предвидено, че определено действие или отговорност е за сметка на </w:t>
      </w:r>
      <w:r w:rsidRPr="00CE4AA2">
        <w:rPr>
          <w:b/>
          <w:lang w:val="bg-BG"/>
        </w:rPr>
        <w:t>ИЗПЪЛНИТЕЛЯ</w:t>
      </w:r>
      <w:r w:rsidRPr="00CE4AA2">
        <w:rPr>
          <w:lang w:val="bg-BG"/>
        </w:rPr>
        <w:t xml:space="preserve">, то разходите за това действие или отговорност не могат да се искат от </w:t>
      </w:r>
      <w:r w:rsidRPr="00CE4AA2">
        <w:rPr>
          <w:b/>
          <w:bCs/>
          <w:lang w:val="bg-BG"/>
        </w:rPr>
        <w:t>ВЪЗЛОЖИТЕЛЯ</w:t>
      </w:r>
      <w:r w:rsidRPr="00CE4AA2">
        <w:rPr>
          <w:lang w:val="bg-BG"/>
        </w:rPr>
        <w:t xml:space="preserve"> като допълнение към цената за изпълнение на договора.</w:t>
      </w:r>
    </w:p>
    <w:p w:rsidR="00CE4AA2" w:rsidRPr="00CE4AA2" w:rsidRDefault="00CE4AA2" w:rsidP="00CE4AA2">
      <w:pPr>
        <w:jc w:val="both"/>
        <w:rPr>
          <w:lang w:val="bg-BG"/>
        </w:rPr>
      </w:pPr>
      <w:r w:rsidRPr="00CE4AA2">
        <w:rPr>
          <w:b/>
          <w:lang w:val="bg-BG"/>
        </w:rPr>
        <w:t xml:space="preserve">Чл. 91. (1) </w:t>
      </w:r>
      <w:r w:rsidRPr="00CE4AA2">
        <w:rPr>
          <w:lang w:val="bg-BG"/>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CE4AA2" w:rsidRPr="00CE4AA2" w:rsidRDefault="00CE4AA2" w:rsidP="00CE4AA2">
      <w:pPr>
        <w:jc w:val="both"/>
        <w:rPr>
          <w:lang w:val="bg-BG"/>
        </w:rPr>
      </w:pPr>
      <w:r w:rsidRPr="00CE4AA2">
        <w:rPr>
          <w:b/>
          <w:lang w:val="bg-BG"/>
        </w:rPr>
        <w:t>а</w:t>
      </w:r>
      <w:r w:rsidRPr="00CE4AA2">
        <w:rPr>
          <w:b/>
        </w:rPr>
        <w:t>)</w:t>
      </w:r>
      <w:r w:rsidRPr="00CE4AA2">
        <w:rPr>
          <w:b/>
          <w:lang w:val="bg-BG"/>
        </w:rPr>
        <w:t>.</w:t>
      </w:r>
      <w:r w:rsidRPr="00CE4AA2">
        <w:rPr>
          <w:lang w:val="bg-BG"/>
        </w:rPr>
        <w:t xml:space="preserve"> за </w:t>
      </w:r>
      <w:r w:rsidRPr="00CE4AA2">
        <w:rPr>
          <w:b/>
          <w:lang w:val="bg-BG"/>
        </w:rPr>
        <w:t>ВЪЗЛОЖИТЕЛЯ</w:t>
      </w:r>
      <w:r w:rsidRPr="00CE4AA2">
        <w:rPr>
          <w:lang w:val="bg-BG"/>
        </w:rPr>
        <w:t>: "Екоинженеринг-РМ" ЕООД, гр. София 1505, бул. „Ситняково” № 23;</w:t>
      </w:r>
    </w:p>
    <w:p w:rsidR="00CE4AA2" w:rsidRPr="00CE4AA2" w:rsidRDefault="00CE4AA2" w:rsidP="00CE4AA2">
      <w:pPr>
        <w:jc w:val="both"/>
        <w:rPr>
          <w:lang w:val="bg-BG"/>
        </w:rPr>
      </w:pPr>
      <w:r w:rsidRPr="00CE4AA2">
        <w:rPr>
          <w:b/>
          <w:lang w:val="ru-RU"/>
        </w:rPr>
        <w:t>б</w:t>
      </w:r>
      <w:r w:rsidRPr="00CE4AA2">
        <w:rPr>
          <w:b/>
        </w:rPr>
        <w:t>)</w:t>
      </w:r>
      <w:r w:rsidRPr="00CE4AA2">
        <w:rPr>
          <w:b/>
          <w:lang w:val="ru-RU"/>
        </w:rPr>
        <w:t>.</w:t>
      </w:r>
      <w:r w:rsidRPr="00CE4AA2">
        <w:rPr>
          <w:lang w:val="ru-RU"/>
        </w:rPr>
        <w:t xml:space="preserve"> за </w:t>
      </w:r>
      <w:r w:rsidRPr="00CE4AA2">
        <w:rPr>
          <w:b/>
          <w:lang w:val="ru-RU"/>
        </w:rPr>
        <w:t>ИЗПЪЛНИТЕЛЯ</w:t>
      </w:r>
      <w:r w:rsidRPr="00CE4AA2">
        <w:rPr>
          <w:lang w:val="ru-RU"/>
        </w:rPr>
        <w:t xml:space="preserve">: </w:t>
      </w:r>
      <w:r w:rsidRPr="00CE4AA2">
        <w:rPr>
          <w:lang w:val="bg-BG"/>
        </w:rPr>
        <w:t>[</w:t>
      </w:r>
      <w:r w:rsidRPr="00CE4AA2">
        <w:rPr>
          <w:i/>
          <w:lang w:val="bg-BG"/>
        </w:rPr>
        <w:t xml:space="preserve">изписва се име и адрес на </w:t>
      </w:r>
      <w:r w:rsidRPr="00CE4AA2">
        <w:rPr>
          <w:b/>
          <w:i/>
          <w:lang w:val="bg-BG"/>
        </w:rPr>
        <w:t>ИЗПЪЛНИТЕЛЯ</w:t>
      </w:r>
      <w:r w:rsidRPr="00CE4AA2">
        <w:rPr>
          <w:lang w:val="bg-BG"/>
        </w:rPr>
        <w:t>].</w:t>
      </w:r>
    </w:p>
    <w:p w:rsidR="00CE4AA2" w:rsidRPr="00CE4AA2" w:rsidRDefault="00CE4AA2" w:rsidP="00CE4AA2">
      <w:pPr>
        <w:jc w:val="both"/>
        <w:rPr>
          <w:lang w:val="bg-BG"/>
        </w:rPr>
      </w:pPr>
      <w:r w:rsidRPr="00CE4AA2">
        <w:rPr>
          <w:b/>
          <w:lang w:val="bg-BG"/>
        </w:rPr>
        <w:t xml:space="preserve">(2) </w:t>
      </w:r>
      <w:r w:rsidRPr="00CE4AA2">
        <w:rPr>
          <w:lang w:val="bg-BG"/>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CE4AA2" w:rsidRPr="00CE4AA2" w:rsidRDefault="00CE4AA2" w:rsidP="00CE4AA2">
      <w:pPr>
        <w:jc w:val="both"/>
        <w:rPr>
          <w:lang w:val="bg-BG"/>
        </w:rPr>
      </w:pPr>
      <w:r w:rsidRPr="00CE4AA2">
        <w:rPr>
          <w:b/>
          <w:lang w:val="bg-BG"/>
        </w:rPr>
        <w:t>Чл.</w:t>
      </w:r>
      <w:r w:rsidRPr="00CE4AA2">
        <w:rPr>
          <w:lang w:val="bg-BG"/>
        </w:rPr>
        <w:t xml:space="preserve"> </w:t>
      </w:r>
      <w:r w:rsidRPr="00CE4AA2">
        <w:rPr>
          <w:b/>
          <w:lang w:val="bg-BG"/>
        </w:rPr>
        <w:t xml:space="preserve">92. </w:t>
      </w:r>
      <w:r w:rsidRPr="00CE4AA2">
        <w:rPr>
          <w:lang w:val="bg-BG"/>
        </w:rPr>
        <w:t>Нищожността на някоя клауза от Договора не води до нищожност на друга клауза или на Договора като цяло.</w:t>
      </w:r>
    </w:p>
    <w:p w:rsidR="00CE4AA2" w:rsidRPr="00CE4AA2" w:rsidRDefault="00CE4AA2" w:rsidP="00CE4AA2">
      <w:pPr>
        <w:jc w:val="both"/>
        <w:rPr>
          <w:i/>
          <w:iCs/>
          <w:lang w:val="bg-BG"/>
        </w:rPr>
      </w:pPr>
      <w:r w:rsidRPr="00CE4AA2">
        <w:rPr>
          <w:b/>
          <w:lang w:val="bg-BG"/>
        </w:rPr>
        <w:t xml:space="preserve">Чл. 93. </w:t>
      </w:r>
      <w:r w:rsidRPr="00CE4AA2">
        <w:rPr>
          <w:iCs/>
          <w:lang w:val="bg-BG"/>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ще бъдат разрешавани от компетентния български съд, съгласно действащото българско законодателство</w:t>
      </w:r>
      <w:r w:rsidRPr="00CE4AA2">
        <w:rPr>
          <w:i/>
          <w:iCs/>
          <w:lang w:val="bg-BG"/>
        </w:rPr>
        <w:t>.</w:t>
      </w:r>
    </w:p>
    <w:p w:rsidR="00CE4AA2" w:rsidRPr="00CE4AA2" w:rsidRDefault="00CE4AA2" w:rsidP="00CE4AA2">
      <w:pPr>
        <w:jc w:val="both"/>
        <w:rPr>
          <w:lang w:val="bg-BG"/>
        </w:rPr>
      </w:pPr>
      <w:r w:rsidRPr="00CE4AA2">
        <w:rPr>
          <w:b/>
          <w:lang w:val="bg-BG"/>
        </w:rPr>
        <w:t>Чл. 94.</w:t>
      </w:r>
      <w:r w:rsidRPr="00CE4AA2">
        <w:rPr>
          <w:lang w:val="bg-BG"/>
        </w:rPr>
        <w:t xml:space="preserve"> Неразделна част от настоящия Договор са следните приложения:</w:t>
      </w:r>
    </w:p>
    <w:p w:rsidR="00CE4AA2" w:rsidRPr="00CE4AA2" w:rsidRDefault="00CE4AA2" w:rsidP="00880290">
      <w:pPr>
        <w:numPr>
          <w:ilvl w:val="0"/>
          <w:numId w:val="30"/>
        </w:numPr>
        <w:ind w:firstLine="0"/>
        <w:jc w:val="both"/>
        <w:rPr>
          <w:lang w:val="bg-BG"/>
        </w:rPr>
      </w:pPr>
      <w:r w:rsidRPr="00CE4AA2">
        <w:rPr>
          <w:lang w:val="bg-BG"/>
        </w:rPr>
        <w:t>Приложение № 1 – Работен проект;</w:t>
      </w:r>
    </w:p>
    <w:p w:rsidR="00CE4AA2" w:rsidRPr="00CE4AA2" w:rsidRDefault="00CE4AA2" w:rsidP="00880290">
      <w:pPr>
        <w:numPr>
          <w:ilvl w:val="0"/>
          <w:numId w:val="30"/>
        </w:numPr>
        <w:ind w:left="0" w:firstLine="1080"/>
        <w:jc w:val="both"/>
        <w:rPr>
          <w:lang w:val="bg-BG"/>
        </w:rPr>
      </w:pPr>
      <w:r w:rsidRPr="00CE4AA2">
        <w:rPr>
          <w:lang w:val="bg-BG"/>
        </w:rPr>
        <w:t xml:space="preserve">Приложение № 2 – Офертата на </w:t>
      </w:r>
      <w:r w:rsidRPr="00CE4AA2">
        <w:rPr>
          <w:b/>
          <w:lang w:val="bg-BG"/>
        </w:rPr>
        <w:t>ИЗПЪЛНИТЕЛЯ</w:t>
      </w:r>
      <w:r w:rsidRPr="00CE4AA2">
        <w:rPr>
          <w:lang w:val="bg-BG"/>
        </w:rPr>
        <w:t>, включително Техническо предложение, Ценова оферта и Количествено – стойностна сметка;</w:t>
      </w:r>
    </w:p>
    <w:p w:rsidR="00CE4AA2" w:rsidRPr="00CE4AA2" w:rsidRDefault="00CE4AA2" w:rsidP="00880290">
      <w:pPr>
        <w:numPr>
          <w:ilvl w:val="0"/>
          <w:numId w:val="30"/>
        </w:numPr>
        <w:ind w:left="0" w:firstLine="1080"/>
        <w:jc w:val="both"/>
        <w:rPr>
          <w:lang w:val="bg-BG"/>
        </w:rPr>
      </w:pPr>
      <w:r w:rsidRPr="00CE4AA2">
        <w:rPr>
          <w:lang w:val="bg-BG"/>
        </w:rPr>
        <w:t xml:space="preserve">Приложение № 3 - </w:t>
      </w:r>
      <w:r w:rsidRPr="00CE4AA2">
        <w:rPr>
          <w:bCs/>
          <w:lang w:val="bg-BG"/>
        </w:rPr>
        <w:t>Споразумение в съответствие със Закона за здравословни и безопасни условия на труд (ЗЗБУТ);</w:t>
      </w:r>
    </w:p>
    <w:p w:rsidR="00CE4AA2" w:rsidRPr="00CE4AA2" w:rsidRDefault="00CE4AA2" w:rsidP="00880290">
      <w:pPr>
        <w:numPr>
          <w:ilvl w:val="0"/>
          <w:numId w:val="30"/>
        </w:numPr>
        <w:ind w:left="0" w:firstLine="1080"/>
        <w:jc w:val="both"/>
        <w:rPr>
          <w:lang w:val="bg-BG"/>
        </w:rPr>
      </w:pPr>
      <w:r w:rsidRPr="00CE4AA2">
        <w:rPr>
          <w:lang w:val="bg-BG"/>
        </w:rPr>
        <w:t xml:space="preserve">Приложение № 4 - </w:t>
      </w:r>
      <w:r w:rsidRPr="00CE4AA2">
        <w:rPr>
          <w:bCs/>
          <w:lang w:val="bg-BG"/>
        </w:rPr>
        <w:t>Споразумение за координиране на съвместното осигуряване на здравословни и безопасни условия на труд (ЗБУТ) при едновременна работа на изпълнител по договора и наети от него Подизпълнители в съответствие със Закона за здравословни и безопасни условия на труд (ЗЗБУТ) – ако е приложимо.</w:t>
      </w:r>
    </w:p>
    <w:p w:rsidR="00CE4AA2" w:rsidRPr="00CE4AA2" w:rsidRDefault="00CE4AA2" w:rsidP="00CE4AA2">
      <w:pPr>
        <w:jc w:val="both"/>
        <w:rPr>
          <w:lang w:val="bg-BG"/>
        </w:rPr>
      </w:pPr>
    </w:p>
    <w:p w:rsidR="00CE4AA2" w:rsidRPr="00CE4AA2" w:rsidRDefault="00CE4AA2" w:rsidP="00CE4AA2">
      <w:pPr>
        <w:jc w:val="both"/>
      </w:pPr>
    </w:p>
    <w:p w:rsidR="00CE4AA2" w:rsidRPr="00CE4AA2" w:rsidRDefault="00CE4AA2" w:rsidP="00CE4AA2">
      <w:pPr>
        <w:jc w:val="both"/>
      </w:pPr>
    </w:p>
    <w:p w:rsidR="00CE4AA2" w:rsidRPr="00CE4AA2" w:rsidRDefault="00CE4AA2" w:rsidP="00CE4AA2">
      <w:pPr>
        <w:ind w:firstLine="709"/>
        <w:jc w:val="both"/>
        <w:rPr>
          <w:lang w:val="bg-BG"/>
        </w:rPr>
      </w:pPr>
      <w:r w:rsidRPr="00CE4AA2">
        <w:rPr>
          <w:lang w:val="bg-BG"/>
        </w:rPr>
        <w:t xml:space="preserve">Този Договор е изготвен и подписан в 2 (два) еднообразни екземпляра – един за </w:t>
      </w:r>
      <w:r w:rsidRPr="00CE4AA2">
        <w:rPr>
          <w:b/>
          <w:lang w:val="bg-BG"/>
        </w:rPr>
        <w:t>ИЗПЪЛНИТЕЛЯ</w:t>
      </w:r>
      <w:r w:rsidRPr="00CE4AA2">
        <w:rPr>
          <w:lang w:val="bg-BG"/>
        </w:rPr>
        <w:t xml:space="preserve"> и един за </w:t>
      </w:r>
      <w:r w:rsidRPr="00CE4AA2">
        <w:rPr>
          <w:b/>
          <w:lang w:val="bg-BG"/>
        </w:rPr>
        <w:t>ВЪЗЛОЖИТЕЛЯ</w:t>
      </w:r>
      <w:r w:rsidRPr="00CE4AA2">
        <w:rPr>
          <w:lang w:val="bg-BG"/>
        </w:rPr>
        <w:t>.</w:t>
      </w:r>
    </w:p>
    <w:p w:rsidR="00CE4AA2" w:rsidRPr="00CE4AA2" w:rsidRDefault="00CE4AA2" w:rsidP="00CE4AA2">
      <w:pPr>
        <w:pStyle w:val="BodyTextIndent"/>
        <w:ind w:left="0" w:firstLine="709"/>
        <w:jc w:val="both"/>
      </w:pPr>
    </w:p>
    <w:p w:rsidR="00CE4AA2" w:rsidRPr="00CE4AA2" w:rsidRDefault="00CE4AA2" w:rsidP="00CE4AA2">
      <w:pPr>
        <w:pStyle w:val="BodyTextIndent"/>
        <w:ind w:left="0" w:firstLine="709"/>
        <w:jc w:val="both"/>
      </w:pPr>
    </w:p>
    <w:p w:rsidR="00CE4AA2" w:rsidRPr="00CE4AA2" w:rsidRDefault="00CE4AA2" w:rsidP="00CE4AA2">
      <w:pPr>
        <w:tabs>
          <w:tab w:val="left" w:pos="-180"/>
        </w:tabs>
        <w:ind w:left="-180" w:right="-95" w:firstLine="567"/>
        <w:jc w:val="both"/>
        <w:rPr>
          <w:lang w:val="bg-BG"/>
        </w:rPr>
      </w:pPr>
      <w:r w:rsidRPr="00CE4AA2">
        <w:rPr>
          <w:lang w:val="bg-BG"/>
        </w:rPr>
        <w:t xml:space="preserve">                  </w:t>
      </w:r>
      <w:r w:rsidRPr="00CE4AA2">
        <w:rPr>
          <w:lang w:val="bg-BG"/>
        </w:rPr>
        <w:tab/>
      </w:r>
      <w:r w:rsidRPr="00CE4AA2">
        <w:rPr>
          <w:lang w:val="bg-BG"/>
        </w:rPr>
        <w:tab/>
      </w:r>
      <w:r w:rsidRPr="00CE4AA2">
        <w:rPr>
          <w:lang w:val="bg-BG"/>
        </w:rPr>
        <w:tab/>
      </w:r>
      <w:r w:rsidRPr="00CE4AA2">
        <w:rPr>
          <w:lang w:val="bg-BG"/>
        </w:rPr>
        <w:tab/>
      </w:r>
      <w:r w:rsidRPr="00CE4AA2">
        <w:rPr>
          <w:lang w:val="bg-BG"/>
        </w:rPr>
        <w:tab/>
      </w:r>
      <w:r w:rsidRPr="00CE4AA2">
        <w:rPr>
          <w:lang w:val="bg-BG"/>
        </w:rPr>
        <w:tab/>
      </w:r>
    </w:p>
    <w:p w:rsidR="00CE4AA2" w:rsidRPr="00CE4AA2" w:rsidRDefault="00CE4AA2" w:rsidP="00CE4AA2">
      <w:pPr>
        <w:ind w:firstLine="567"/>
        <w:jc w:val="both"/>
        <w:rPr>
          <w:b/>
        </w:rPr>
      </w:pPr>
      <w:r w:rsidRPr="00CE4AA2">
        <w:rPr>
          <w:b/>
        </w:rPr>
        <w:t>ВЪЗЛОЖИТЕЛ: …………………</w:t>
      </w:r>
      <w:r w:rsidRPr="00CE4AA2">
        <w:rPr>
          <w:b/>
        </w:rPr>
        <w:tab/>
        <w:t xml:space="preserve">                      ИЗПЪЛНИТЕЛ: …………………..</w:t>
      </w:r>
    </w:p>
    <w:p w:rsidR="00CE4AA2" w:rsidRPr="00CE4AA2" w:rsidRDefault="00CE4AA2" w:rsidP="00CE4AA2">
      <w:pPr>
        <w:ind w:firstLine="567"/>
        <w:jc w:val="both"/>
        <w:rPr>
          <w:b/>
        </w:rPr>
      </w:pPr>
      <w:r w:rsidRPr="00CE4AA2">
        <w:t xml:space="preserve">                             /............................../                                                      /............................./</w:t>
      </w:r>
    </w:p>
    <w:p w:rsidR="00CE4AA2" w:rsidRPr="00CE4AA2" w:rsidRDefault="00CE4AA2" w:rsidP="00CE4AA2">
      <w:pPr>
        <w:ind w:firstLine="567"/>
        <w:jc w:val="both"/>
        <w:rPr>
          <w:lang w:val="bg-BG"/>
        </w:rPr>
      </w:pPr>
    </w:p>
    <w:p w:rsidR="00CE4AA2" w:rsidRPr="00CE4AA2" w:rsidRDefault="00CE4AA2" w:rsidP="00CE4AA2">
      <w:pPr>
        <w:ind w:firstLine="426"/>
        <w:jc w:val="both"/>
      </w:pPr>
    </w:p>
    <w:p w:rsidR="00482825" w:rsidRDefault="00482825" w:rsidP="00450FCF">
      <w:pPr>
        <w:pStyle w:val="Header"/>
        <w:ind w:left="6663"/>
        <w:jc w:val="right"/>
        <w:rPr>
          <w:b/>
          <w:lang w:val="en-GB"/>
        </w:rPr>
      </w:pPr>
    </w:p>
    <w:p w:rsidR="00482825" w:rsidRDefault="00482825" w:rsidP="00450FCF">
      <w:pPr>
        <w:pStyle w:val="Header"/>
        <w:ind w:left="6663"/>
        <w:jc w:val="right"/>
        <w:rPr>
          <w:b/>
          <w:lang w:val="en-GB"/>
        </w:rPr>
      </w:pPr>
    </w:p>
    <w:p w:rsidR="00482825" w:rsidRDefault="00482825" w:rsidP="00450FCF">
      <w:pPr>
        <w:pStyle w:val="Header"/>
        <w:ind w:left="6663"/>
        <w:jc w:val="right"/>
        <w:rPr>
          <w:b/>
          <w:lang w:val="en-GB"/>
        </w:rPr>
      </w:pPr>
    </w:p>
    <w:p w:rsidR="00482825" w:rsidRDefault="00482825" w:rsidP="00450FCF">
      <w:pPr>
        <w:pStyle w:val="Header"/>
        <w:ind w:left="6663"/>
        <w:jc w:val="right"/>
        <w:rPr>
          <w:b/>
          <w:lang w:val="en-GB"/>
        </w:rPr>
      </w:pPr>
    </w:p>
    <w:p w:rsidR="00482825" w:rsidRDefault="00482825" w:rsidP="00450FCF">
      <w:pPr>
        <w:pStyle w:val="Header"/>
        <w:ind w:left="6663"/>
        <w:jc w:val="right"/>
        <w:rPr>
          <w:b/>
          <w:lang w:val="en-GB"/>
        </w:rPr>
      </w:pPr>
    </w:p>
    <w:p w:rsidR="00482825" w:rsidRDefault="00482825" w:rsidP="00450FCF">
      <w:pPr>
        <w:pStyle w:val="Header"/>
        <w:ind w:left="6663"/>
        <w:jc w:val="right"/>
        <w:rPr>
          <w:b/>
          <w:lang w:val="en-GB"/>
        </w:rPr>
      </w:pPr>
    </w:p>
    <w:p w:rsidR="00482825" w:rsidRDefault="00482825" w:rsidP="00450FCF">
      <w:pPr>
        <w:pStyle w:val="Header"/>
        <w:ind w:left="6663"/>
        <w:jc w:val="right"/>
        <w:rPr>
          <w:b/>
          <w:lang w:val="en-GB"/>
        </w:rPr>
      </w:pPr>
    </w:p>
    <w:p w:rsidR="00482825" w:rsidRDefault="00482825" w:rsidP="00450FCF">
      <w:pPr>
        <w:pStyle w:val="Header"/>
        <w:ind w:left="6663"/>
        <w:jc w:val="right"/>
        <w:rPr>
          <w:b/>
          <w:lang w:val="en-GB"/>
        </w:rPr>
      </w:pPr>
    </w:p>
    <w:p w:rsidR="00482825" w:rsidRDefault="00482825" w:rsidP="00450FCF">
      <w:pPr>
        <w:pStyle w:val="Header"/>
        <w:ind w:left="6663"/>
        <w:jc w:val="right"/>
        <w:rPr>
          <w:b/>
          <w:lang w:val="en-GB"/>
        </w:rPr>
      </w:pPr>
    </w:p>
    <w:p w:rsidR="00482825" w:rsidRDefault="00482825" w:rsidP="00450FCF">
      <w:pPr>
        <w:pStyle w:val="Header"/>
        <w:ind w:left="6663"/>
        <w:jc w:val="right"/>
        <w:rPr>
          <w:b/>
          <w:lang w:val="en-GB"/>
        </w:rPr>
      </w:pPr>
    </w:p>
    <w:p w:rsidR="00C2299B" w:rsidRDefault="00C2299B" w:rsidP="00450FCF">
      <w:pPr>
        <w:pStyle w:val="Header"/>
        <w:ind w:left="6663"/>
        <w:jc w:val="right"/>
        <w:rPr>
          <w:b/>
          <w:lang w:val="bg-BG"/>
        </w:rPr>
      </w:pPr>
    </w:p>
    <w:p w:rsidR="00C2299B" w:rsidRDefault="00C2299B" w:rsidP="00450FCF">
      <w:pPr>
        <w:pStyle w:val="Header"/>
        <w:ind w:left="6663"/>
        <w:jc w:val="right"/>
        <w:rPr>
          <w:b/>
          <w:lang w:val="bg-BG"/>
        </w:rPr>
      </w:pPr>
    </w:p>
    <w:p w:rsidR="00C2299B" w:rsidRDefault="00C2299B" w:rsidP="00450FCF">
      <w:pPr>
        <w:pStyle w:val="Header"/>
        <w:ind w:left="6663"/>
        <w:jc w:val="right"/>
        <w:rPr>
          <w:b/>
          <w:lang w:val="bg-BG"/>
        </w:rPr>
      </w:pPr>
    </w:p>
    <w:p w:rsidR="00C2299B" w:rsidRDefault="00C2299B" w:rsidP="00450FCF">
      <w:pPr>
        <w:pStyle w:val="Header"/>
        <w:ind w:left="6663"/>
        <w:jc w:val="right"/>
        <w:rPr>
          <w:b/>
          <w:lang w:val="bg-BG"/>
        </w:rPr>
      </w:pPr>
    </w:p>
    <w:p w:rsidR="00C2299B" w:rsidRDefault="00C2299B" w:rsidP="00450FCF">
      <w:pPr>
        <w:pStyle w:val="Header"/>
        <w:ind w:left="6663"/>
        <w:jc w:val="right"/>
        <w:rPr>
          <w:b/>
          <w:lang w:val="bg-BG"/>
        </w:rPr>
      </w:pPr>
    </w:p>
    <w:p w:rsidR="00C2299B" w:rsidRDefault="00C2299B" w:rsidP="00450FCF">
      <w:pPr>
        <w:pStyle w:val="Header"/>
        <w:ind w:left="6663"/>
        <w:jc w:val="right"/>
        <w:rPr>
          <w:b/>
          <w:lang w:val="bg-BG"/>
        </w:rPr>
      </w:pPr>
    </w:p>
    <w:p w:rsidR="00C2299B" w:rsidRDefault="00C2299B" w:rsidP="00450FCF">
      <w:pPr>
        <w:pStyle w:val="Header"/>
        <w:ind w:left="6663"/>
        <w:jc w:val="right"/>
        <w:rPr>
          <w:b/>
          <w:lang w:val="bg-BG"/>
        </w:rPr>
      </w:pPr>
    </w:p>
    <w:p w:rsidR="00C2299B" w:rsidRDefault="00C2299B" w:rsidP="00450FCF">
      <w:pPr>
        <w:pStyle w:val="Header"/>
        <w:ind w:left="6663"/>
        <w:jc w:val="right"/>
        <w:rPr>
          <w:b/>
          <w:lang w:val="bg-BG"/>
        </w:rPr>
      </w:pPr>
    </w:p>
    <w:p w:rsidR="00C2299B" w:rsidRDefault="00C2299B" w:rsidP="00450FCF">
      <w:pPr>
        <w:pStyle w:val="Header"/>
        <w:ind w:left="6663"/>
        <w:jc w:val="right"/>
        <w:rPr>
          <w:b/>
          <w:lang w:val="bg-BG"/>
        </w:rPr>
      </w:pPr>
    </w:p>
    <w:p w:rsidR="00450FCF" w:rsidRPr="003F18EB" w:rsidRDefault="00450FCF" w:rsidP="00450FCF">
      <w:pPr>
        <w:pStyle w:val="Header"/>
        <w:ind w:left="6663"/>
        <w:jc w:val="right"/>
        <w:rPr>
          <w:b/>
        </w:rPr>
      </w:pPr>
      <w:r w:rsidRPr="00CA3E76">
        <w:rPr>
          <w:b/>
          <w:lang w:val="bg-BG"/>
        </w:rPr>
        <w:t xml:space="preserve">                                                     </w:t>
      </w:r>
      <w:r>
        <w:rPr>
          <w:b/>
        </w:rPr>
        <w:t xml:space="preserve">  </w:t>
      </w:r>
      <w:r>
        <w:rPr>
          <w:b/>
          <w:lang w:val="bg-BG"/>
        </w:rPr>
        <w:t xml:space="preserve">               </w:t>
      </w:r>
      <w:r w:rsidRPr="00CA3E76">
        <w:rPr>
          <w:b/>
          <w:lang w:val="bg-BG"/>
        </w:rPr>
        <w:t xml:space="preserve"> </w:t>
      </w:r>
      <w:r>
        <w:rPr>
          <w:b/>
          <w:lang w:val="bg-BG"/>
        </w:rPr>
        <w:t xml:space="preserve">Образец </w:t>
      </w:r>
      <w:r w:rsidRPr="00CA3E76">
        <w:rPr>
          <w:b/>
          <w:lang w:val="bg-BG"/>
        </w:rPr>
        <w:t xml:space="preserve">Приложение </w:t>
      </w:r>
      <w:r w:rsidRPr="00CA3E76">
        <w:rPr>
          <w:b/>
        </w:rPr>
        <w:t xml:space="preserve">№ </w:t>
      </w:r>
      <w:r>
        <w:rPr>
          <w:b/>
          <w:lang w:val="bg-BG"/>
        </w:rPr>
        <w:t>20.1</w:t>
      </w:r>
    </w:p>
    <w:p w:rsidR="00450FCF" w:rsidRDefault="00450FCF" w:rsidP="00450FCF">
      <w:pPr>
        <w:pStyle w:val="Style1"/>
        <w:numPr>
          <w:ilvl w:val="0"/>
          <w:numId w:val="0"/>
        </w:numPr>
        <w:spacing w:before="58"/>
        <w:ind w:left="567"/>
        <w:jc w:val="center"/>
        <w:rPr>
          <w:rStyle w:val="FontStyle11"/>
          <w:lang w:val="en-US"/>
        </w:rPr>
      </w:pPr>
    </w:p>
    <w:p w:rsidR="00450FCF" w:rsidRDefault="00450FCF" w:rsidP="00450FCF">
      <w:pPr>
        <w:pStyle w:val="Style1"/>
        <w:numPr>
          <w:ilvl w:val="0"/>
          <w:numId w:val="0"/>
        </w:numPr>
        <w:spacing w:before="58"/>
        <w:ind w:left="567"/>
        <w:jc w:val="center"/>
        <w:rPr>
          <w:rStyle w:val="FontStyle11"/>
        </w:rPr>
      </w:pPr>
      <w:r>
        <w:rPr>
          <w:rStyle w:val="FontStyle11"/>
        </w:rPr>
        <w:t>СПОРАЗУМЕНИЕ</w:t>
      </w:r>
    </w:p>
    <w:p w:rsidR="00450FCF" w:rsidRDefault="00450FCF" w:rsidP="00450FCF">
      <w:pPr>
        <w:pStyle w:val="Style3"/>
        <w:widowControl/>
        <w:spacing w:line="240" w:lineRule="exact"/>
        <w:ind w:left="706" w:firstLine="0"/>
        <w:rPr>
          <w:sz w:val="20"/>
          <w:szCs w:val="20"/>
        </w:rPr>
      </w:pPr>
    </w:p>
    <w:p w:rsidR="00450FCF" w:rsidRDefault="00450FCF" w:rsidP="00450FCF">
      <w:pPr>
        <w:pStyle w:val="Style3"/>
        <w:widowControl/>
        <w:tabs>
          <w:tab w:val="left" w:leader="dot" w:pos="2138"/>
        </w:tabs>
        <w:spacing w:before="142"/>
        <w:ind w:firstLine="706"/>
        <w:rPr>
          <w:rStyle w:val="FontStyle12"/>
        </w:rPr>
      </w:pPr>
      <w:r>
        <w:rPr>
          <w:rStyle w:val="FontStyle12"/>
        </w:rPr>
        <w:t xml:space="preserve">Днес </w:t>
      </w:r>
      <w:r>
        <w:rPr>
          <w:rStyle w:val="FontStyle12"/>
        </w:rPr>
        <w:tab/>
        <w:t>2016</w:t>
      </w:r>
      <w:r>
        <w:rPr>
          <w:rStyle w:val="FontStyle12"/>
          <w:lang w:val="en-US"/>
        </w:rPr>
        <w:t xml:space="preserve"> </w:t>
      </w:r>
      <w:r w:rsidRPr="00ED132A">
        <w:rPr>
          <w:rStyle w:val="FontStyle12"/>
        </w:rPr>
        <w:t>г. в София</w:t>
      </w:r>
      <w:r>
        <w:rPr>
          <w:rStyle w:val="FontStyle12"/>
        </w:rPr>
        <w:t>,</w:t>
      </w:r>
      <w:r w:rsidRPr="00ED132A">
        <w:rPr>
          <w:rStyle w:val="FontStyle12"/>
        </w:rPr>
        <w:t xml:space="preserve"> </w:t>
      </w:r>
      <w:r>
        <w:rPr>
          <w:rStyle w:val="FontStyle12"/>
        </w:rPr>
        <w:t xml:space="preserve">между: </w:t>
      </w:r>
    </w:p>
    <w:p w:rsidR="00450FCF" w:rsidRDefault="00450FCF" w:rsidP="00450FCF">
      <w:pPr>
        <w:pStyle w:val="Style3"/>
        <w:widowControl/>
        <w:tabs>
          <w:tab w:val="left" w:leader="dot" w:pos="2138"/>
        </w:tabs>
        <w:spacing w:before="142"/>
        <w:ind w:firstLine="706"/>
        <w:rPr>
          <w:rStyle w:val="FontStyle12"/>
        </w:rPr>
      </w:pPr>
      <w:r>
        <w:rPr>
          <w:rStyle w:val="FontStyle12"/>
        </w:rPr>
        <w:t>"Екоинженеринг-РМ" с ЕИК 121283500</w:t>
      </w:r>
      <w:r w:rsidRPr="00ED132A">
        <w:rPr>
          <w:rStyle w:val="FontStyle12"/>
        </w:rPr>
        <w:t>, с</w:t>
      </w:r>
      <w:r>
        <w:rPr>
          <w:rStyle w:val="FontStyle12"/>
        </w:rPr>
        <w:t xml:space="preserve">едалище и </w:t>
      </w:r>
      <w:r w:rsidRPr="00ED132A">
        <w:rPr>
          <w:rStyle w:val="FontStyle12"/>
        </w:rPr>
        <w:t>адрес</w:t>
      </w:r>
      <w:r>
        <w:rPr>
          <w:rStyle w:val="FontStyle12"/>
        </w:rPr>
        <w:t xml:space="preserve"> на управление: гр. София,</w:t>
      </w:r>
      <w:r w:rsidRPr="00ED132A">
        <w:rPr>
          <w:rStyle w:val="FontStyle12"/>
        </w:rPr>
        <w:t xml:space="preserve"> бул. </w:t>
      </w:r>
      <w:r>
        <w:rPr>
          <w:rStyle w:val="FontStyle12"/>
        </w:rPr>
        <w:t>„Ситняково”</w:t>
      </w:r>
      <w:r w:rsidRPr="00ED132A">
        <w:rPr>
          <w:rStyle w:val="FontStyle12"/>
        </w:rPr>
        <w:t xml:space="preserve"> №</w:t>
      </w:r>
      <w:r>
        <w:rPr>
          <w:rStyle w:val="FontStyle12"/>
        </w:rPr>
        <w:t xml:space="preserve"> 2</w:t>
      </w:r>
      <w:r w:rsidRPr="00ED132A">
        <w:rPr>
          <w:rStyle w:val="FontStyle12"/>
        </w:rPr>
        <w:t>3, представляван</w:t>
      </w:r>
      <w:r>
        <w:rPr>
          <w:rStyle w:val="FontStyle12"/>
        </w:rPr>
        <w:t>о</w:t>
      </w:r>
      <w:r>
        <w:rPr>
          <w:rStyle w:val="FontStyle12"/>
          <w:lang w:val="en-US"/>
        </w:rPr>
        <w:t xml:space="preserve"> </w:t>
      </w:r>
      <w:r w:rsidRPr="00ED132A">
        <w:rPr>
          <w:rStyle w:val="FontStyle12"/>
        </w:rPr>
        <w:t xml:space="preserve">от </w:t>
      </w:r>
      <w:r>
        <w:rPr>
          <w:rStyle w:val="FontStyle12"/>
        </w:rPr>
        <w:t>Управителите Красимир Витанов и инж. Луко Маринов, наричано ВЪЗЛОЖИТЕ</w:t>
      </w:r>
      <w:r w:rsidRPr="00ED132A">
        <w:rPr>
          <w:rStyle w:val="FontStyle12"/>
        </w:rPr>
        <w:t>Л, от една страна и</w:t>
      </w:r>
    </w:p>
    <w:p w:rsidR="00450FCF" w:rsidRPr="00ED132A" w:rsidRDefault="00450FCF" w:rsidP="00450FCF">
      <w:pPr>
        <w:pStyle w:val="Style3"/>
        <w:widowControl/>
        <w:tabs>
          <w:tab w:val="left" w:leader="dot" w:pos="2138"/>
        </w:tabs>
        <w:spacing w:before="142"/>
        <w:ind w:firstLine="706"/>
        <w:rPr>
          <w:rStyle w:val="FontStyle12"/>
        </w:rPr>
      </w:pPr>
      <w:r w:rsidRPr="00ED132A">
        <w:rPr>
          <w:rStyle w:val="FontStyle12"/>
        </w:rPr>
        <w:t xml:space="preserve"> </w:t>
      </w:r>
      <w:r>
        <w:rPr>
          <w:rStyle w:val="FontStyle12"/>
        </w:rPr>
        <w:t>„………………..”</w:t>
      </w:r>
      <w:r w:rsidRPr="00ED132A">
        <w:rPr>
          <w:rStyle w:val="FontStyle12"/>
        </w:rPr>
        <w:t xml:space="preserve">, </w:t>
      </w:r>
      <w:r>
        <w:rPr>
          <w:rStyle w:val="FontStyle12"/>
        </w:rPr>
        <w:t>ЕИК..............</w:t>
      </w:r>
      <w:r w:rsidRPr="00ED132A">
        <w:rPr>
          <w:rStyle w:val="FontStyle12"/>
        </w:rPr>
        <w:t>със седалище и</w:t>
      </w:r>
      <w:r>
        <w:rPr>
          <w:rStyle w:val="FontStyle12"/>
        </w:rPr>
        <w:t xml:space="preserve"> </w:t>
      </w:r>
      <w:r w:rsidRPr="00ED132A">
        <w:rPr>
          <w:rStyle w:val="FontStyle12"/>
        </w:rPr>
        <w:t>адрес на управление, представлявано от</w:t>
      </w:r>
      <w:r>
        <w:rPr>
          <w:rStyle w:val="FontStyle12"/>
        </w:rPr>
        <w:t xml:space="preserve"> ………….., </w:t>
      </w:r>
      <w:r w:rsidRPr="00ED132A">
        <w:rPr>
          <w:rStyle w:val="FontStyle12"/>
        </w:rPr>
        <w:t>наричан ИЗПЪЛНИТЕЛ, от друга страна</w:t>
      </w:r>
      <w:r>
        <w:rPr>
          <w:rStyle w:val="FontStyle12"/>
        </w:rPr>
        <w:t xml:space="preserve">, </w:t>
      </w:r>
      <w:r w:rsidRPr="00ED132A">
        <w:rPr>
          <w:rStyle w:val="FontStyle12"/>
        </w:rPr>
        <w:t>на основание чл.</w:t>
      </w:r>
      <w:r>
        <w:rPr>
          <w:rStyle w:val="FontStyle12"/>
        </w:rPr>
        <w:t xml:space="preserve"> </w:t>
      </w:r>
      <w:r w:rsidRPr="00ED132A">
        <w:rPr>
          <w:rStyle w:val="FontStyle12"/>
        </w:rPr>
        <w:t>18 от Закона за здравословни и</w:t>
      </w:r>
      <w:r>
        <w:rPr>
          <w:rStyle w:val="FontStyle12"/>
        </w:rPr>
        <w:t xml:space="preserve"> </w:t>
      </w:r>
      <w:r w:rsidRPr="00ED132A">
        <w:rPr>
          <w:rStyle w:val="FontStyle12"/>
        </w:rPr>
        <w:t xml:space="preserve">безопасни условия </w:t>
      </w:r>
      <w:r>
        <w:rPr>
          <w:rStyle w:val="FontStyle12"/>
        </w:rPr>
        <w:t>н</w:t>
      </w:r>
      <w:r w:rsidRPr="00ED132A">
        <w:rPr>
          <w:rStyle w:val="FontStyle12"/>
        </w:rPr>
        <w:t>а труд (ЗЗБУТ) и във връзка със сключения между страните договор</w:t>
      </w:r>
      <w:r>
        <w:rPr>
          <w:rStyle w:val="FontStyle12"/>
        </w:rPr>
        <w:t xml:space="preserve"> </w:t>
      </w:r>
      <w:r w:rsidRPr="00ED132A">
        <w:rPr>
          <w:rStyle w:val="FontStyle12"/>
        </w:rPr>
        <w:t>за изграждане на обект:</w:t>
      </w:r>
      <w:r>
        <w:rPr>
          <w:rStyle w:val="FontStyle12"/>
        </w:rPr>
        <w:t>…………………………..……..</w:t>
      </w:r>
      <w:r w:rsidRPr="00ED132A">
        <w:rPr>
          <w:rStyle w:val="FontStyle12"/>
        </w:rPr>
        <w:t>се споразумяха за следното:</w:t>
      </w:r>
    </w:p>
    <w:p w:rsidR="00450FCF" w:rsidRPr="00ED132A" w:rsidRDefault="00450FCF" w:rsidP="00450FCF">
      <w:pPr>
        <w:pStyle w:val="Style3"/>
        <w:widowControl/>
        <w:rPr>
          <w:rStyle w:val="FontStyle12"/>
        </w:rPr>
      </w:pPr>
      <w:r w:rsidRPr="00ED132A">
        <w:rPr>
          <w:rStyle w:val="FontStyle12"/>
        </w:rPr>
        <w:t>Страните се задължават да осигурят безопасни и здравословни условия на труд и противопожарна безопасност на работниците и служителите, взаимно да се информират за рисковете при работа и да координират дейностите си за предпазване на работниците и служителите от тези рискове, като спазват действащите в страната изисквания и норми по ПО и БЗ при работа. При промяна на условията на труд ВЪЗЛОЖИТЕЛЯТ и ИЗПЪЛНИТЕЛЯТ се информират взаимно и при необходимост вземат мерки за отстраняване на опасните рискови фактори.</w:t>
      </w:r>
    </w:p>
    <w:p w:rsidR="00450FCF" w:rsidRPr="00ED132A" w:rsidRDefault="00450FCF" w:rsidP="00450FCF">
      <w:pPr>
        <w:pStyle w:val="Style3"/>
        <w:widowControl/>
        <w:ind w:firstLine="706"/>
        <w:rPr>
          <w:rStyle w:val="FontStyle12"/>
        </w:rPr>
      </w:pPr>
      <w:r w:rsidRPr="00ED132A">
        <w:rPr>
          <w:rStyle w:val="FontStyle12"/>
        </w:rPr>
        <w:t xml:space="preserve">Информирането между двете страни за възможните опасности, както и координиране на действията им за осигуряване на ППО и безопасни условия на труд </w:t>
      </w:r>
      <w:r>
        <w:rPr>
          <w:rStyle w:val="FontStyle12"/>
        </w:rPr>
        <w:t>н</w:t>
      </w:r>
      <w:r w:rsidRPr="00ED132A">
        <w:rPr>
          <w:rStyle w:val="FontStyle12"/>
        </w:rPr>
        <w:t xml:space="preserve">а работещите, ще се извършва съгласно ЗЗБУТ и изградените вътрешни правила на дейността </w:t>
      </w:r>
      <w:r>
        <w:rPr>
          <w:rStyle w:val="FontStyle12"/>
        </w:rPr>
        <w:t>„</w:t>
      </w:r>
      <w:r w:rsidRPr="00ED132A">
        <w:rPr>
          <w:rStyle w:val="FontStyle12"/>
        </w:rPr>
        <w:t>Безопасност и здраве при работа</w:t>
      </w:r>
      <w:r>
        <w:rPr>
          <w:rStyle w:val="FontStyle12"/>
        </w:rPr>
        <w:t>”</w:t>
      </w:r>
      <w:r w:rsidRPr="00ED132A">
        <w:rPr>
          <w:rStyle w:val="FontStyle12"/>
        </w:rPr>
        <w:t xml:space="preserve"> на договарящите се страни, като се има предвид следното:</w:t>
      </w:r>
    </w:p>
    <w:p w:rsidR="00450FCF" w:rsidRPr="00ED132A" w:rsidRDefault="00450FCF" w:rsidP="00450FCF">
      <w:pPr>
        <w:pStyle w:val="Style3"/>
        <w:widowControl/>
        <w:ind w:left="734" w:firstLine="0"/>
        <w:rPr>
          <w:rStyle w:val="FontStyle12"/>
        </w:rPr>
      </w:pPr>
      <w:r w:rsidRPr="00ED132A">
        <w:rPr>
          <w:rStyle w:val="FontStyle12"/>
        </w:rPr>
        <w:t>С по</w:t>
      </w:r>
      <w:r>
        <w:rPr>
          <w:rStyle w:val="FontStyle12"/>
        </w:rPr>
        <w:t>дписване на това споразумение ИЗПЪ</w:t>
      </w:r>
      <w:r w:rsidRPr="00ED132A">
        <w:rPr>
          <w:rStyle w:val="FontStyle12"/>
        </w:rPr>
        <w:t>ЛНИТЕЛЯ</w:t>
      </w:r>
      <w:r>
        <w:rPr>
          <w:rStyle w:val="FontStyle12"/>
        </w:rPr>
        <w:t>Т</w:t>
      </w:r>
      <w:r w:rsidRPr="00ED132A">
        <w:rPr>
          <w:rStyle w:val="FontStyle12"/>
        </w:rPr>
        <w:t xml:space="preserve"> декларира, че:</w:t>
      </w:r>
    </w:p>
    <w:p w:rsidR="00450FCF" w:rsidRPr="00ED132A" w:rsidRDefault="00450FCF" w:rsidP="00880290">
      <w:pPr>
        <w:pStyle w:val="Style2"/>
        <w:widowControl/>
        <w:numPr>
          <w:ilvl w:val="0"/>
          <w:numId w:val="13"/>
        </w:numPr>
        <w:tabs>
          <w:tab w:val="left" w:pos="151"/>
        </w:tabs>
        <w:rPr>
          <w:rStyle w:val="FontStyle12"/>
        </w:rPr>
      </w:pPr>
      <w:r w:rsidRPr="00ED132A">
        <w:rPr>
          <w:rStyle w:val="FontStyle12"/>
        </w:rPr>
        <w:t xml:space="preserve">има сключен договор със Служба </w:t>
      </w:r>
      <w:r>
        <w:rPr>
          <w:rStyle w:val="FontStyle12"/>
        </w:rPr>
        <w:t>н</w:t>
      </w:r>
      <w:r w:rsidRPr="00ED132A">
        <w:rPr>
          <w:rStyle w:val="FontStyle12"/>
        </w:rPr>
        <w:t xml:space="preserve">а трудова медицина за обслужване </w:t>
      </w:r>
      <w:r>
        <w:rPr>
          <w:rStyle w:val="FontStyle12"/>
        </w:rPr>
        <w:t>н</w:t>
      </w:r>
      <w:r w:rsidRPr="00ED132A">
        <w:rPr>
          <w:rStyle w:val="FontStyle12"/>
        </w:rPr>
        <w:t>а работещите;</w:t>
      </w:r>
    </w:p>
    <w:p w:rsidR="00450FCF" w:rsidRDefault="00450FCF" w:rsidP="00880290">
      <w:pPr>
        <w:pStyle w:val="Style2"/>
        <w:widowControl/>
        <w:numPr>
          <w:ilvl w:val="0"/>
          <w:numId w:val="13"/>
        </w:numPr>
        <w:tabs>
          <w:tab w:val="left" w:pos="151"/>
          <w:tab w:val="left" w:leader="dot" w:pos="8719"/>
        </w:tabs>
        <w:rPr>
          <w:rStyle w:val="FontStyle12"/>
        </w:rPr>
      </w:pPr>
      <w:r w:rsidRPr="00A54F26">
        <w:rPr>
          <w:rStyle w:val="FontStyle12"/>
        </w:rPr>
        <w:t>има изготвена оценка на риска по Наредба№5/1999</w:t>
      </w:r>
      <w:r>
        <w:rPr>
          <w:rStyle w:val="FontStyle12"/>
        </w:rPr>
        <w:t xml:space="preserve"> </w:t>
      </w:r>
      <w:r w:rsidRPr="00A54F26">
        <w:rPr>
          <w:rStyle w:val="FontStyle12"/>
        </w:rPr>
        <w:t>г. във фирма „</w:t>
      </w:r>
      <w:r>
        <w:rPr>
          <w:rStyle w:val="FontStyle12"/>
        </w:rPr>
        <w:t>…………”,</w:t>
      </w:r>
      <w:r w:rsidRPr="00A54F26">
        <w:rPr>
          <w:rStyle w:val="FontStyle12"/>
        </w:rPr>
        <w:t xml:space="preserve"> с необходимите мерки за минимизиране на рисковете;</w:t>
      </w:r>
    </w:p>
    <w:p w:rsidR="00450FCF" w:rsidRPr="00A54F26" w:rsidRDefault="00450FCF" w:rsidP="00880290">
      <w:pPr>
        <w:pStyle w:val="Style2"/>
        <w:widowControl/>
        <w:numPr>
          <w:ilvl w:val="0"/>
          <w:numId w:val="13"/>
        </w:numPr>
        <w:tabs>
          <w:tab w:val="left" w:pos="151"/>
          <w:tab w:val="left" w:leader="dot" w:pos="8719"/>
        </w:tabs>
        <w:rPr>
          <w:rStyle w:val="FontStyle12"/>
        </w:rPr>
      </w:pPr>
      <w:r w:rsidRPr="00A54F26">
        <w:rPr>
          <w:rStyle w:val="FontStyle12"/>
        </w:rPr>
        <w:t>проведено е обучение на основание изготвената оценка на риска на работещите по договора;</w:t>
      </w:r>
    </w:p>
    <w:p w:rsidR="00450FCF" w:rsidRPr="00ED132A" w:rsidRDefault="00450FCF" w:rsidP="00880290">
      <w:pPr>
        <w:pStyle w:val="Style2"/>
        <w:widowControl/>
        <w:numPr>
          <w:ilvl w:val="0"/>
          <w:numId w:val="13"/>
        </w:numPr>
        <w:tabs>
          <w:tab w:val="left" w:pos="151"/>
        </w:tabs>
        <w:spacing w:before="7"/>
        <w:rPr>
          <w:rStyle w:val="FontStyle12"/>
        </w:rPr>
      </w:pPr>
      <w:r w:rsidRPr="00ED132A">
        <w:rPr>
          <w:rStyle w:val="FontStyle12"/>
        </w:rPr>
        <w:t>във фирмата има установен със заповед ред за провеждане на определени видове инструктажи и списък на лицата, които ги провеждат съгласно Наредба РД-07-2/2009</w:t>
      </w:r>
      <w:r>
        <w:rPr>
          <w:rStyle w:val="FontStyle12"/>
        </w:rPr>
        <w:t xml:space="preserve"> </w:t>
      </w:r>
      <w:r w:rsidRPr="00ED132A">
        <w:rPr>
          <w:rStyle w:val="FontStyle12"/>
        </w:rPr>
        <w:t>г.;</w:t>
      </w:r>
    </w:p>
    <w:p w:rsidR="00450FCF" w:rsidRPr="00ED132A" w:rsidRDefault="00450FCF" w:rsidP="00880290">
      <w:pPr>
        <w:pStyle w:val="Style2"/>
        <w:widowControl/>
        <w:numPr>
          <w:ilvl w:val="0"/>
          <w:numId w:val="13"/>
        </w:numPr>
        <w:tabs>
          <w:tab w:val="left" w:pos="151"/>
        </w:tabs>
        <w:spacing w:before="22" w:line="274" w:lineRule="exact"/>
        <w:rPr>
          <w:rStyle w:val="FontStyle12"/>
        </w:rPr>
      </w:pPr>
      <w:r>
        <w:rPr>
          <w:rStyle w:val="FontStyle12"/>
        </w:rPr>
        <w:t>щ</w:t>
      </w:r>
      <w:r w:rsidRPr="00ED132A">
        <w:rPr>
          <w:rStyle w:val="FontStyle12"/>
        </w:rPr>
        <w:t>е проведе начален инструктаж, както и последващите такива на своите работници и ще документира същите съгласно Наредба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450FCF" w:rsidRPr="00ED132A" w:rsidRDefault="00450FCF" w:rsidP="00880290">
      <w:pPr>
        <w:pStyle w:val="Style2"/>
        <w:widowControl/>
        <w:numPr>
          <w:ilvl w:val="0"/>
          <w:numId w:val="13"/>
        </w:numPr>
        <w:tabs>
          <w:tab w:val="left" w:pos="151"/>
        </w:tabs>
        <w:spacing w:line="310" w:lineRule="exact"/>
        <w:rPr>
          <w:rStyle w:val="FontStyle12"/>
        </w:rPr>
      </w:pPr>
      <w:r w:rsidRPr="00ED132A">
        <w:rPr>
          <w:rStyle w:val="FontStyle12"/>
        </w:rPr>
        <w:t xml:space="preserve">обслужващият персонал е преминал профилактични прегледи съгласно оценката на риска на фирмата и има издадени заключения за пригодност за извършване </w:t>
      </w:r>
      <w:r>
        <w:rPr>
          <w:rStyle w:val="FontStyle12"/>
        </w:rPr>
        <w:t>н</w:t>
      </w:r>
      <w:r w:rsidRPr="00ED132A">
        <w:rPr>
          <w:rStyle w:val="FontStyle12"/>
        </w:rPr>
        <w:t>а съответната дейност (няма противопоказания за условията на труд) от СТМ обслужваща фирмата;</w:t>
      </w:r>
    </w:p>
    <w:p w:rsidR="00450FCF" w:rsidRPr="00ED132A" w:rsidRDefault="00450FCF" w:rsidP="00450FCF">
      <w:pPr>
        <w:pStyle w:val="Style2"/>
        <w:widowControl/>
        <w:tabs>
          <w:tab w:val="left" w:pos="245"/>
        </w:tabs>
        <w:spacing w:before="14" w:line="310" w:lineRule="exact"/>
        <w:rPr>
          <w:rStyle w:val="FontStyle12"/>
        </w:rPr>
      </w:pPr>
      <w:r w:rsidRPr="00ED132A">
        <w:rPr>
          <w:rStyle w:val="FontStyle12"/>
        </w:rPr>
        <w:lastRenderedPageBreak/>
        <w:t>-</w:t>
      </w:r>
      <w:r w:rsidRPr="00ED132A">
        <w:rPr>
          <w:rStyle w:val="FontStyle12"/>
        </w:rPr>
        <w:tab/>
        <w:t>е разработил и утвърдил необходимите правила по чл.</w:t>
      </w:r>
      <w:r>
        <w:rPr>
          <w:rStyle w:val="FontStyle12"/>
        </w:rPr>
        <w:t xml:space="preserve"> </w:t>
      </w:r>
      <w:r w:rsidRPr="00ED132A">
        <w:rPr>
          <w:rStyle w:val="FontStyle12"/>
        </w:rPr>
        <w:t>277 от КТ</w:t>
      </w:r>
      <w:r>
        <w:rPr>
          <w:rStyle w:val="FontStyle12"/>
        </w:rPr>
        <w:t>,</w:t>
      </w:r>
      <w:r w:rsidRPr="00ED132A">
        <w:rPr>
          <w:rStyle w:val="FontStyle12"/>
        </w:rPr>
        <w:t xml:space="preserve"> технически инструкции за безопасна работа, правила за долекарска помощ;</w:t>
      </w:r>
    </w:p>
    <w:p w:rsidR="00450FCF" w:rsidRPr="00ED132A" w:rsidRDefault="00450FCF" w:rsidP="00450FCF">
      <w:pPr>
        <w:pStyle w:val="Style2"/>
        <w:widowControl/>
        <w:tabs>
          <w:tab w:val="left" w:pos="158"/>
        </w:tabs>
        <w:spacing w:line="240" w:lineRule="auto"/>
        <w:rPr>
          <w:rStyle w:val="FontStyle12"/>
        </w:rPr>
      </w:pPr>
      <w:r w:rsidRPr="00ED132A">
        <w:rPr>
          <w:rStyle w:val="FontStyle12"/>
        </w:rPr>
        <w:t>-</w:t>
      </w:r>
      <w:r w:rsidRPr="00ED132A">
        <w:rPr>
          <w:rStyle w:val="FontStyle12"/>
        </w:rPr>
        <w:tab/>
        <w:t>разполага с необходимите колективни средства за защита, съгласно Наредба №</w:t>
      </w:r>
      <w:r>
        <w:rPr>
          <w:rStyle w:val="FontStyle12"/>
        </w:rPr>
        <w:t xml:space="preserve"> </w:t>
      </w:r>
      <w:r w:rsidRPr="00ED132A">
        <w:rPr>
          <w:rStyle w:val="FontStyle12"/>
        </w:rPr>
        <w:t>3/20</w:t>
      </w:r>
      <w:r>
        <w:rPr>
          <w:rStyle w:val="FontStyle12"/>
        </w:rPr>
        <w:t xml:space="preserve">10 </w:t>
      </w:r>
      <w:r w:rsidRPr="00ED132A">
        <w:rPr>
          <w:rStyle w:val="FontStyle12"/>
        </w:rPr>
        <w:t>г. за сигнализация на ремонтните дейности и лични предпазни средства за индивидуална защита, на основание оценка на риска по Наредба №</w:t>
      </w:r>
      <w:r>
        <w:rPr>
          <w:rStyle w:val="FontStyle12"/>
        </w:rPr>
        <w:t xml:space="preserve"> </w:t>
      </w:r>
      <w:r w:rsidRPr="00ED132A">
        <w:rPr>
          <w:rStyle w:val="FontStyle12"/>
        </w:rPr>
        <w:t>5/1999</w:t>
      </w:r>
      <w:r>
        <w:rPr>
          <w:rStyle w:val="FontStyle12"/>
        </w:rPr>
        <w:t xml:space="preserve"> </w:t>
      </w:r>
      <w:r w:rsidRPr="00ED132A">
        <w:rPr>
          <w:rStyle w:val="FontStyle12"/>
        </w:rPr>
        <w:t>г. и Наредба №</w:t>
      </w:r>
      <w:r>
        <w:rPr>
          <w:rStyle w:val="FontStyle12"/>
        </w:rPr>
        <w:t xml:space="preserve"> </w:t>
      </w:r>
      <w:r w:rsidRPr="00ED132A">
        <w:rPr>
          <w:rStyle w:val="FontStyle12"/>
        </w:rPr>
        <w:t>3/2001</w:t>
      </w:r>
      <w:r>
        <w:rPr>
          <w:rStyle w:val="FontStyle12"/>
        </w:rPr>
        <w:t xml:space="preserve"> </w:t>
      </w:r>
      <w:r w:rsidRPr="00ED132A">
        <w:rPr>
          <w:rStyle w:val="FontStyle12"/>
        </w:rPr>
        <w:t>г. за избор на Л</w:t>
      </w:r>
      <w:r>
        <w:rPr>
          <w:rStyle w:val="FontStyle12"/>
        </w:rPr>
        <w:t>П</w:t>
      </w:r>
      <w:r w:rsidRPr="00ED132A">
        <w:rPr>
          <w:rStyle w:val="FontStyle12"/>
        </w:rPr>
        <w:t>С;</w:t>
      </w:r>
    </w:p>
    <w:p w:rsidR="00450FCF" w:rsidRPr="00ED132A" w:rsidRDefault="00450FCF" w:rsidP="00880290">
      <w:pPr>
        <w:pStyle w:val="Style2"/>
        <w:widowControl/>
        <w:numPr>
          <w:ilvl w:val="0"/>
          <w:numId w:val="14"/>
        </w:numPr>
        <w:tabs>
          <w:tab w:val="left" w:pos="173"/>
        </w:tabs>
        <w:spacing w:line="240" w:lineRule="auto"/>
        <w:rPr>
          <w:rStyle w:val="FontStyle12"/>
        </w:rPr>
      </w:pPr>
      <w:r w:rsidRPr="00ED132A">
        <w:rPr>
          <w:rStyle w:val="FontStyle12"/>
        </w:rPr>
        <w:t>ще се спазва нормативната база за товароподемност с обозначен надпис върху машината за това;</w:t>
      </w:r>
    </w:p>
    <w:p w:rsidR="00450FCF" w:rsidRPr="00ED132A" w:rsidRDefault="00450FCF" w:rsidP="00880290">
      <w:pPr>
        <w:pStyle w:val="Style2"/>
        <w:widowControl/>
        <w:numPr>
          <w:ilvl w:val="0"/>
          <w:numId w:val="14"/>
        </w:numPr>
        <w:tabs>
          <w:tab w:val="left" w:pos="173"/>
        </w:tabs>
        <w:spacing w:line="240" w:lineRule="auto"/>
        <w:rPr>
          <w:rStyle w:val="FontStyle12"/>
        </w:rPr>
      </w:pPr>
      <w:r w:rsidRPr="00ED132A">
        <w:rPr>
          <w:rStyle w:val="FontStyle12"/>
        </w:rPr>
        <w:t>при наднормен шум на оценените по Наредба №</w:t>
      </w:r>
      <w:r>
        <w:rPr>
          <w:rStyle w:val="FontStyle12"/>
        </w:rPr>
        <w:t xml:space="preserve"> </w:t>
      </w:r>
      <w:r w:rsidRPr="00ED132A">
        <w:rPr>
          <w:rStyle w:val="FontStyle12"/>
        </w:rPr>
        <w:t>5/1999</w:t>
      </w:r>
      <w:r>
        <w:rPr>
          <w:rStyle w:val="FontStyle12"/>
        </w:rPr>
        <w:t xml:space="preserve"> </w:t>
      </w:r>
      <w:r w:rsidRPr="00ED132A">
        <w:rPr>
          <w:rStyle w:val="FontStyle12"/>
        </w:rPr>
        <w:t>г. машини и съоръжения ще осигурява необходимите антифони по предназначение, както и техническа поддръжка на машините;</w:t>
      </w:r>
    </w:p>
    <w:p w:rsidR="00450FCF" w:rsidRPr="00ED132A" w:rsidRDefault="00450FCF" w:rsidP="00880290">
      <w:pPr>
        <w:pStyle w:val="Style2"/>
        <w:widowControl/>
        <w:numPr>
          <w:ilvl w:val="0"/>
          <w:numId w:val="14"/>
        </w:numPr>
        <w:tabs>
          <w:tab w:val="left" w:pos="173"/>
        </w:tabs>
        <w:spacing w:line="240" w:lineRule="auto"/>
        <w:rPr>
          <w:rStyle w:val="FontStyle12"/>
        </w:rPr>
      </w:pPr>
      <w:r w:rsidRPr="00ED132A">
        <w:rPr>
          <w:rStyle w:val="FontStyle12"/>
        </w:rPr>
        <w:t>при наднормени вибрации ще осигурява необходимите антивибрационни Л</w:t>
      </w:r>
      <w:r>
        <w:rPr>
          <w:rStyle w:val="FontStyle12"/>
        </w:rPr>
        <w:t>П</w:t>
      </w:r>
      <w:r w:rsidRPr="00ED132A">
        <w:rPr>
          <w:rStyle w:val="FontStyle12"/>
        </w:rPr>
        <w:t>С в зависимост от вида на вибрациите;</w:t>
      </w:r>
    </w:p>
    <w:p w:rsidR="00450FCF" w:rsidRPr="00ED132A" w:rsidRDefault="00450FCF" w:rsidP="00880290">
      <w:pPr>
        <w:pStyle w:val="Style2"/>
        <w:widowControl/>
        <w:numPr>
          <w:ilvl w:val="0"/>
          <w:numId w:val="14"/>
        </w:numPr>
        <w:tabs>
          <w:tab w:val="left" w:pos="173"/>
        </w:tabs>
        <w:spacing w:line="240" w:lineRule="auto"/>
        <w:rPr>
          <w:rStyle w:val="FontStyle12"/>
        </w:rPr>
      </w:pPr>
      <w:r w:rsidRPr="00ED132A">
        <w:rPr>
          <w:rStyle w:val="FontStyle12"/>
        </w:rPr>
        <w:t xml:space="preserve">ще упражнява ежедневен контрол върху техническото състояние </w:t>
      </w:r>
      <w:r>
        <w:rPr>
          <w:rStyle w:val="FontStyle12"/>
        </w:rPr>
        <w:t>н</w:t>
      </w:r>
      <w:r w:rsidRPr="00ED132A">
        <w:rPr>
          <w:rStyle w:val="FontStyle12"/>
        </w:rPr>
        <w:t>а транспортните средства;</w:t>
      </w:r>
    </w:p>
    <w:p w:rsidR="00450FCF" w:rsidRPr="00ED132A" w:rsidRDefault="00450FCF" w:rsidP="00880290">
      <w:pPr>
        <w:pStyle w:val="Style2"/>
        <w:widowControl/>
        <w:numPr>
          <w:ilvl w:val="0"/>
          <w:numId w:val="14"/>
        </w:numPr>
        <w:tabs>
          <w:tab w:val="left" w:pos="173"/>
        </w:tabs>
        <w:rPr>
          <w:rStyle w:val="FontStyle12"/>
        </w:rPr>
      </w:pPr>
      <w:r w:rsidRPr="00ED132A">
        <w:rPr>
          <w:rStyle w:val="FontStyle12"/>
        </w:rPr>
        <w:t>ще следи за изправността на светлинната и звукова сигнализация на машините и автомобилите на обекта;</w:t>
      </w:r>
    </w:p>
    <w:p w:rsidR="00450FCF" w:rsidRPr="00ED132A" w:rsidRDefault="00450FCF" w:rsidP="00880290">
      <w:pPr>
        <w:pStyle w:val="Style2"/>
        <w:widowControl/>
        <w:numPr>
          <w:ilvl w:val="0"/>
          <w:numId w:val="14"/>
        </w:numPr>
        <w:tabs>
          <w:tab w:val="left" w:pos="173"/>
        </w:tabs>
        <w:rPr>
          <w:rStyle w:val="FontStyle12"/>
        </w:rPr>
      </w:pPr>
      <w:r w:rsidRPr="00ED132A">
        <w:rPr>
          <w:rStyle w:val="FontStyle12"/>
        </w:rPr>
        <w:t>ще осъществява контрол върху изправността на ръчните инструменти;</w:t>
      </w:r>
    </w:p>
    <w:p w:rsidR="00450FCF" w:rsidRPr="00ED132A" w:rsidRDefault="00450FCF" w:rsidP="00880290">
      <w:pPr>
        <w:pStyle w:val="Style2"/>
        <w:widowControl/>
        <w:numPr>
          <w:ilvl w:val="0"/>
          <w:numId w:val="14"/>
        </w:numPr>
        <w:tabs>
          <w:tab w:val="left" w:pos="173"/>
        </w:tabs>
        <w:rPr>
          <w:rStyle w:val="FontStyle12"/>
        </w:rPr>
      </w:pPr>
      <w:r w:rsidRPr="00ED132A">
        <w:rPr>
          <w:rStyle w:val="FontStyle12"/>
        </w:rPr>
        <w:t>ще осигурява противопожарния ред на дейностите по договора</w:t>
      </w:r>
      <w:r>
        <w:rPr>
          <w:rStyle w:val="FontStyle12"/>
        </w:rPr>
        <w:t>,</w:t>
      </w:r>
      <w:r w:rsidRPr="00ED132A">
        <w:rPr>
          <w:rStyle w:val="FontStyle12"/>
        </w:rPr>
        <w:t xml:space="preserve"> Наредба №8121з-647 от 01.10.2014</w:t>
      </w:r>
      <w:r>
        <w:rPr>
          <w:rStyle w:val="FontStyle12"/>
        </w:rPr>
        <w:t xml:space="preserve"> </w:t>
      </w:r>
      <w:r w:rsidRPr="00ED132A">
        <w:rPr>
          <w:rStyle w:val="FontStyle12"/>
        </w:rPr>
        <w:t>г.</w:t>
      </w:r>
      <w:r>
        <w:rPr>
          <w:rStyle w:val="FontStyle12"/>
        </w:rPr>
        <w:t>,</w:t>
      </w:r>
      <w:r w:rsidRPr="00ED132A">
        <w:rPr>
          <w:rStyle w:val="FontStyle12"/>
        </w:rPr>
        <w:t xml:space="preserve"> ДВ бр.</w:t>
      </w:r>
      <w:r>
        <w:rPr>
          <w:rStyle w:val="FontStyle12"/>
        </w:rPr>
        <w:t xml:space="preserve"> </w:t>
      </w:r>
      <w:r w:rsidRPr="00ED132A">
        <w:rPr>
          <w:rStyle w:val="FontStyle12"/>
        </w:rPr>
        <w:t>89 от 28.10.2014</w:t>
      </w:r>
      <w:r>
        <w:rPr>
          <w:rStyle w:val="FontStyle12"/>
        </w:rPr>
        <w:t xml:space="preserve"> </w:t>
      </w:r>
      <w:r w:rsidRPr="00ED132A">
        <w:rPr>
          <w:rStyle w:val="FontStyle12"/>
        </w:rPr>
        <w:t>г. и Наредба № 1з-1971 от 29.10.2009</w:t>
      </w:r>
      <w:r>
        <w:rPr>
          <w:rStyle w:val="FontStyle12"/>
        </w:rPr>
        <w:t xml:space="preserve"> </w:t>
      </w:r>
      <w:r w:rsidRPr="00ED132A">
        <w:rPr>
          <w:rStyle w:val="FontStyle12"/>
        </w:rPr>
        <w:t>г. за строително-технически правила и норми за осигуряване на безопасност при пожар - ДВ бр.</w:t>
      </w:r>
      <w:r>
        <w:rPr>
          <w:rStyle w:val="FontStyle12"/>
        </w:rPr>
        <w:t xml:space="preserve"> </w:t>
      </w:r>
      <w:r w:rsidRPr="00ED132A">
        <w:rPr>
          <w:rStyle w:val="FontStyle12"/>
        </w:rPr>
        <w:t>96/2009</w:t>
      </w:r>
      <w:r>
        <w:rPr>
          <w:rStyle w:val="FontStyle12"/>
        </w:rPr>
        <w:t xml:space="preserve"> </w:t>
      </w:r>
      <w:r w:rsidRPr="00ED132A">
        <w:rPr>
          <w:rStyle w:val="FontStyle12"/>
        </w:rPr>
        <w:t>г</w:t>
      </w:r>
      <w:r>
        <w:rPr>
          <w:rStyle w:val="FontStyle12"/>
        </w:rPr>
        <w:t>.,</w:t>
      </w:r>
      <w:r w:rsidRPr="00ED132A">
        <w:rPr>
          <w:rStyle w:val="FontStyle12"/>
        </w:rPr>
        <w:t xml:space="preserve"> изм. с Решение №</w:t>
      </w:r>
      <w:r>
        <w:rPr>
          <w:rStyle w:val="FontStyle12"/>
        </w:rPr>
        <w:t xml:space="preserve"> </w:t>
      </w:r>
      <w:r w:rsidRPr="00ED132A">
        <w:rPr>
          <w:rStyle w:val="FontStyle12"/>
        </w:rPr>
        <w:t>13641 от 15.11.2010</w:t>
      </w:r>
      <w:r>
        <w:rPr>
          <w:rStyle w:val="FontStyle12"/>
        </w:rPr>
        <w:t xml:space="preserve"> </w:t>
      </w:r>
      <w:r w:rsidRPr="00ED132A">
        <w:rPr>
          <w:rStyle w:val="FontStyle12"/>
        </w:rPr>
        <w:t>г. на В</w:t>
      </w:r>
      <w:r>
        <w:rPr>
          <w:rStyle w:val="FontStyle12"/>
        </w:rPr>
        <w:t>А</w:t>
      </w:r>
      <w:r w:rsidRPr="00ED132A">
        <w:rPr>
          <w:rStyle w:val="FontStyle12"/>
        </w:rPr>
        <w:t>С на РБ - ДВ бр. 101 от 28.12.2010</w:t>
      </w:r>
      <w:r>
        <w:rPr>
          <w:rStyle w:val="FontStyle12"/>
        </w:rPr>
        <w:t xml:space="preserve"> </w:t>
      </w:r>
      <w:r w:rsidRPr="00ED132A">
        <w:rPr>
          <w:rStyle w:val="FontStyle12"/>
        </w:rPr>
        <w:t>г. и бр.</w:t>
      </w:r>
      <w:r>
        <w:rPr>
          <w:rStyle w:val="FontStyle12"/>
        </w:rPr>
        <w:t xml:space="preserve"> </w:t>
      </w:r>
      <w:r w:rsidRPr="00ED132A">
        <w:rPr>
          <w:rStyle w:val="FontStyle12"/>
        </w:rPr>
        <w:t>№ 75/2013</w:t>
      </w:r>
      <w:r>
        <w:rPr>
          <w:rStyle w:val="FontStyle12"/>
        </w:rPr>
        <w:t xml:space="preserve"> </w:t>
      </w:r>
      <w:r w:rsidRPr="00ED132A">
        <w:rPr>
          <w:rStyle w:val="FontStyle12"/>
        </w:rPr>
        <w:t>г., изм. и доп.</w:t>
      </w:r>
      <w:r>
        <w:rPr>
          <w:rStyle w:val="FontStyle12"/>
        </w:rPr>
        <w:t xml:space="preserve"> </w:t>
      </w:r>
      <w:r w:rsidRPr="00ED132A">
        <w:rPr>
          <w:rStyle w:val="FontStyle12"/>
        </w:rPr>
        <w:t>ДВ бр.</w:t>
      </w:r>
      <w:r>
        <w:rPr>
          <w:rStyle w:val="FontStyle12"/>
        </w:rPr>
        <w:t xml:space="preserve"> </w:t>
      </w:r>
      <w:r w:rsidRPr="00ED132A">
        <w:rPr>
          <w:rStyle w:val="FontStyle12"/>
        </w:rPr>
        <w:t>69 от 19.08.2014</w:t>
      </w:r>
      <w:r>
        <w:rPr>
          <w:rStyle w:val="FontStyle12"/>
        </w:rPr>
        <w:t xml:space="preserve"> </w:t>
      </w:r>
      <w:r w:rsidRPr="00ED132A">
        <w:rPr>
          <w:rStyle w:val="FontStyle12"/>
        </w:rPr>
        <w:t>г.</w:t>
      </w:r>
      <w:r>
        <w:rPr>
          <w:rStyle w:val="FontStyle12"/>
        </w:rPr>
        <w:t>,</w:t>
      </w:r>
      <w:r w:rsidRPr="00ED132A">
        <w:rPr>
          <w:rStyle w:val="FontStyle12"/>
        </w:rPr>
        <w:t xml:space="preserve"> изм. и до</w:t>
      </w:r>
      <w:r>
        <w:rPr>
          <w:rStyle w:val="FontStyle12"/>
        </w:rPr>
        <w:t>п</w:t>
      </w:r>
      <w:r w:rsidRPr="00ED132A">
        <w:rPr>
          <w:rStyle w:val="FontStyle12"/>
        </w:rPr>
        <w:t>. ДВ бр.</w:t>
      </w:r>
      <w:r>
        <w:rPr>
          <w:rStyle w:val="FontStyle12"/>
        </w:rPr>
        <w:t xml:space="preserve"> </w:t>
      </w:r>
      <w:r w:rsidRPr="00ED132A">
        <w:rPr>
          <w:rStyle w:val="FontStyle12"/>
        </w:rPr>
        <w:t>89 от 28.10.2014</w:t>
      </w:r>
      <w:r>
        <w:rPr>
          <w:rStyle w:val="FontStyle12"/>
        </w:rPr>
        <w:t xml:space="preserve"> </w:t>
      </w:r>
      <w:r w:rsidRPr="00ED132A">
        <w:rPr>
          <w:rStyle w:val="FontStyle12"/>
        </w:rPr>
        <w:t>г.;</w:t>
      </w:r>
    </w:p>
    <w:p w:rsidR="00450FCF" w:rsidRPr="00ED132A" w:rsidRDefault="00450FCF" w:rsidP="00880290">
      <w:pPr>
        <w:pStyle w:val="Style2"/>
        <w:widowControl/>
        <w:numPr>
          <w:ilvl w:val="0"/>
          <w:numId w:val="14"/>
        </w:numPr>
        <w:tabs>
          <w:tab w:val="left" w:pos="173"/>
        </w:tabs>
        <w:rPr>
          <w:rStyle w:val="FontStyle12"/>
        </w:rPr>
      </w:pPr>
      <w:r w:rsidRPr="00ED132A">
        <w:rPr>
          <w:rStyle w:val="FontStyle12"/>
        </w:rPr>
        <w:t>при кофражни, арматурни и бетонови дейности ще се предвижда</w:t>
      </w:r>
      <w:r>
        <w:rPr>
          <w:rStyle w:val="FontStyle12"/>
        </w:rPr>
        <w:t xml:space="preserve">т </w:t>
      </w:r>
      <w:r w:rsidRPr="00ED132A">
        <w:rPr>
          <w:rStyle w:val="FontStyle12"/>
        </w:rPr>
        <w:t>- защитни ограждения;</w:t>
      </w:r>
    </w:p>
    <w:p w:rsidR="00450FCF" w:rsidRPr="00ED132A" w:rsidRDefault="00450FCF" w:rsidP="00880290">
      <w:pPr>
        <w:pStyle w:val="Style2"/>
        <w:widowControl/>
        <w:numPr>
          <w:ilvl w:val="0"/>
          <w:numId w:val="14"/>
        </w:numPr>
        <w:tabs>
          <w:tab w:val="left" w:pos="173"/>
        </w:tabs>
        <w:rPr>
          <w:rStyle w:val="FontStyle12"/>
        </w:rPr>
      </w:pPr>
      <w:r w:rsidRPr="00ED132A">
        <w:rPr>
          <w:rStyle w:val="FontStyle12"/>
        </w:rPr>
        <w:t>ще осигурява физиологичен режим на труд и почивка</w:t>
      </w:r>
      <w:r>
        <w:rPr>
          <w:rStyle w:val="FontStyle12"/>
        </w:rPr>
        <w:t>,</w:t>
      </w:r>
      <w:r w:rsidRPr="00ED132A">
        <w:rPr>
          <w:rStyle w:val="FontStyle12"/>
        </w:rPr>
        <w:t xml:space="preserve"> съгласно чл.</w:t>
      </w:r>
      <w:r>
        <w:rPr>
          <w:rStyle w:val="FontStyle12"/>
        </w:rPr>
        <w:t xml:space="preserve"> </w:t>
      </w:r>
      <w:r w:rsidRPr="00ED132A">
        <w:rPr>
          <w:rStyle w:val="FontStyle12"/>
        </w:rPr>
        <w:t>12 от ЗЗБУТ и Наредба №</w:t>
      </w:r>
      <w:r>
        <w:rPr>
          <w:rStyle w:val="FontStyle12"/>
        </w:rPr>
        <w:t xml:space="preserve"> </w:t>
      </w:r>
      <w:r w:rsidRPr="00ED132A">
        <w:rPr>
          <w:rStyle w:val="FontStyle12"/>
        </w:rPr>
        <w:t>15/31.05.1999</w:t>
      </w:r>
      <w:r>
        <w:rPr>
          <w:rStyle w:val="FontStyle12"/>
        </w:rPr>
        <w:t xml:space="preserve"> </w:t>
      </w:r>
      <w:r w:rsidRPr="00ED132A">
        <w:rPr>
          <w:rStyle w:val="FontStyle12"/>
        </w:rPr>
        <w:t>г. за условията, реда и изискванията за разработване и въвеждане на физиологичен режим на труд и почивка по време на работа, разработен от обслужващата го СТМ, осигурява топли помещения за почивка, ободряващи напитки и минерална вода;</w:t>
      </w:r>
    </w:p>
    <w:p w:rsidR="00450FCF" w:rsidRPr="00ED132A" w:rsidRDefault="00450FCF" w:rsidP="00450FCF">
      <w:pPr>
        <w:pStyle w:val="Style2"/>
        <w:widowControl/>
        <w:tabs>
          <w:tab w:val="left" w:pos="238"/>
        </w:tabs>
        <w:rPr>
          <w:rStyle w:val="FontStyle12"/>
        </w:rPr>
      </w:pPr>
      <w:r w:rsidRPr="00ED132A">
        <w:rPr>
          <w:rStyle w:val="FontStyle12"/>
        </w:rPr>
        <w:t>-</w:t>
      </w:r>
      <w:r w:rsidRPr="00ED132A">
        <w:rPr>
          <w:rStyle w:val="FontStyle12"/>
        </w:rPr>
        <w:tab/>
        <w:t>ще осигурява на работещите по договора, мерки за облекчаване на скелетно -</w:t>
      </w:r>
      <w:r>
        <w:rPr>
          <w:rStyle w:val="FontStyle12"/>
        </w:rPr>
        <w:t xml:space="preserve"> </w:t>
      </w:r>
      <w:r w:rsidRPr="00ED132A">
        <w:rPr>
          <w:rStyle w:val="FontStyle12"/>
        </w:rPr>
        <w:t>мускулния апарат при ръчна работа с тежести, съгласно Наредба №</w:t>
      </w:r>
      <w:r>
        <w:rPr>
          <w:rStyle w:val="FontStyle12"/>
        </w:rPr>
        <w:t xml:space="preserve"> </w:t>
      </w:r>
      <w:r w:rsidRPr="00ED132A">
        <w:rPr>
          <w:rStyle w:val="FontStyle12"/>
        </w:rPr>
        <w:t>16/1999</w:t>
      </w:r>
      <w:r>
        <w:rPr>
          <w:rStyle w:val="FontStyle12"/>
        </w:rPr>
        <w:t xml:space="preserve"> </w:t>
      </w:r>
      <w:r w:rsidRPr="00ED132A">
        <w:rPr>
          <w:rStyle w:val="FontStyle12"/>
        </w:rPr>
        <w:t>г.</w:t>
      </w:r>
      <w:r>
        <w:rPr>
          <w:rStyle w:val="FontStyle12"/>
        </w:rPr>
        <w:t>,</w:t>
      </w:r>
      <w:r w:rsidRPr="00ED132A">
        <w:rPr>
          <w:rStyle w:val="FontStyle12"/>
        </w:rPr>
        <w:t xml:space="preserve"> когато същите не могат да бъдат извършени с механизиран способ;</w:t>
      </w:r>
    </w:p>
    <w:p w:rsidR="00450FCF" w:rsidRPr="00ED132A" w:rsidRDefault="00450FCF" w:rsidP="00880290">
      <w:pPr>
        <w:pStyle w:val="Style2"/>
        <w:widowControl/>
        <w:numPr>
          <w:ilvl w:val="0"/>
          <w:numId w:val="15"/>
        </w:numPr>
        <w:tabs>
          <w:tab w:val="left" w:pos="144"/>
        </w:tabs>
        <w:rPr>
          <w:rStyle w:val="FontStyle12"/>
        </w:rPr>
      </w:pPr>
      <w:r w:rsidRPr="00ED132A">
        <w:rPr>
          <w:rStyle w:val="FontStyle12"/>
        </w:rPr>
        <w:t xml:space="preserve">на основание разпоредбите на Наредбата за задължително застраховане </w:t>
      </w:r>
      <w:r>
        <w:rPr>
          <w:rStyle w:val="FontStyle12"/>
        </w:rPr>
        <w:t>н</w:t>
      </w:r>
      <w:r w:rsidRPr="00ED132A">
        <w:rPr>
          <w:rStyle w:val="FontStyle12"/>
        </w:rPr>
        <w:t xml:space="preserve">а работниците и служителите за риска </w:t>
      </w:r>
      <w:r>
        <w:rPr>
          <w:rStyle w:val="FontStyle12"/>
        </w:rPr>
        <w:t>„</w:t>
      </w:r>
      <w:r w:rsidRPr="00ED132A">
        <w:rPr>
          <w:rStyle w:val="FontStyle12"/>
        </w:rPr>
        <w:t>трудова злополука</w:t>
      </w:r>
      <w:r>
        <w:rPr>
          <w:rStyle w:val="FontStyle12"/>
        </w:rPr>
        <w:t>”</w:t>
      </w:r>
      <w:r w:rsidRPr="00ED132A">
        <w:rPr>
          <w:rStyle w:val="FontStyle12"/>
        </w:rPr>
        <w:t>, ще застрахова всички работещи</w:t>
      </w:r>
      <w:r>
        <w:rPr>
          <w:rStyle w:val="FontStyle12"/>
        </w:rPr>
        <w:t>;</w:t>
      </w:r>
    </w:p>
    <w:p w:rsidR="00450FCF" w:rsidRPr="00ED132A" w:rsidRDefault="00450FCF" w:rsidP="00880290">
      <w:pPr>
        <w:pStyle w:val="Style2"/>
        <w:widowControl/>
        <w:numPr>
          <w:ilvl w:val="0"/>
          <w:numId w:val="15"/>
        </w:numPr>
        <w:tabs>
          <w:tab w:val="left" w:pos="144"/>
        </w:tabs>
        <w:rPr>
          <w:rStyle w:val="FontStyle12"/>
        </w:rPr>
      </w:pPr>
      <w:r w:rsidRPr="00ED132A">
        <w:rPr>
          <w:rStyle w:val="FontStyle12"/>
        </w:rPr>
        <w:t>на основание чл.</w:t>
      </w:r>
      <w:r>
        <w:rPr>
          <w:rStyle w:val="FontStyle12"/>
        </w:rPr>
        <w:t xml:space="preserve"> </w:t>
      </w:r>
      <w:r w:rsidRPr="00ED132A">
        <w:rPr>
          <w:rStyle w:val="FontStyle12"/>
        </w:rPr>
        <w:t>20</w:t>
      </w:r>
      <w:r>
        <w:rPr>
          <w:rStyle w:val="FontStyle12"/>
        </w:rPr>
        <w:t>,</w:t>
      </w:r>
      <w:r w:rsidRPr="00ED132A">
        <w:rPr>
          <w:rStyle w:val="FontStyle12"/>
        </w:rPr>
        <w:t xml:space="preserve"> ал.</w:t>
      </w:r>
      <w:r>
        <w:rPr>
          <w:rStyle w:val="FontStyle12"/>
        </w:rPr>
        <w:t xml:space="preserve"> </w:t>
      </w:r>
      <w:r w:rsidRPr="00ED132A">
        <w:rPr>
          <w:rStyle w:val="FontStyle12"/>
        </w:rPr>
        <w:t>1 и 2 от ЗЗБУТ и разпоредбите на Наредба №</w:t>
      </w:r>
      <w:r>
        <w:rPr>
          <w:rStyle w:val="FontStyle12"/>
        </w:rPr>
        <w:t xml:space="preserve"> </w:t>
      </w:r>
      <w:r w:rsidRPr="00ED132A">
        <w:rPr>
          <w:rStyle w:val="FontStyle12"/>
        </w:rPr>
        <w:t>2/22.03.20</w:t>
      </w:r>
      <w:r>
        <w:rPr>
          <w:rStyle w:val="FontStyle12"/>
        </w:rPr>
        <w:t>0</w:t>
      </w:r>
      <w:r w:rsidRPr="00ED132A">
        <w:rPr>
          <w:rStyle w:val="FontStyle12"/>
        </w:rPr>
        <w:t>4</w:t>
      </w:r>
      <w:r>
        <w:rPr>
          <w:rStyle w:val="FontStyle12"/>
        </w:rPr>
        <w:t xml:space="preserve"> </w:t>
      </w:r>
      <w:r w:rsidRPr="00ED132A">
        <w:rPr>
          <w:rStyle w:val="FontStyle12"/>
        </w:rPr>
        <w:t xml:space="preserve">г. за минималните изисквания за здравословни и безопасни условия на труд при извършване </w:t>
      </w:r>
      <w:r>
        <w:rPr>
          <w:rStyle w:val="FontStyle12"/>
        </w:rPr>
        <w:t>н</w:t>
      </w:r>
      <w:r w:rsidRPr="00ED132A">
        <w:rPr>
          <w:rStyle w:val="FontStyle12"/>
        </w:rPr>
        <w:t xml:space="preserve">а строително </w:t>
      </w:r>
      <w:r>
        <w:rPr>
          <w:rStyle w:val="FontStyle12"/>
        </w:rPr>
        <w:t xml:space="preserve">- </w:t>
      </w:r>
      <w:r w:rsidRPr="00ED132A">
        <w:rPr>
          <w:rStyle w:val="FontStyle12"/>
        </w:rPr>
        <w:t xml:space="preserve">монтажни работи, </w:t>
      </w:r>
      <w:r>
        <w:rPr>
          <w:rStyle w:val="FontStyle12"/>
        </w:rPr>
        <w:t>с</w:t>
      </w:r>
      <w:r w:rsidRPr="00ED132A">
        <w:rPr>
          <w:rStyle w:val="FontStyle12"/>
        </w:rPr>
        <w:t xml:space="preserve"> цел осигуряване на първа долекарска помощ на обект</w:t>
      </w:r>
      <w:r>
        <w:rPr>
          <w:rStyle w:val="FontStyle12"/>
        </w:rPr>
        <w:t>а</w:t>
      </w:r>
      <w:r w:rsidRPr="00ED132A">
        <w:rPr>
          <w:rStyle w:val="FontStyle12"/>
        </w:rPr>
        <w:t>, ще има на разположение обучени от СТМ лица и документи</w:t>
      </w:r>
      <w:r>
        <w:rPr>
          <w:rStyle w:val="FontStyle12"/>
        </w:rPr>
        <w:t>,</w:t>
      </w:r>
      <w:r w:rsidRPr="00ED132A">
        <w:rPr>
          <w:rStyle w:val="FontStyle12"/>
        </w:rPr>
        <w:t xml:space="preserve"> удостоверяващи тяхната квалификация;</w:t>
      </w:r>
    </w:p>
    <w:p w:rsidR="00450FCF" w:rsidRPr="00ED132A" w:rsidRDefault="00450FCF" w:rsidP="00880290">
      <w:pPr>
        <w:pStyle w:val="Style2"/>
        <w:widowControl/>
        <w:numPr>
          <w:ilvl w:val="0"/>
          <w:numId w:val="15"/>
        </w:numPr>
        <w:tabs>
          <w:tab w:val="left" w:pos="144"/>
        </w:tabs>
        <w:rPr>
          <w:rStyle w:val="FontStyle12"/>
        </w:rPr>
      </w:pPr>
      <w:r w:rsidRPr="00ED132A">
        <w:rPr>
          <w:rStyle w:val="FontStyle12"/>
        </w:rPr>
        <w:t>ще осигури оборудвани аптечки, съгласно изискванията на правилата за оказване на първа долекарска помощ в случай на увреждане на здравето при работа</w:t>
      </w:r>
      <w:r>
        <w:rPr>
          <w:rStyle w:val="FontStyle12"/>
        </w:rPr>
        <w:t>;</w:t>
      </w:r>
    </w:p>
    <w:p w:rsidR="00450FCF" w:rsidRPr="00ED132A" w:rsidRDefault="00450FCF" w:rsidP="00880290">
      <w:pPr>
        <w:pStyle w:val="Style2"/>
        <w:widowControl/>
        <w:numPr>
          <w:ilvl w:val="0"/>
          <w:numId w:val="15"/>
        </w:numPr>
        <w:tabs>
          <w:tab w:val="left" w:pos="144"/>
        </w:tabs>
        <w:rPr>
          <w:rStyle w:val="FontStyle12"/>
        </w:rPr>
      </w:pPr>
      <w:r w:rsidRPr="00ED132A">
        <w:rPr>
          <w:rStyle w:val="FontStyle12"/>
        </w:rPr>
        <w:t>при дейности</w:t>
      </w:r>
      <w:r>
        <w:rPr>
          <w:rStyle w:val="FontStyle12"/>
        </w:rPr>
        <w:t>,</w:t>
      </w:r>
      <w:r w:rsidRPr="00ED132A">
        <w:rPr>
          <w:rStyle w:val="FontStyle12"/>
        </w:rPr>
        <w:t xml:space="preserve"> извършвани на височина ще осигурява колективни и лични предпазни средства, както и необходимото обучение, съгласно оценката на риска;</w:t>
      </w:r>
    </w:p>
    <w:p w:rsidR="00450FCF" w:rsidRPr="00ED132A" w:rsidRDefault="00450FCF" w:rsidP="00450FCF">
      <w:pPr>
        <w:pStyle w:val="Style2"/>
        <w:widowControl/>
        <w:tabs>
          <w:tab w:val="left" w:pos="151"/>
        </w:tabs>
        <w:spacing w:before="58" w:line="310" w:lineRule="exact"/>
        <w:rPr>
          <w:rStyle w:val="FontStyle12"/>
        </w:rPr>
      </w:pPr>
      <w:r w:rsidRPr="00ED132A">
        <w:rPr>
          <w:rStyle w:val="FontStyle12"/>
        </w:rPr>
        <w:t>-</w:t>
      </w:r>
      <w:r w:rsidRPr="00ED132A">
        <w:rPr>
          <w:rStyle w:val="FontStyle12"/>
        </w:rPr>
        <w:tab/>
        <w:t>при промяна условията на труд ВЪЗЛОЖИТЕЛЯТ и ИЗПЪЛНИТЕЛЯТ се информират взаимно и при необходимост вземат мерки за отстраняване на опасните рискови фактори.</w:t>
      </w:r>
    </w:p>
    <w:p w:rsidR="00450FCF" w:rsidRPr="00ED132A" w:rsidRDefault="00450FCF" w:rsidP="00450FCF">
      <w:pPr>
        <w:pStyle w:val="Style7"/>
        <w:widowControl/>
        <w:spacing w:line="240" w:lineRule="exact"/>
        <w:ind w:left="713" w:firstLine="0"/>
        <w:jc w:val="both"/>
      </w:pPr>
    </w:p>
    <w:p w:rsidR="00450FCF" w:rsidRPr="00ED132A" w:rsidRDefault="00450FCF" w:rsidP="00450FCF">
      <w:pPr>
        <w:pStyle w:val="Style7"/>
        <w:widowControl/>
        <w:spacing w:before="84" w:line="317" w:lineRule="exact"/>
        <w:ind w:left="713" w:firstLine="0"/>
        <w:jc w:val="both"/>
        <w:rPr>
          <w:rStyle w:val="FontStyle14"/>
        </w:rPr>
      </w:pPr>
      <w:r w:rsidRPr="00ED132A">
        <w:rPr>
          <w:rStyle w:val="FontStyle14"/>
        </w:rPr>
        <w:t>ЗАДЪЛЖЕНИЯ НА ВЪЗЛОЖИТЕЛЯ</w:t>
      </w:r>
    </w:p>
    <w:p w:rsidR="00450FCF" w:rsidRPr="00ED132A" w:rsidRDefault="00450FCF" w:rsidP="00880290">
      <w:pPr>
        <w:pStyle w:val="Style2"/>
        <w:widowControl/>
        <w:numPr>
          <w:ilvl w:val="0"/>
          <w:numId w:val="16"/>
        </w:numPr>
        <w:tabs>
          <w:tab w:val="left" w:pos="245"/>
        </w:tabs>
        <w:rPr>
          <w:rStyle w:val="FontStyle12"/>
        </w:rPr>
      </w:pPr>
      <w:r w:rsidRPr="00ED132A">
        <w:rPr>
          <w:rStyle w:val="FontStyle12"/>
        </w:rPr>
        <w:t xml:space="preserve">ВЪЗЛОЖИТЕЛЯТ или упълномощеното от него лице изготвя настоящото споразумение </w:t>
      </w:r>
      <w:r>
        <w:rPr>
          <w:rStyle w:val="FontStyle12"/>
        </w:rPr>
        <w:t>с</w:t>
      </w:r>
      <w:r w:rsidRPr="00ED132A">
        <w:rPr>
          <w:rStyle w:val="FontStyle12"/>
        </w:rPr>
        <w:t xml:space="preserve"> необходимите мерки за обезопасяване на производствения процес.</w:t>
      </w:r>
    </w:p>
    <w:p w:rsidR="00450FCF" w:rsidRPr="00ED132A" w:rsidRDefault="00450FCF" w:rsidP="00880290">
      <w:pPr>
        <w:pStyle w:val="Style2"/>
        <w:widowControl/>
        <w:numPr>
          <w:ilvl w:val="0"/>
          <w:numId w:val="16"/>
        </w:numPr>
        <w:tabs>
          <w:tab w:val="left" w:pos="245"/>
        </w:tabs>
        <w:rPr>
          <w:rStyle w:val="FontStyle12"/>
        </w:rPr>
      </w:pPr>
      <w:r w:rsidRPr="00ED132A">
        <w:rPr>
          <w:rStyle w:val="FontStyle12"/>
        </w:rPr>
        <w:t xml:space="preserve">Преди започване на работа по договора ВЪЗЛОЖИТЕЛЯТ, чрез упълномощено за целта длъжностно лице по БЗР провежда начален инструктаж на ръководните органи за изпълнение на строително </w:t>
      </w:r>
      <w:r>
        <w:rPr>
          <w:rStyle w:val="FontStyle12"/>
        </w:rPr>
        <w:t xml:space="preserve">- монтажните работи на </w:t>
      </w:r>
      <w:r w:rsidRPr="00ED132A">
        <w:rPr>
          <w:rStyle w:val="FontStyle12"/>
        </w:rPr>
        <w:t>обект</w:t>
      </w:r>
      <w:r>
        <w:rPr>
          <w:rStyle w:val="FontStyle12"/>
        </w:rPr>
        <w:t>а</w:t>
      </w:r>
      <w:r w:rsidRPr="00ED132A">
        <w:rPr>
          <w:rStyle w:val="FontStyle12"/>
        </w:rPr>
        <w:t>, на основание оценката на риска и одобрена програма за начален инструктаж.</w:t>
      </w:r>
    </w:p>
    <w:p w:rsidR="00450FCF" w:rsidRPr="00ED132A" w:rsidRDefault="00450FCF" w:rsidP="00450FCF">
      <w:pPr>
        <w:pStyle w:val="Style5"/>
        <w:widowControl/>
        <w:ind w:firstLine="709"/>
        <w:rPr>
          <w:rStyle w:val="FontStyle12"/>
        </w:rPr>
      </w:pPr>
      <w:r w:rsidRPr="00ED132A">
        <w:rPr>
          <w:rStyle w:val="FontStyle12"/>
        </w:rPr>
        <w:t>При констатирани нарушения, застрашаващи живота и здравето на работещите има право да спре изпълнението на работния процес до тяхното отстраняване.</w:t>
      </w:r>
    </w:p>
    <w:p w:rsidR="00450FCF" w:rsidRPr="00ED132A" w:rsidRDefault="00450FCF" w:rsidP="00450FCF">
      <w:pPr>
        <w:pStyle w:val="Style7"/>
        <w:widowControl/>
        <w:spacing w:line="240" w:lineRule="exact"/>
        <w:ind w:left="720" w:firstLine="0"/>
        <w:jc w:val="both"/>
      </w:pPr>
    </w:p>
    <w:p w:rsidR="00450FCF" w:rsidRPr="00ED132A" w:rsidRDefault="00450FCF" w:rsidP="00450FCF">
      <w:pPr>
        <w:pStyle w:val="Style7"/>
        <w:widowControl/>
        <w:spacing w:before="77" w:line="317" w:lineRule="exact"/>
        <w:ind w:left="720" w:firstLine="0"/>
        <w:jc w:val="both"/>
        <w:rPr>
          <w:rStyle w:val="FontStyle14"/>
        </w:rPr>
      </w:pPr>
      <w:r w:rsidRPr="00ED132A">
        <w:rPr>
          <w:rStyle w:val="FontStyle14"/>
        </w:rPr>
        <w:t>ЗАДЪЛЖЕНИЯ НА ИЗПЪЛНИТЕЛЯ</w:t>
      </w:r>
    </w:p>
    <w:p w:rsidR="00450FCF" w:rsidRPr="00ED132A" w:rsidRDefault="00450FCF" w:rsidP="00450FCF">
      <w:pPr>
        <w:pStyle w:val="Style2"/>
        <w:widowControl/>
        <w:tabs>
          <w:tab w:val="left" w:pos="410"/>
        </w:tabs>
        <w:rPr>
          <w:rStyle w:val="FontStyle12"/>
        </w:rPr>
      </w:pPr>
      <w:r w:rsidRPr="00ED132A">
        <w:rPr>
          <w:rStyle w:val="FontStyle12"/>
        </w:rPr>
        <w:lastRenderedPageBreak/>
        <w:t>1.</w:t>
      </w:r>
      <w:r w:rsidRPr="00ED132A">
        <w:rPr>
          <w:rStyle w:val="FontStyle12"/>
        </w:rPr>
        <w:tab/>
        <w:t>ИЗПЪЛНИТЕЛЯТ се задължава да проведе начален инструктаж, както и</w:t>
      </w:r>
      <w:r>
        <w:rPr>
          <w:rStyle w:val="FontStyle12"/>
        </w:rPr>
        <w:t xml:space="preserve"> </w:t>
      </w:r>
      <w:r w:rsidRPr="00ED132A">
        <w:rPr>
          <w:rStyle w:val="FontStyle12"/>
        </w:rPr>
        <w:t>последващите на своите работещи, наетите от него ПОДИЗПЪЛНИТЕЛИ и да</w:t>
      </w:r>
      <w:r>
        <w:rPr>
          <w:rStyle w:val="FontStyle12"/>
        </w:rPr>
        <w:t xml:space="preserve"> </w:t>
      </w:r>
      <w:r w:rsidRPr="00ED132A">
        <w:rPr>
          <w:rStyle w:val="FontStyle12"/>
        </w:rPr>
        <w:t>документира същите.</w:t>
      </w:r>
    </w:p>
    <w:p w:rsidR="00450FCF" w:rsidRPr="00ED132A" w:rsidRDefault="00450FCF" w:rsidP="00880290">
      <w:pPr>
        <w:pStyle w:val="Style2"/>
        <w:widowControl/>
        <w:numPr>
          <w:ilvl w:val="0"/>
          <w:numId w:val="17"/>
        </w:numPr>
        <w:tabs>
          <w:tab w:val="left" w:pos="252"/>
        </w:tabs>
        <w:rPr>
          <w:rStyle w:val="FontStyle12"/>
        </w:rPr>
      </w:pPr>
      <w:r w:rsidRPr="00ED132A">
        <w:rPr>
          <w:rStyle w:val="FontStyle12"/>
        </w:rPr>
        <w:t>Изготвяне на инструкции за безопасна работа с машини, съоръжения и автомобили и осъществява контрол по изпълнение на създадената организация.</w:t>
      </w:r>
    </w:p>
    <w:p w:rsidR="00450FCF" w:rsidRPr="00ED132A" w:rsidRDefault="00450FCF" w:rsidP="00880290">
      <w:pPr>
        <w:pStyle w:val="Style2"/>
        <w:widowControl/>
        <w:numPr>
          <w:ilvl w:val="0"/>
          <w:numId w:val="17"/>
        </w:numPr>
        <w:tabs>
          <w:tab w:val="left" w:pos="252"/>
        </w:tabs>
        <w:rPr>
          <w:rStyle w:val="FontStyle12"/>
        </w:rPr>
      </w:pPr>
      <w:r w:rsidRPr="00ED132A">
        <w:rPr>
          <w:rStyle w:val="FontStyle12"/>
        </w:rPr>
        <w:t>При възникване на извънредни обстоятелства - пожари, злополуки, наводнения, производствени аварии, земетресения и др., ИЗПЪЛНИТЕЛЯТ е длъжен да вземе незабавни адекватни мерки за предотвратяване или намаляване на вредните последици от тях като:</w:t>
      </w:r>
    </w:p>
    <w:p w:rsidR="00450FCF" w:rsidRPr="00ED132A" w:rsidRDefault="00450FCF" w:rsidP="00450FCF">
      <w:pPr>
        <w:pStyle w:val="Style2"/>
        <w:widowControl/>
        <w:tabs>
          <w:tab w:val="left" w:pos="151"/>
        </w:tabs>
        <w:rPr>
          <w:rStyle w:val="FontStyle12"/>
        </w:rPr>
      </w:pPr>
      <w:r w:rsidRPr="00ED132A">
        <w:rPr>
          <w:rStyle w:val="FontStyle12"/>
        </w:rPr>
        <w:t>-</w:t>
      </w:r>
      <w:r w:rsidRPr="00ED132A">
        <w:rPr>
          <w:rStyle w:val="FontStyle12"/>
        </w:rPr>
        <w:tab/>
        <w:t>създаде организация за действие по ликвидиране на опасностите, оказване на първа помощ, противопожарна охрана, евакуация на работещите и осъществяване на контакти със службите за гражданска защита, противопожарна охрана и спешна медицинска помощ (чл.</w:t>
      </w:r>
      <w:r>
        <w:rPr>
          <w:rStyle w:val="FontStyle12"/>
        </w:rPr>
        <w:t xml:space="preserve"> </w:t>
      </w:r>
      <w:r w:rsidRPr="00ED132A">
        <w:rPr>
          <w:rStyle w:val="FontStyle12"/>
        </w:rPr>
        <w:t>20, ал.</w:t>
      </w:r>
      <w:r>
        <w:rPr>
          <w:rStyle w:val="FontStyle12"/>
        </w:rPr>
        <w:t xml:space="preserve"> </w:t>
      </w:r>
      <w:r w:rsidRPr="00ED132A">
        <w:rPr>
          <w:rStyle w:val="FontStyle12"/>
        </w:rPr>
        <w:t>1, т.</w:t>
      </w:r>
      <w:r>
        <w:rPr>
          <w:rStyle w:val="FontStyle12"/>
        </w:rPr>
        <w:t xml:space="preserve"> </w:t>
      </w:r>
      <w:r w:rsidRPr="00ED132A">
        <w:rPr>
          <w:rStyle w:val="FontStyle12"/>
        </w:rPr>
        <w:t>1 от ЗЗБУТ);</w:t>
      </w:r>
    </w:p>
    <w:p w:rsidR="00450FCF" w:rsidRPr="00ED132A" w:rsidRDefault="00450FCF" w:rsidP="00880290">
      <w:pPr>
        <w:pStyle w:val="Style2"/>
        <w:widowControl/>
        <w:numPr>
          <w:ilvl w:val="0"/>
          <w:numId w:val="18"/>
        </w:numPr>
        <w:tabs>
          <w:tab w:val="left" w:pos="216"/>
        </w:tabs>
        <w:rPr>
          <w:rStyle w:val="FontStyle12"/>
        </w:rPr>
      </w:pPr>
      <w:r w:rsidRPr="00ED132A">
        <w:rPr>
          <w:rStyle w:val="FontStyle12"/>
        </w:rPr>
        <w:t xml:space="preserve">определя работниците, които ще изпълняват мерките за ликвидиране на опасностите, оказване на първа помощ, борба </w:t>
      </w:r>
      <w:r>
        <w:rPr>
          <w:rStyle w:val="FontStyle12"/>
        </w:rPr>
        <w:t>с</w:t>
      </w:r>
      <w:r w:rsidRPr="00ED132A">
        <w:rPr>
          <w:rStyle w:val="FontStyle12"/>
        </w:rPr>
        <w:t xml:space="preserve"> пожарите и евакуация на работещите, като броят и предоставеното им за целта оборудване съответстват на специфичните рискове (чл.</w:t>
      </w:r>
      <w:r>
        <w:rPr>
          <w:rStyle w:val="FontStyle12"/>
        </w:rPr>
        <w:t xml:space="preserve"> </w:t>
      </w:r>
      <w:r w:rsidRPr="00ED132A">
        <w:rPr>
          <w:rStyle w:val="FontStyle12"/>
        </w:rPr>
        <w:t>20</w:t>
      </w:r>
      <w:r>
        <w:rPr>
          <w:rStyle w:val="FontStyle12"/>
        </w:rPr>
        <w:t>,</w:t>
      </w:r>
      <w:r w:rsidRPr="00ED132A">
        <w:rPr>
          <w:rStyle w:val="FontStyle12"/>
        </w:rPr>
        <w:t xml:space="preserve"> ал.</w:t>
      </w:r>
      <w:r>
        <w:rPr>
          <w:rStyle w:val="FontStyle12"/>
        </w:rPr>
        <w:t xml:space="preserve"> </w:t>
      </w:r>
      <w:r w:rsidRPr="00ED132A">
        <w:rPr>
          <w:rStyle w:val="FontStyle12"/>
        </w:rPr>
        <w:t>1,</w:t>
      </w:r>
      <w:r>
        <w:rPr>
          <w:rStyle w:val="FontStyle12"/>
        </w:rPr>
        <w:t xml:space="preserve"> </w:t>
      </w:r>
      <w:r w:rsidRPr="00ED132A">
        <w:rPr>
          <w:rStyle w:val="FontStyle12"/>
        </w:rPr>
        <w:t>т.</w:t>
      </w:r>
      <w:r>
        <w:rPr>
          <w:rStyle w:val="FontStyle12"/>
        </w:rPr>
        <w:t xml:space="preserve"> 2 от ЗЗБУТ);</w:t>
      </w:r>
    </w:p>
    <w:p w:rsidR="00450FCF" w:rsidRPr="00ED132A" w:rsidRDefault="00450FCF" w:rsidP="00880290">
      <w:pPr>
        <w:pStyle w:val="Style2"/>
        <w:widowControl/>
        <w:numPr>
          <w:ilvl w:val="0"/>
          <w:numId w:val="18"/>
        </w:numPr>
        <w:tabs>
          <w:tab w:val="left" w:pos="216"/>
        </w:tabs>
        <w:spacing w:before="7"/>
        <w:rPr>
          <w:rStyle w:val="FontStyle12"/>
        </w:rPr>
      </w:pPr>
      <w:r w:rsidRPr="00ED132A">
        <w:rPr>
          <w:rStyle w:val="FontStyle12"/>
        </w:rPr>
        <w:t>при вероятност от сериозна и непосредствена опасност за живота на работещите</w:t>
      </w:r>
      <w:r>
        <w:rPr>
          <w:rStyle w:val="FontStyle12"/>
        </w:rPr>
        <w:t>,</w:t>
      </w:r>
      <w:r w:rsidRPr="00ED132A">
        <w:rPr>
          <w:rStyle w:val="FontStyle12"/>
        </w:rPr>
        <w:t xml:space="preserve"> ИЗПЪЛНИТЕЛЯТ предприема превантивни мерки, състоящи се в информиране на работещите в най - кратък срок, преустановяване на трудовия про</w:t>
      </w:r>
      <w:r>
        <w:rPr>
          <w:rStyle w:val="FontStyle12"/>
        </w:rPr>
        <w:t>ц</w:t>
      </w:r>
      <w:r w:rsidRPr="00ED132A">
        <w:rPr>
          <w:rStyle w:val="FontStyle12"/>
        </w:rPr>
        <w:t>е</w:t>
      </w:r>
      <w:r>
        <w:rPr>
          <w:rStyle w:val="FontStyle12"/>
        </w:rPr>
        <w:t>с</w:t>
      </w:r>
      <w:r w:rsidRPr="00ED132A">
        <w:rPr>
          <w:rStyle w:val="FontStyle12"/>
        </w:rPr>
        <w:t xml:space="preserve"> и евакуация на безопасно място до отстраняване на опасността (чл.</w:t>
      </w:r>
      <w:r>
        <w:rPr>
          <w:rStyle w:val="FontStyle12"/>
        </w:rPr>
        <w:t xml:space="preserve"> </w:t>
      </w:r>
      <w:r w:rsidRPr="00ED132A">
        <w:rPr>
          <w:rStyle w:val="FontStyle12"/>
        </w:rPr>
        <w:t>22, ал.</w:t>
      </w:r>
      <w:r>
        <w:rPr>
          <w:rStyle w:val="FontStyle12"/>
        </w:rPr>
        <w:t xml:space="preserve"> </w:t>
      </w:r>
      <w:r w:rsidRPr="00ED132A">
        <w:rPr>
          <w:rStyle w:val="FontStyle12"/>
        </w:rPr>
        <w:t>1 от ЗЗБУТ).</w:t>
      </w:r>
    </w:p>
    <w:p w:rsidR="00450FCF" w:rsidRPr="00ED132A" w:rsidRDefault="00450FCF" w:rsidP="00450FCF">
      <w:pPr>
        <w:pStyle w:val="Style7"/>
        <w:widowControl/>
        <w:spacing w:line="240" w:lineRule="exact"/>
        <w:jc w:val="both"/>
      </w:pPr>
    </w:p>
    <w:p w:rsidR="00450FCF" w:rsidRPr="00ED132A" w:rsidRDefault="00450FCF" w:rsidP="00450FCF">
      <w:pPr>
        <w:pStyle w:val="Style7"/>
        <w:widowControl/>
        <w:spacing w:before="91"/>
        <w:jc w:val="both"/>
        <w:rPr>
          <w:rStyle w:val="FontStyle14"/>
        </w:rPr>
      </w:pPr>
      <w:r w:rsidRPr="00ED132A">
        <w:rPr>
          <w:rStyle w:val="FontStyle14"/>
        </w:rPr>
        <w:t>ЗАДЪЛЖЕНИЯ НА РАБОТНИЦИТЕ И СЛУЖИТЕЛИТЕ ЗА ОСИГУРЯВАНЕ НА ЗБУТ НА ОБЕКТ</w:t>
      </w:r>
      <w:r>
        <w:rPr>
          <w:rStyle w:val="FontStyle14"/>
        </w:rPr>
        <w:t>А</w:t>
      </w:r>
    </w:p>
    <w:p w:rsidR="00450FCF" w:rsidRPr="00ED132A" w:rsidRDefault="00450FCF" w:rsidP="00450FCF">
      <w:pPr>
        <w:pStyle w:val="Style3"/>
        <w:widowControl/>
        <w:spacing w:before="7" w:line="310" w:lineRule="exact"/>
        <w:ind w:firstLine="670"/>
        <w:rPr>
          <w:rStyle w:val="FontStyle12"/>
        </w:rPr>
      </w:pPr>
      <w:r w:rsidRPr="00ED132A">
        <w:rPr>
          <w:rStyle w:val="FontStyle12"/>
        </w:rPr>
        <w:t xml:space="preserve">Всеки работещ е длъжен да се грижи за здравето и безопасността </w:t>
      </w:r>
      <w:r>
        <w:rPr>
          <w:rStyle w:val="FontStyle12"/>
        </w:rPr>
        <w:t>с</w:t>
      </w:r>
      <w:r w:rsidRPr="00ED132A">
        <w:rPr>
          <w:rStyle w:val="FontStyle12"/>
        </w:rPr>
        <w:t>и</w:t>
      </w:r>
      <w:r>
        <w:rPr>
          <w:rStyle w:val="FontStyle12"/>
        </w:rPr>
        <w:t>,</w:t>
      </w:r>
      <w:r w:rsidRPr="00ED132A">
        <w:rPr>
          <w:rStyle w:val="FontStyle12"/>
        </w:rPr>
        <w:t xml:space="preserve"> както и за здравето и безопасността и на другите лица, пряко заети от неговата дейност, в съответствие с квалификацията му и дадените от работодателя на фирмата инструкции /технически, длъжностни, долекарска помощ/ (чл.</w:t>
      </w:r>
      <w:r>
        <w:rPr>
          <w:rStyle w:val="FontStyle12"/>
        </w:rPr>
        <w:t xml:space="preserve"> 33</w:t>
      </w:r>
      <w:r w:rsidRPr="00ED132A">
        <w:rPr>
          <w:rStyle w:val="FontStyle12"/>
        </w:rPr>
        <w:t xml:space="preserve"> от ЗЗБУТ).</w:t>
      </w:r>
    </w:p>
    <w:p w:rsidR="00450FCF" w:rsidRPr="00ED132A" w:rsidRDefault="00450FCF" w:rsidP="00450FCF">
      <w:pPr>
        <w:pStyle w:val="Style5"/>
        <w:widowControl/>
        <w:ind w:firstLine="709"/>
        <w:rPr>
          <w:rStyle w:val="FontStyle12"/>
        </w:rPr>
      </w:pPr>
      <w:r w:rsidRPr="00ED132A">
        <w:rPr>
          <w:rStyle w:val="FontStyle12"/>
        </w:rPr>
        <w:t>Работещите в съответствие със своята квалификация и дадените им инструкции са длъжни:</w:t>
      </w:r>
    </w:p>
    <w:p w:rsidR="00450FCF" w:rsidRPr="00ED132A" w:rsidRDefault="00450FCF" w:rsidP="00880290">
      <w:pPr>
        <w:pStyle w:val="Style2"/>
        <w:widowControl/>
        <w:numPr>
          <w:ilvl w:val="0"/>
          <w:numId w:val="13"/>
        </w:numPr>
        <w:tabs>
          <w:tab w:val="left" w:pos="151"/>
        </w:tabs>
        <w:rPr>
          <w:rStyle w:val="FontStyle12"/>
        </w:rPr>
      </w:pPr>
      <w:r w:rsidRPr="00ED132A">
        <w:rPr>
          <w:rStyle w:val="FontStyle12"/>
        </w:rPr>
        <w:t>да използват правилно машините, апаратите, инструментите, опасните вещества и материали, транспортните средства и другото налично и необходимо работно оборудване (чл.</w:t>
      </w:r>
      <w:r>
        <w:rPr>
          <w:rStyle w:val="FontStyle12"/>
        </w:rPr>
        <w:t xml:space="preserve"> </w:t>
      </w:r>
      <w:r w:rsidRPr="00ED132A">
        <w:rPr>
          <w:rStyle w:val="FontStyle12"/>
        </w:rPr>
        <w:t>34, ал.</w:t>
      </w:r>
      <w:r>
        <w:rPr>
          <w:rStyle w:val="FontStyle12"/>
        </w:rPr>
        <w:t xml:space="preserve"> </w:t>
      </w:r>
      <w:r w:rsidRPr="00ED132A">
        <w:rPr>
          <w:rStyle w:val="FontStyle12"/>
        </w:rPr>
        <w:t>1, т.</w:t>
      </w:r>
      <w:r>
        <w:rPr>
          <w:rStyle w:val="FontStyle12"/>
        </w:rPr>
        <w:t xml:space="preserve"> </w:t>
      </w:r>
      <w:r w:rsidRPr="00ED132A">
        <w:rPr>
          <w:rStyle w:val="FontStyle12"/>
        </w:rPr>
        <w:t>1 от ЗЗБУТ);</w:t>
      </w:r>
    </w:p>
    <w:p w:rsidR="00450FCF" w:rsidRPr="00ED132A" w:rsidRDefault="00450FCF" w:rsidP="00880290">
      <w:pPr>
        <w:pStyle w:val="Style2"/>
        <w:widowControl/>
        <w:numPr>
          <w:ilvl w:val="0"/>
          <w:numId w:val="13"/>
        </w:numPr>
        <w:tabs>
          <w:tab w:val="left" w:pos="151"/>
        </w:tabs>
        <w:rPr>
          <w:rStyle w:val="FontStyle12"/>
        </w:rPr>
      </w:pPr>
      <w:r w:rsidRPr="00ED132A">
        <w:rPr>
          <w:rStyle w:val="FontStyle12"/>
        </w:rPr>
        <w:t>да използват правилно и по предназначение дадените им лични предпазни средства, а след употреба да ги връща</w:t>
      </w:r>
      <w:r>
        <w:rPr>
          <w:rStyle w:val="FontStyle12"/>
        </w:rPr>
        <w:t>т</w:t>
      </w:r>
      <w:r w:rsidRPr="00ED132A">
        <w:rPr>
          <w:rStyle w:val="FontStyle12"/>
        </w:rPr>
        <w:t xml:space="preserve"> </w:t>
      </w:r>
      <w:r>
        <w:rPr>
          <w:rStyle w:val="FontStyle12"/>
        </w:rPr>
        <w:t>н</w:t>
      </w:r>
      <w:r w:rsidRPr="00ED132A">
        <w:rPr>
          <w:rStyle w:val="FontStyle12"/>
        </w:rPr>
        <w:t>а съответното място, определено от работодателя за съхранение (чл.</w:t>
      </w:r>
      <w:r>
        <w:rPr>
          <w:rStyle w:val="FontStyle12"/>
        </w:rPr>
        <w:t xml:space="preserve"> 31,</w:t>
      </w:r>
      <w:r w:rsidRPr="00ED132A">
        <w:rPr>
          <w:rStyle w:val="FontStyle12"/>
        </w:rPr>
        <w:t xml:space="preserve"> ал.</w:t>
      </w:r>
      <w:r>
        <w:rPr>
          <w:rStyle w:val="FontStyle12"/>
        </w:rPr>
        <w:t xml:space="preserve"> </w:t>
      </w:r>
      <w:r w:rsidRPr="00ED132A">
        <w:rPr>
          <w:rStyle w:val="FontStyle12"/>
        </w:rPr>
        <w:t>1</w:t>
      </w:r>
      <w:r>
        <w:rPr>
          <w:rStyle w:val="FontStyle12"/>
        </w:rPr>
        <w:t xml:space="preserve">, </w:t>
      </w:r>
      <w:r w:rsidRPr="00ED132A">
        <w:rPr>
          <w:rStyle w:val="FontStyle12"/>
        </w:rPr>
        <w:t>т.</w:t>
      </w:r>
      <w:r>
        <w:rPr>
          <w:rStyle w:val="FontStyle12"/>
        </w:rPr>
        <w:t xml:space="preserve"> </w:t>
      </w:r>
      <w:r w:rsidRPr="00ED132A">
        <w:rPr>
          <w:rStyle w:val="FontStyle12"/>
        </w:rPr>
        <w:t>2 от ЗЗБУТ);</w:t>
      </w:r>
    </w:p>
    <w:p w:rsidR="00450FCF" w:rsidRPr="00ED132A" w:rsidRDefault="00450FCF" w:rsidP="00880290">
      <w:pPr>
        <w:pStyle w:val="Style2"/>
        <w:widowControl/>
        <w:numPr>
          <w:ilvl w:val="0"/>
          <w:numId w:val="13"/>
        </w:numPr>
        <w:tabs>
          <w:tab w:val="left" w:pos="151"/>
        </w:tabs>
        <w:rPr>
          <w:rStyle w:val="FontStyle12"/>
        </w:rPr>
      </w:pPr>
      <w:r w:rsidRPr="00ED132A">
        <w:rPr>
          <w:rStyle w:val="FontStyle12"/>
        </w:rPr>
        <w:t>да използват правилно и по предназначение, да не отстраняват, прекъсват, изключват или променят самоволно средствата за колективна защита или предпазните устройства, с които са оборудвани машините, апаратите, инструментите (чл.</w:t>
      </w:r>
      <w:r>
        <w:rPr>
          <w:rStyle w:val="FontStyle12"/>
        </w:rPr>
        <w:t xml:space="preserve"> </w:t>
      </w:r>
      <w:r w:rsidRPr="00ED132A">
        <w:rPr>
          <w:rStyle w:val="FontStyle12"/>
        </w:rPr>
        <w:t>34, ал.</w:t>
      </w:r>
      <w:r>
        <w:rPr>
          <w:rStyle w:val="FontStyle12"/>
        </w:rPr>
        <w:t xml:space="preserve"> </w:t>
      </w:r>
      <w:r w:rsidRPr="00ED132A">
        <w:rPr>
          <w:rStyle w:val="FontStyle12"/>
        </w:rPr>
        <w:t>1, т.</w:t>
      </w:r>
      <w:r>
        <w:rPr>
          <w:rStyle w:val="FontStyle12"/>
        </w:rPr>
        <w:t xml:space="preserve"> 3</w:t>
      </w:r>
      <w:r w:rsidRPr="00ED132A">
        <w:rPr>
          <w:rStyle w:val="FontStyle12"/>
        </w:rPr>
        <w:t xml:space="preserve"> от ЗЗБУТ);</w:t>
      </w:r>
    </w:p>
    <w:p w:rsidR="00450FCF" w:rsidRPr="00ED132A" w:rsidRDefault="00450FCF" w:rsidP="00880290">
      <w:pPr>
        <w:pStyle w:val="Style2"/>
        <w:widowControl/>
        <w:numPr>
          <w:ilvl w:val="0"/>
          <w:numId w:val="13"/>
        </w:numPr>
        <w:tabs>
          <w:tab w:val="left" w:pos="151"/>
        </w:tabs>
        <w:rPr>
          <w:rStyle w:val="FontStyle12"/>
        </w:rPr>
      </w:pPr>
      <w:r w:rsidRPr="00ED132A">
        <w:rPr>
          <w:rStyle w:val="FontStyle12"/>
        </w:rPr>
        <w:t>да информират незабавно работодателя или съответните длъжностни лица за всяка възникнала обстановка при работата, която може да представлява непосредствена опасност за тяхното здраве и за всички неизправности в средствата за колективна защита (чл.</w:t>
      </w:r>
      <w:r>
        <w:rPr>
          <w:rStyle w:val="FontStyle12"/>
        </w:rPr>
        <w:t xml:space="preserve"> </w:t>
      </w:r>
      <w:r w:rsidRPr="00ED132A">
        <w:rPr>
          <w:rStyle w:val="FontStyle12"/>
        </w:rPr>
        <w:t>34, ал.</w:t>
      </w:r>
      <w:r>
        <w:rPr>
          <w:rStyle w:val="FontStyle12"/>
        </w:rPr>
        <w:t xml:space="preserve"> </w:t>
      </w:r>
      <w:r w:rsidRPr="00ED132A">
        <w:rPr>
          <w:rStyle w:val="FontStyle12"/>
        </w:rPr>
        <w:t>1,</w:t>
      </w:r>
      <w:r>
        <w:rPr>
          <w:rStyle w:val="FontStyle12"/>
        </w:rPr>
        <w:t xml:space="preserve"> </w:t>
      </w:r>
      <w:r w:rsidRPr="00ED132A">
        <w:rPr>
          <w:rStyle w:val="FontStyle12"/>
        </w:rPr>
        <w:t>т.</w:t>
      </w:r>
      <w:r>
        <w:rPr>
          <w:rStyle w:val="FontStyle12"/>
        </w:rPr>
        <w:t xml:space="preserve"> </w:t>
      </w:r>
      <w:r w:rsidRPr="00ED132A">
        <w:rPr>
          <w:rStyle w:val="FontStyle12"/>
        </w:rPr>
        <w:t>4 от ЗЗБУТ);</w:t>
      </w:r>
    </w:p>
    <w:p w:rsidR="00450FCF" w:rsidRPr="00ED132A" w:rsidRDefault="00450FCF" w:rsidP="00450FCF">
      <w:pPr>
        <w:pStyle w:val="Style2"/>
        <w:widowControl/>
        <w:tabs>
          <w:tab w:val="left" w:pos="281"/>
        </w:tabs>
        <w:rPr>
          <w:rStyle w:val="FontStyle12"/>
        </w:rPr>
      </w:pPr>
      <w:r w:rsidRPr="00ED132A">
        <w:rPr>
          <w:rStyle w:val="FontStyle12"/>
        </w:rPr>
        <w:t>-</w:t>
      </w:r>
      <w:r w:rsidRPr="00ED132A">
        <w:rPr>
          <w:rStyle w:val="FontStyle12"/>
        </w:rPr>
        <w:tab/>
        <w:t>да съдействат на работодателя, на съответните длъжностни лица и/или на представителите на работещите по безопасност и здраве при работа при изпълнение на мероприятията за осигуряване на ЗБУТ, както и на предписанията, дадени от контролните органи (чл.</w:t>
      </w:r>
      <w:r>
        <w:rPr>
          <w:rStyle w:val="FontStyle12"/>
        </w:rPr>
        <w:t xml:space="preserve"> </w:t>
      </w:r>
      <w:r w:rsidRPr="00ED132A">
        <w:rPr>
          <w:rStyle w:val="FontStyle12"/>
        </w:rPr>
        <w:t>34, ал.</w:t>
      </w:r>
      <w:r>
        <w:rPr>
          <w:rStyle w:val="FontStyle12"/>
        </w:rPr>
        <w:t xml:space="preserve"> </w:t>
      </w:r>
      <w:r w:rsidRPr="00ED132A">
        <w:rPr>
          <w:rStyle w:val="FontStyle12"/>
        </w:rPr>
        <w:t>1, т.</w:t>
      </w:r>
      <w:r>
        <w:rPr>
          <w:rStyle w:val="FontStyle12"/>
        </w:rPr>
        <w:t xml:space="preserve"> </w:t>
      </w:r>
      <w:r w:rsidRPr="00ED132A">
        <w:rPr>
          <w:rStyle w:val="FontStyle12"/>
        </w:rPr>
        <w:t>5 от ЗЗБУТ).</w:t>
      </w:r>
    </w:p>
    <w:p w:rsidR="00450FCF" w:rsidRPr="00ED132A" w:rsidRDefault="00450FCF" w:rsidP="00450FCF">
      <w:pPr>
        <w:pStyle w:val="Style6"/>
        <w:widowControl/>
        <w:spacing w:before="209"/>
        <w:ind w:left="756"/>
        <w:rPr>
          <w:rStyle w:val="FontStyle14"/>
        </w:rPr>
      </w:pPr>
      <w:r w:rsidRPr="00ED132A">
        <w:rPr>
          <w:rStyle w:val="FontStyle14"/>
        </w:rPr>
        <w:t>НОРМАТИВНА БАЗА</w:t>
      </w:r>
    </w:p>
    <w:p w:rsidR="00450FCF" w:rsidRPr="00ED132A" w:rsidRDefault="00450FCF" w:rsidP="00880290">
      <w:pPr>
        <w:pStyle w:val="Style2"/>
        <w:widowControl/>
        <w:numPr>
          <w:ilvl w:val="0"/>
          <w:numId w:val="19"/>
        </w:numPr>
        <w:tabs>
          <w:tab w:val="left" w:pos="266"/>
        </w:tabs>
        <w:spacing w:before="36" w:line="274" w:lineRule="exact"/>
        <w:rPr>
          <w:rStyle w:val="FontStyle12"/>
        </w:rPr>
      </w:pPr>
      <w:r w:rsidRPr="00ED132A">
        <w:rPr>
          <w:rStyle w:val="FontStyle12"/>
        </w:rPr>
        <w:t>Кодекс на труда (КТ)</w:t>
      </w:r>
    </w:p>
    <w:p w:rsidR="00450FCF" w:rsidRPr="00ED132A" w:rsidRDefault="00450FCF" w:rsidP="00880290">
      <w:pPr>
        <w:pStyle w:val="Style2"/>
        <w:widowControl/>
        <w:numPr>
          <w:ilvl w:val="0"/>
          <w:numId w:val="19"/>
        </w:numPr>
        <w:tabs>
          <w:tab w:val="left" w:pos="266"/>
        </w:tabs>
        <w:spacing w:line="274" w:lineRule="exact"/>
        <w:rPr>
          <w:rStyle w:val="FontStyle12"/>
        </w:rPr>
      </w:pPr>
      <w:r w:rsidRPr="00ED132A">
        <w:rPr>
          <w:rStyle w:val="FontStyle12"/>
        </w:rPr>
        <w:t>Закон за здравословни и бе</w:t>
      </w:r>
      <w:r>
        <w:rPr>
          <w:rStyle w:val="FontStyle12"/>
        </w:rPr>
        <w:t>зопасни условия на труд (ЗЗБУТ)</w:t>
      </w:r>
    </w:p>
    <w:p w:rsidR="00450FCF" w:rsidRPr="00ED132A" w:rsidRDefault="00450FCF" w:rsidP="00880290">
      <w:pPr>
        <w:pStyle w:val="Style2"/>
        <w:widowControl/>
        <w:numPr>
          <w:ilvl w:val="0"/>
          <w:numId w:val="19"/>
        </w:numPr>
        <w:tabs>
          <w:tab w:val="left" w:pos="266"/>
        </w:tabs>
        <w:spacing w:line="274" w:lineRule="exact"/>
        <w:rPr>
          <w:rStyle w:val="FontStyle12"/>
        </w:rPr>
      </w:pPr>
      <w:r w:rsidRPr="00ED132A">
        <w:rPr>
          <w:rStyle w:val="FontStyle12"/>
        </w:rPr>
        <w:t>Наредба №</w:t>
      </w:r>
      <w:r>
        <w:rPr>
          <w:rStyle w:val="FontStyle12"/>
        </w:rPr>
        <w:t xml:space="preserve"> </w:t>
      </w:r>
      <w:r w:rsidRPr="00ED132A">
        <w:rPr>
          <w:rStyle w:val="FontStyle12"/>
        </w:rPr>
        <w:t xml:space="preserve">2/2004 г. за минималните изисквания за здравословни и безопасни условия на труд при извършване на строителни и монтажни работи (СМР) - ДВ </w:t>
      </w:r>
      <w:r>
        <w:rPr>
          <w:rStyle w:val="FontStyle12"/>
        </w:rPr>
        <w:t>б</w:t>
      </w:r>
      <w:r w:rsidRPr="00ED132A">
        <w:rPr>
          <w:rStyle w:val="FontStyle12"/>
        </w:rPr>
        <w:t>р.</w:t>
      </w:r>
      <w:r>
        <w:rPr>
          <w:rStyle w:val="FontStyle12"/>
        </w:rPr>
        <w:t xml:space="preserve"> </w:t>
      </w:r>
      <w:r w:rsidRPr="00ED132A">
        <w:rPr>
          <w:rStyle w:val="FontStyle12"/>
        </w:rPr>
        <w:t>37/2004, изм. ДВ бр. 102/2006 г.</w:t>
      </w:r>
    </w:p>
    <w:p w:rsidR="00450FCF" w:rsidRPr="00ED132A" w:rsidRDefault="00450FCF" w:rsidP="00880290">
      <w:pPr>
        <w:pStyle w:val="Style2"/>
        <w:widowControl/>
        <w:numPr>
          <w:ilvl w:val="0"/>
          <w:numId w:val="19"/>
        </w:numPr>
        <w:tabs>
          <w:tab w:val="left" w:pos="266"/>
        </w:tabs>
        <w:spacing w:line="274" w:lineRule="exact"/>
        <w:rPr>
          <w:rStyle w:val="FontStyle12"/>
        </w:rPr>
      </w:pPr>
      <w:r w:rsidRPr="00ED132A">
        <w:rPr>
          <w:rStyle w:val="FontStyle12"/>
        </w:rPr>
        <w:t>Наредба №</w:t>
      </w:r>
      <w:r>
        <w:rPr>
          <w:rStyle w:val="FontStyle12"/>
        </w:rPr>
        <w:t xml:space="preserve"> </w:t>
      </w:r>
      <w:r w:rsidRPr="00ED132A">
        <w:rPr>
          <w:rStyle w:val="FontStyle12"/>
        </w:rPr>
        <w:t>7/1999 г за минималните изисквания за здравословни и безопасни условия на труд при използване на работното оборудване - ДВ бр.</w:t>
      </w:r>
      <w:r>
        <w:rPr>
          <w:rStyle w:val="FontStyle12"/>
        </w:rPr>
        <w:t xml:space="preserve"> </w:t>
      </w:r>
      <w:r w:rsidRPr="00ED132A">
        <w:rPr>
          <w:rStyle w:val="FontStyle12"/>
        </w:rPr>
        <w:t>88/1999 г.</w:t>
      </w:r>
      <w:r>
        <w:rPr>
          <w:rStyle w:val="FontStyle12"/>
        </w:rPr>
        <w:t xml:space="preserve">, </w:t>
      </w:r>
      <w:r w:rsidRPr="00ED132A">
        <w:rPr>
          <w:rStyle w:val="FontStyle12"/>
        </w:rPr>
        <w:t>последно изменение ДВ бр.</w:t>
      </w:r>
      <w:r>
        <w:rPr>
          <w:rStyle w:val="FontStyle12"/>
        </w:rPr>
        <w:t xml:space="preserve"> </w:t>
      </w:r>
      <w:r w:rsidRPr="00ED132A">
        <w:rPr>
          <w:rStyle w:val="FontStyle12"/>
        </w:rPr>
        <w:t>40/2008</w:t>
      </w:r>
      <w:r>
        <w:rPr>
          <w:rStyle w:val="FontStyle12"/>
        </w:rPr>
        <w:t xml:space="preserve"> </w:t>
      </w:r>
      <w:r w:rsidRPr="00ED132A">
        <w:rPr>
          <w:rStyle w:val="FontStyle12"/>
        </w:rPr>
        <w:t>г.</w:t>
      </w:r>
    </w:p>
    <w:p w:rsidR="00450FCF" w:rsidRPr="00ED132A" w:rsidRDefault="00450FCF" w:rsidP="00880290">
      <w:pPr>
        <w:pStyle w:val="Style2"/>
        <w:widowControl/>
        <w:numPr>
          <w:ilvl w:val="0"/>
          <w:numId w:val="20"/>
        </w:numPr>
        <w:tabs>
          <w:tab w:val="left" w:pos="274"/>
        </w:tabs>
        <w:spacing w:before="7" w:line="274" w:lineRule="exact"/>
        <w:rPr>
          <w:rStyle w:val="FontStyle12"/>
        </w:rPr>
      </w:pPr>
      <w:r w:rsidRPr="00ED132A">
        <w:rPr>
          <w:rStyle w:val="FontStyle12"/>
        </w:rPr>
        <w:t>Наредба №</w:t>
      </w:r>
      <w:r>
        <w:rPr>
          <w:rStyle w:val="FontStyle12"/>
        </w:rPr>
        <w:t xml:space="preserve"> </w:t>
      </w:r>
      <w:r w:rsidRPr="00ED132A">
        <w:rPr>
          <w:rStyle w:val="FontStyle12"/>
        </w:rPr>
        <w:t xml:space="preserve">3/1998 </w:t>
      </w:r>
      <w:r>
        <w:rPr>
          <w:rStyle w:val="FontStyle12"/>
        </w:rPr>
        <w:t xml:space="preserve">г. </w:t>
      </w:r>
      <w:r w:rsidRPr="00ED132A">
        <w:rPr>
          <w:rStyle w:val="FontStyle12"/>
        </w:rPr>
        <w:t>за функциите и задачите на длъжностните лица и на специализираните служби в предприятията за организиране и изпълнение на дейностите, свързани със защитата и профилактиката на професионалните рискове - ДВ бр.</w:t>
      </w:r>
      <w:r>
        <w:rPr>
          <w:rStyle w:val="FontStyle12"/>
        </w:rPr>
        <w:t xml:space="preserve"> </w:t>
      </w:r>
      <w:r w:rsidRPr="00ED132A">
        <w:rPr>
          <w:rStyle w:val="FontStyle12"/>
        </w:rPr>
        <w:t>91/1998 г.</w:t>
      </w:r>
      <w:r>
        <w:rPr>
          <w:rStyle w:val="FontStyle12"/>
        </w:rPr>
        <w:t>,</w:t>
      </w:r>
      <w:r w:rsidRPr="00ED132A">
        <w:rPr>
          <w:rStyle w:val="FontStyle12"/>
        </w:rPr>
        <w:t xml:space="preserve"> изм. ДВ бр. 102/2009</w:t>
      </w:r>
      <w:r>
        <w:rPr>
          <w:rStyle w:val="FontStyle12"/>
        </w:rPr>
        <w:t xml:space="preserve"> </w:t>
      </w:r>
      <w:r w:rsidRPr="00ED132A">
        <w:rPr>
          <w:rStyle w:val="FontStyle12"/>
        </w:rPr>
        <w:t>г.</w:t>
      </w:r>
    </w:p>
    <w:p w:rsidR="00450FCF" w:rsidRPr="00ED132A" w:rsidRDefault="00450FCF" w:rsidP="00880290">
      <w:pPr>
        <w:pStyle w:val="Style2"/>
        <w:widowControl/>
        <w:numPr>
          <w:ilvl w:val="0"/>
          <w:numId w:val="20"/>
        </w:numPr>
        <w:tabs>
          <w:tab w:val="left" w:pos="274"/>
        </w:tabs>
        <w:spacing w:line="274" w:lineRule="exact"/>
        <w:rPr>
          <w:rStyle w:val="FontStyle12"/>
        </w:rPr>
      </w:pPr>
      <w:r w:rsidRPr="00ED132A">
        <w:rPr>
          <w:rStyle w:val="FontStyle12"/>
        </w:rPr>
        <w:lastRenderedPageBreak/>
        <w:t>Наредба №</w:t>
      </w:r>
      <w:r>
        <w:rPr>
          <w:rStyle w:val="FontStyle12"/>
        </w:rPr>
        <w:t xml:space="preserve"> </w:t>
      </w:r>
      <w:r w:rsidRPr="00ED132A">
        <w:rPr>
          <w:rStyle w:val="FontStyle12"/>
        </w:rPr>
        <w:t>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w:t>
      </w:r>
      <w:r>
        <w:rPr>
          <w:rStyle w:val="FontStyle12"/>
        </w:rPr>
        <w:t>вни и безопасни условия на труд</w:t>
      </w:r>
    </w:p>
    <w:p w:rsidR="00450FCF" w:rsidRPr="00ED132A" w:rsidRDefault="00450FCF" w:rsidP="00880290">
      <w:pPr>
        <w:pStyle w:val="Style2"/>
        <w:widowControl/>
        <w:numPr>
          <w:ilvl w:val="0"/>
          <w:numId w:val="20"/>
        </w:numPr>
        <w:tabs>
          <w:tab w:val="left" w:pos="274"/>
        </w:tabs>
        <w:spacing w:line="274" w:lineRule="exact"/>
        <w:rPr>
          <w:rStyle w:val="FontStyle12"/>
        </w:rPr>
      </w:pPr>
      <w:r w:rsidRPr="00ED132A">
        <w:rPr>
          <w:rStyle w:val="FontStyle12"/>
        </w:rPr>
        <w:t>Наредба №</w:t>
      </w:r>
      <w:r>
        <w:rPr>
          <w:rStyle w:val="FontStyle12"/>
        </w:rPr>
        <w:t xml:space="preserve"> </w:t>
      </w:r>
      <w:r w:rsidRPr="00ED132A">
        <w:rPr>
          <w:rStyle w:val="FontStyle12"/>
        </w:rPr>
        <w:t>3 от 19.04.2001 г. за минималните изисквания за безопасност и опазване на здравето на работещите при използване на лични предпазни средства на работното място -</w:t>
      </w:r>
      <w:r>
        <w:rPr>
          <w:rStyle w:val="FontStyle12"/>
        </w:rPr>
        <w:t xml:space="preserve"> </w:t>
      </w:r>
      <w:r w:rsidRPr="00ED132A">
        <w:rPr>
          <w:rStyle w:val="FontStyle12"/>
        </w:rPr>
        <w:t>ДВ бр.</w:t>
      </w:r>
      <w:r>
        <w:rPr>
          <w:rStyle w:val="FontStyle12"/>
        </w:rPr>
        <w:t xml:space="preserve"> </w:t>
      </w:r>
      <w:r w:rsidRPr="00ED132A">
        <w:rPr>
          <w:rStyle w:val="FontStyle12"/>
        </w:rPr>
        <w:t>46/2001</w:t>
      </w:r>
      <w:r>
        <w:rPr>
          <w:rStyle w:val="FontStyle12"/>
        </w:rPr>
        <w:t xml:space="preserve"> </w:t>
      </w:r>
      <w:r w:rsidRPr="00ED132A">
        <w:rPr>
          <w:rStyle w:val="FontStyle12"/>
        </w:rPr>
        <w:t>г.</w:t>
      </w:r>
      <w:r>
        <w:rPr>
          <w:rStyle w:val="FontStyle12"/>
        </w:rPr>
        <w:t>,</w:t>
      </w:r>
      <w:r w:rsidRPr="00ED132A">
        <w:rPr>
          <w:rStyle w:val="FontStyle12"/>
        </w:rPr>
        <w:t xml:space="preserve"> изм. ДВ бр.</w:t>
      </w:r>
      <w:r>
        <w:rPr>
          <w:rStyle w:val="FontStyle12"/>
        </w:rPr>
        <w:t xml:space="preserve"> </w:t>
      </w:r>
      <w:r w:rsidRPr="00ED132A">
        <w:rPr>
          <w:rStyle w:val="FontStyle12"/>
        </w:rPr>
        <w:t>40/2008</w:t>
      </w:r>
      <w:r>
        <w:rPr>
          <w:rStyle w:val="FontStyle12"/>
        </w:rPr>
        <w:t xml:space="preserve"> </w:t>
      </w:r>
      <w:r w:rsidRPr="00ED132A">
        <w:rPr>
          <w:rStyle w:val="FontStyle12"/>
        </w:rPr>
        <w:t>г.</w:t>
      </w:r>
    </w:p>
    <w:p w:rsidR="00450FCF" w:rsidRPr="00ED132A" w:rsidRDefault="00450FCF" w:rsidP="00880290">
      <w:pPr>
        <w:pStyle w:val="Style2"/>
        <w:widowControl/>
        <w:numPr>
          <w:ilvl w:val="0"/>
          <w:numId w:val="21"/>
        </w:numPr>
        <w:tabs>
          <w:tab w:val="left" w:pos="475"/>
        </w:tabs>
        <w:rPr>
          <w:rStyle w:val="FontStyle12"/>
        </w:rPr>
      </w:pPr>
      <w:r w:rsidRPr="00ED132A">
        <w:rPr>
          <w:rStyle w:val="FontStyle12"/>
        </w:rPr>
        <w:t>Правилник за безопасност и здраве при работа по електрообзавеждането с напрежение до 1000 V</w:t>
      </w:r>
      <w:r>
        <w:rPr>
          <w:rStyle w:val="FontStyle12"/>
        </w:rPr>
        <w:t xml:space="preserve"> </w:t>
      </w:r>
      <w:r w:rsidRPr="00ED132A">
        <w:rPr>
          <w:rStyle w:val="FontStyle12"/>
        </w:rPr>
        <w:t xml:space="preserve">- ДВ </w:t>
      </w:r>
      <w:r>
        <w:rPr>
          <w:rStyle w:val="FontStyle12"/>
        </w:rPr>
        <w:t>б</w:t>
      </w:r>
      <w:r w:rsidRPr="00ED132A">
        <w:rPr>
          <w:rStyle w:val="FontStyle12"/>
        </w:rPr>
        <w:t>р.</w:t>
      </w:r>
      <w:r>
        <w:rPr>
          <w:rStyle w:val="FontStyle12"/>
        </w:rPr>
        <w:t xml:space="preserve"> </w:t>
      </w:r>
      <w:r w:rsidRPr="00ED132A">
        <w:rPr>
          <w:rStyle w:val="FontStyle12"/>
        </w:rPr>
        <w:t>21/2005 г., изм. ДВ бр.</w:t>
      </w:r>
      <w:r>
        <w:rPr>
          <w:rStyle w:val="FontStyle12"/>
        </w:rPr>
        <w:t xml:space="preserve"> </w:t>
      </w:r>
      <w:r w:rsidRPr="00ED132A">
        <w:rPr>
          <w:rStyle w:val="FontStyle12"/>
        </w:rPr>
        <w:t>17/2011 г., №</w:t>
      </w:r>
      <w:r>
        <w:rPr>
          <w:rStyle w:val="FontStyle12"/>
        </w:rPr>
        <w:t xml:space="preserve"> </w:t>
      </w:r>
      <w:r w:rsidRPr="00ED132A">
        <w:rPr>
          <w:rStyle w:val="FontStyle12"/>
        </w:rPr>
        <w:t>49/201</w:t>
      </w:r>
      <w:r>
        <w:rPr>
          <w:rStyle w:val="FontStyle12"/>
        </w:rPr>
        <w:t xml:space="preserve">3 </w:t>
      </w:r>
      <w:r w:rsidRPr="00ED132A">
        <w:rPr>
          <w:rStyle w:val="FontStyle12"/>
        </w:rPr>
        <w:t>г. и №</w:t>
      </w:r>
      <w:r>
        <w:rPr>
          <w:rStyle w:val="FontStyle12"/>
        </w:rPr>
        <w:t xml:space="preserve"> </w:t>
      </w:r>
      <w:r w:rsidRPr="00ED132A">
        <w:rPr>
          <w:rStyle w:val="FontStyle12"/>
        </w:rPr>
        <w:t>73/201</w:t>
      </w:r>
      <w:r>
        <w:rPr>
          <w:rStyle w:val="FontStyle12"/>
        </w:rPr>
        <w:t xml:space="preserve">3 </w:t>
      </w:r>
      <w:r w:rsidRPr="00ED132A">
        <w:rPr>
          <w:rStyle w:val="FontStyle12"/>
        </w:rPr>
        <w:t>г.</w:t>
      </w:r>
    </w:p>
    <w:p w:rsidR="00450FCF" w:rsidRPr="00ED132A" w:rsidRDefault="00450FCF" w:rsidP="00880290">
      <w:pPr>
        <w:pStyle w:val="Style2"/>
        <w:widowControl/>
        <w:numPr>
          <w:ilvl w:val="0"/>
          <w:numId w:val="21"/>
        </w:numPr>
        <w:tabs>
          <w:tab w:val="left" w:pos="475"/>
        </w:tabs>
        <w:rPr>
          <w:rStyle w:val="FontStyle12"/>
        </w:rPr>
      </w:pPr>
      <w:r w:rsidRPr="00ED132A">
        <w:rPr>
          <w:rStyle w:val="FontStyle12"/>
        </w:rPr>
        <w:t>Наредба №</w:t>
      </w:r>
      <w:r>
        <w:rPr>
          <w:rStyle w:val="FontStyle12"/>
        </w:rPr>
        <w:t xml:space="preserve"> </w:t>
      </w:r>
      <w:r w:rsidRPr="00ED132A">
        <w:rPr>
          <w:rStyle w:val="FontStyle12"/>
        </w:rPr>
        <w:t>5 от 11.05.1999</w:t>
      </w:r>
      <w:r>
        <w:rPr>
          <w:rStyle w:val="FontStyle12"/>
        </w:rPr>
        <w:t xml:space="preserve"> </w:t>
      </w:r>
      <w:r w:rsidRPr="00ED132A">
        <w:rPr>
          <w:rStyle w:val="FontStyle12"/>
        </w:rPr>
        <w:t>г. за реда</w:t>
      </w:r>
      <w:r>
        <w:rPr>
          <w:rStyle w:val="FontStyle12"/>
        </w:rPr>
        <w:t>,</w:t>
      </w:r>
      <w:r w:rsidRPr="00ED132A">
        <w:rPr>
          <w:rStyle w:val="FontStyle12"/>
        </w:rPr>
        <w:t xml:space="preserve"> начина и периодичността на извършване </w:t>
      </w:r>
      <w:r>
        <w:rPr>
          <w:rStyle w:val="FontStyle12"/>
        </w:rPr>
        <w:t>н</w:t>
      </w:r>
      <w:r w:rsidRPr="00ED132A">
        <w:rPr>
          <w:rStyle w:val="FontStyle12"/>
        </w:rPr>
        <w:t>а оценка на риска - ДВ бр.</w:t>
      </w:r>
      <w:r>
        <w:rPr>
          <w:rStyle w:val="FontStyle12"/>
        </w:rPr>
        <w:t xml:space="preserve"> </w:t>
      </w:r>
      <w:r w:rsidRPr="00ED132A">
        <w:rPr>
          <w:rStyle w:val="FontStyle12"/>
        </w:rPr>
        <w:t>47/1999</w:t>
      </w:r>
      <w:r>
        <w:rPr>
          <w:rStyle w:val="FontStyle12"/>
        </w:rPr>
        <w:t xml:space="preserve"> г</w:t>
      </w:r>
      <w:r w:rsidRPr="00ED132A">
        <w:rPr>
          <w:rStyle w:val="FontStyle12"/>
        </w:rPr>
        <w:t>.</w:t>
      </w:r>
    </w:p>
    <w:p w:rsidR="00450FCF" w:rsidRPr="00ED132A" w:rsidRDefault="00450FCF" w:rsidP="00880290">
      <w:pPr>
        <w:pStyle w:val="Style2"/>
        <w:widowControl/>
        <w:numPr>
          <w:ilvl w:val="0"/>
          <w:numId w:val="22"/>
        </w:numPr>
        <w:tabs>
          <w:tab w:val="left" w:pos="367"/>
        </w:tabs>
        <w:spacing w:before="58"/>
        <w:rPr>
          <w:rStyle w:val="FontStyle12"/>
        </w:rPr>
      </w:pPr>
      <w:r w:rsidRPr="00ED132A">
        <w:rPr>
          <w:rStyle w:val="FontStyle12"/>
        </w:rPr>
        <w:t>Наредба №</w:t>
      </w:r>
      <w:r>
        <w:rPr>
          <w:rStyle w:val="FontStyle12"/>
        </w:rPr>
        <w:t xml:space="preserve"> </w:t>
      </w:r>
      <w:r w:rsidRPr="00ED132A">
        <w:rPr>
          <w:rStyle w:val="FontStyle12"/>
        </w:rPr>
        <w:t>12 от 27.12.2004</w:t>
      </w:r>
      <w:r>
        <w:rPr>
          <w:rStyle w:val="FontStyle12"/>
        </w:rPr>
        <w:t xml:space="preserve"> </w:t>
      </w:r>
      <w:r w:rsidRPr="00ED132A">
        <w:rPr>
          <w:rStyle w:val="FontStyle12"/>
        </w:rPr>
        <w:t xml:space="preserve">г. за осигуряване на здравословни и безопасни условия на труд при работа </w:t>
      </w:r>
      <w:r>
        <w:rPr>
          <w:rStyle w:val="FontStyle12"/>
        </w:rPr>
        <w:t>с</w:t>
      </w:r>
      <w:r w:rsidRPr="00ED132A">
        <w:rPr>
          <w:rStyle w:val="FontStyle12"/>
        </w:rPr>
        <w:t xml:space="preserve"> автомобили - ДВ бр.</w:t>
      </w:r>
      <w:r>
        <w:rPr>
          <w:rStyle w:val="FontStyle12"/>
        </w:rPr>
        <w:t xml:space="preserve"> </w:t>
      </w:r>
      <w:r w:rsidRPr="00ED132A">
        <w:rPr>
          <w:rStyle w:val="FontStyle12"/>
        </w:rPr>
        <w:t>6 /2005</w:t>
      </w:r>
      <w:r>
        <w:rPr>
          <w:rStyle w:val="FontStyle12"/>
        </w:rPr>
        <w:t xml:space="preserve"> </w:t>
      </w:r>
      <w:r w:rsidRPr="00ED132A">
        <w:rPr>
          <w:rStyle w:val="FontStyle12"/>
        </w:rPr>
        <w:t>г.</w:t>
      </w:r>
    </w:p>
    <w:p w:rsidR="00450FCF" w:rsidRPr="00ED132A" w:rsidRDefault="00450FCF" w:rsidP="008802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12 от 30.12.2005</w:t>
      </w:r>
      <w:r>
        <w:rPr>
          <w:rStyle w:val="FontStyle12"/>
        </w:rPr>
        <w:t xml:space="preserve"> </w:t>
      </w:r>
      <w:r w:rsidRPr="00ED132A">
        <w:rPr>
          <w:rStyle w:val="FontStyle12"/>
        </w:rPr>
        <w:t>г. за осигуряване на здравословни и безопасни условия на труд при извършване на товарно-разтоварни работи</w:t>
      </w:r>
      <w:r>
        <w:rPr>
          <w:rStyle w:val="FontStyle12"/>
        </w:rPr>
        <w:t xml:space="preserve"> </w:t>
      </w:r>
      <w:r w:rsidRPr="00ED132A">
        <w:rPr>
          <w:rStyle w:val="FontStyle12"/>
        </w:rPr>
        <w:t>- ДВ бр.</w:t>
      </w:r>
      <w:r>
        <w:rPr>
          <w:rStyle w:val="FontStyle12"/>
        </w:rPr>
        <w:t xml:space="preserve"> </w:t>
      </w:r>
      <w:r w:rsidRPr="00ED132A">
        <w:rPr>
          <w:rStyle w:val="FontStyle12"/>
        </w:rPr>
        <w:t>11/2006 г.</w:t>
      </w:r>
    </w:p>
    <w:p w:rsidR="00450FCF" w:rsidRPr="00ED132A" w:rsidRDefault="00450FCF" w:rsidP="008802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6 от 15.08.2005</w:t>
      </w:r>
      <w:r>
        <w:rPr>
          <w:rStyle w:val="FontStyle12"/>
        </w:rPr>
        <w:t xml:space="preserve"> </w:t>
      </w:r>
      <w:r w:rsidRPr="00ED132A">
        <w:rPr>
          <w:rStyle w:val="FontStyle12"/>
        </w:rPr>
        <w:t>г. за минималните изисквания за осигуряване на здравето и безопасността на работещите при рискове, свързани с експозиция на шум - ДВ бр.</w:t>
      </w:r>
      <w:r>
        <w:rPr>
          <w:rStyle w:val="FontStyle12"/>
        </w:rPr>
        <w:t xml:space="preserve"> </w:t>
      </w:r>
      <w:r w:rsidRPr="00ED132A">
        <w:rPr>
          <w:rStyle w:val="FontStyle12"/>
        </w:rPr>
        <w:t>70/2005</w:t>
      </w:r>
      <w:r>
        <w:rPr>
          <w:rStyle w:val="FontStyle12"/>
        </w:rPr>
        <w:t xml:space="preserve"> </w:t>
      </w:r>
      <w:r w:rsidRPr="00ED132A">
        <w:rPr>
          <w:rStyle w:val="FontStyle12"/>
        </w:rPr>
        <w:t>г.</w:t>
      </w:r>
    </w:p>
    <w:p w:rsidR="00450FCF" w:rsidRPr="00ED132A" w:rsidRDefault="00450FCF" w:rsidP="008802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 xml:space="preserve">16 от 31.05.1999 г. за физиологични норми и правила за ръчна работа </w:t>
      </w:r>
      <w:r>
        <w:rPr>
          <w:rStyle w:val="FontStyle12"/>
        </w:rPr>
        <w:t>с</w:t>
      </w:r>
      <w:r w:rsidRPr="00ED132A">
        <w:rPr>
          <w:rStyle w:val="FontStyle12"/>
        </w:rPr>
        <w:t xml:space="preserve"> тежести</w:t>
      </w:r>
      <w:r>
        <w:rPr>
          <w:rStyle w:val="FontStyle12"/>
        </w:rPr>
        <w:t xml:space="preserve"> </w:t>
      </w:r>
      <w:r w:rsidRPr="00ED132A">
        <w:rPr>
          <w:rStyle w:val="FontStyle12"/>
        </w:rPr>
        <w:t>- ДВ бр.</w:t>
      </w:r>
      <w:r>
        <w:rPr>
          <w:rStyle w:val="FontStyle12"/>
        </w:rPr>
        <w:t xml:space="preserve"> </w:t>
      </w:r>
      <w:r w:rsidRPr="00ED132A">
        <w:rPr>
          <w:rStyle w:val="FontStyle12"/>
        </w:rPr>
        <w:t>54/1999</w:t>
      </w:r>
      <w:r>
        <w:rPr>
          <w:rStyle w:val="FontStyle12"/>
        </w:rPr>
        <w:t xml:space="preserve"> </w:t>
      </w:r>
      <w:r w:rsidRPr="00ED132A">
        <w:rPr>
          <w:rStyle w:val="FontStyle12"/>
        </w:rPr>
        <w:t>г., изм. ДВ бр. 70/2005</w:t>
      </w:r>
      <w:r>
        <w:rPr>
          <w:rStyle w:val="FontStyle12"/>
        </w:rPr>
        <w:t xml:space="preserve"> </w:t>
      </w:r>
      <w:r w:rsidRPr="00ED132A">
        <w:rPr>
          <w:rStyle w:val="FontStyle12"/>
        </w:rPr>
        <w:t>г.</w:t>
      </w:r>
    </w:p>
    <w:p w:rsidR="00450FCF" w:rsidRPr="00ED132A" w:rsidRDefault="00450FCF" w:rsidP="00880290">
      <w:pPr>
        <w:pStyle w:val="Style2"/>
        <w:widowControl/>
        <w:numPr>
          <w:ilvl w:val="0"/>
          <w:numId w:val="22"/>
        </w:numPr>
        <w:tabs>
          <w:tab w:val="left" w:pos="367"/>
        </w:tabs>
        <w:rPr>
          <w:rStyle w:val="FontStyle12"/>
        </w:rPr>
      </w:pPr>
      <w:r w:rsidRPr="00ED132A">
        <w:rPr>
          <w:rStyle w:val="FontStyle12"/>
        </w:rPr>
        <w:t>Наредба № 1</w:t>
      </w:r>
      <w:r>
        <w:rPr>
          <w:rStyle w:val="FontStyle12"/>
        </w:rPr>
        <w:t>з</w:t>
      </w:r>
      <w:r w:rsidRPr="00ED132A">
        <w:rPr>
          <w:rStyle w:val="FontStyle12"/>
        </w:rPr>
        <w:t>-1971 от 29.10.2009</w:t>
      </w:r>
      <w:r>
        <w:rPr>
          <w:rStyle w:val="FontStyle12"/>
        </w:rPr>
        <w:t xml:space="preserve"> </w:t>
      </w:r>
      <w:r w:rsidRPr="00ED132A">
        <w:rPr>
          <w:rStyle w:val="FontStyle12"/>
        </w:rPr>
        <w:t>г. за строително-технически правила и норми за осигуряване на безопасност при пожар - ДВ бр.</w:t>
      </w:r>
      <w:r>
        <w:rPr>
          <w:rStyle w:val="FontStyle12"/>
        </w:rPr>
        <w:t xml:space="preserve"> </w:t>
      </w:r>
      <w:r w:rsidRPr="00ED132A">
        <w:rPr>
          <w:rStyle w:val="FontStyle12"/>
        </w:rPr>
        <w:t>96/2009</w:t>
      </w:r>
      <w:r>
        <w:rPr>
          <w:rStyle w:val="FontStyle12"/>
        </w:rPr>
        <w:t xml:space="preserve"> </w:t>
      </w:r>
      <w:r w:rsidRPr="00ED132A">
        <w:rPr>
          <w:rStyle w:val="FontStyle12"/>
        </w:rPr>
        <w:t>г., изм. с Решение №</w:t>
      </w:r>
      <w:r>
        <w:rPr>
          <w:rStyle w:val="FontStyle12"/>
        </w:rPr>
        <w:t xml:space="preserve"> </w:t>
      </w:r>
      <w:r w:rsidRPr="00ED132A">
        <w:rPr>
          <w:rStyle w:val="FontStyle12"/>
        </w:rPr>
        <w:t>13641 от 15.11.2010</w:t>
      </w:r>
      <w:r>
        <w:rPr>
          <w:rStyle w:val="FontStyle12"/>
        </w:rPr>
        <w:t xml:space="preserve"> </w:t>
      </w:r>
      <w:r w:rsidRPr="00ED132A">
        <w:rPr>
          <w:rStyle w:val="FontStyle12"/>
        </w:rPr>
        <w:t>г. на ВАС на РБ - ДВ бр. 101 от 28.12.2010</w:t>
      </w:r>
      <w:r>
        <w:rPr>
          <w:rStyle w:val="FontStyle12"/>
        </w:rPr>
        <w:t xml:space="preserve"> </w:t>
      </w:r>
      <w:r w:rsidRPr="00ED132A">
        <w:rPr>
          <w:rStyle w:val="FontStyle12"/>
        </w:rPr>
        <w:t>г. и бр.</w:t>
      </w:r>
      <w:r>
        <w:rPr>
          <w:rStyle w:val="FontStyle12"/>
        </w:rPr>
        <w:t xml:space="preserve"> </w:t>
      </w:r>
      <w:r w:rsidRPr="00ED132A">
        <w:rPr>
          <w:rStyle w:val="FontStyle12"/>
        </w:rPr>
        <w:t>75/201</w:t>
      </w:r>
      <w:r>
        <w:rPr>
          <w:rStyle w:val="FontStyle12"/>
        </w:rPr>
        <w:t xml:space="preserve">3 </w:t>
      </w:r>
      <w:r w:rsidRPr="00ED132A">
        <w:rPr>
          <w:rStyle w:val="FontStyle12"/>
        </w:rPr>
        <w:t>г., изм. и доп.</w:t>
      </w:r>
      <w:r>
        <w:rPr>
          <w:rStyle w:val="FontStyle12"/>
        </w:rPr>
        <w:t xml:space="preserve"> </w:t>
      </w:r>
      <w:r w:rsidRPr="00ED132A">
        <w:rPr>
          <w:rStyle w:val="FontStyle12"/>
        </w:rPr>
        <w:t>ДВ бр.</w:t>
      </w:r>
      <w:r>
        <w:rPr>
          <w:rStyle w:val="FontStyle12"/>
        </w:rPr>
        <w:t xml:space="preserve"> </w:t>
      </w:r>
      <w:r w:rsidRPr="00ED132A">
        <w:rPr>
          <w:rStyle w:val="FontStyle12"/>
        </w:rPr>
        <w:t>69 от 19.08.2014</w:t>
      </w:r>
      <w:r>
        <w:rPr>
          <w:rStyle w:val="FontStyle12"/>
        </w:rPr>
        <w:t xml:space="preserve"> </w:t>
      </w:r>
      <w:r w:rsidRPr="00ED132A">
        <w:rPr>
          <w:rStyle w:val="FontStyle12"/>
        </w:rPr>
        <w:t>г., изм. и доп. ДВ бр.</w:t>
      </w:r>
      <w:r>
        <w:rPr>
          <w:rStyle w:val="FontStyle12"/>
        </w:rPr>
        <w:t xml:space="preserve"> </w:t>
      </w:r>
      <w:r w:rsidRPr="00ED132A">
        <w:rPr>
          <w:rStyle w:val="FontStyle12"/>
        </w:rPr>
        <w:t>89 от</w:t>
      </w:r>
      <w:r>
        <w:rPr>
          <w:rStyle w:val="FontStyle12"/>
        </w:rPr>
        <w:t xml:space="preserve"> </w:t>
      </w:r>
      <w:r w:rsidRPr="00ED132A">
        <w:rPr>
          <w:rStyle w:val="FontStyle12"/>
        </w:rPr>
        <w:t>28.10.2014</w:t>
      </w:r>
      <w:r>
        <w:rPr>
          <w:rStyle w:val="FontStyle12"/>
        </w:rPr>
        <w:t xml:space="preserve"> </w:t>
      </w:r>
      <w:r w:rsidRPr="00ED132A">
        <w:rPr>
          <w:rStyle w:val="FontStyle12"/>
        </w:rPr>
        <w:t>г.</w:t>
      </w:r>
    </w:p>
    <w:p w:rsidR="00450FCF" w:rsidRPr="00ED132A" w:rsidRDefault="00450FCF" w:rsidP="008802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8121з-647 от 01.10.2014</w:t>
      </w:r>
      <w:r>
        <w:rPr>
          <w:rStyle w:val="FontStyle12"/>
        </w:rPr>
        <w:t xml:space="preserve"> </w:t>
      </w:r>
      <w:r w:rsidRPr="00ED132A">
        <w:rPr>
          <w:rStyle w:val="FontStyle12"/>
        </w:rPr>
        <w:t>г., ДВ бр.</w:t>
      </w:r>
      <w:r>
        <w:rPr>
          <w:rStyle w:val="FontStyle12"/>
        </w:rPr>
        <w:t xml:space="preserve"> </w:t>
      </w:r>
      <w:r w:rsidRPr="00ED132A">
        <w:rPr>
          <w:rStyle w:val="FontStyle12"/>
        </w:rPr>
        <w:t>89 от 28.10.2014</w:t>
      </w:r>
      <w:r>
        <w:rPr>
          <w:rStyle w:val="FontStyle12"/>
        </w:rPr>
        <w:t xml:space="preserve"> </w:t>
      </w:r>
      <w:r w:rsidRPr="00ED132A">
        <w:rPr>
          <w:rStyle w:val="FontStyle12"/>
        </w:rPr>
        <w:t>г.</w:t>
      </w:r>
    </w:p>
    <w:p w:rsidR="00450FCF" w:rsidRPr="00ED132A" w:rsidRDefault="00450FCF" w:rsidP="008802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15 от 31.05.1999</w:t>
      </w:r>
      <w:r>
        <w:rPr>
          <w:rStyle w:val="FontStyle12"/>
        </w:rPr>
        <w:t xml:space="preserve"> </w:t>
      </w:r>
      <w:r w:rsidRPr="00ED132A">
        <w:rPr>
          <w:rStyle w:val="FontStyle12"/>
        </w:rPr>
        <w:t>г. за условията, реда и изискванията за разработване и въвеждане на физиологични режими на труд и почивка по време на работа - ДВ бр.</w:t>
      </w:r>
      <w:r>
        <w:rPr>
          <w:rStyle w:val="FontStyle12"/>
        </w:rPr>
        <w:t xml:space="preserve"> </w:t>
      </w:r>
      <w:r w:rsidRPr="00ED132A">
        <w:rPr>
          <w:rStyle w:val="FontStyle12"/>
        </w:rPr>
        <w:t>54/1999</w:t>
      </w:r>
      <w:r>
        <w:rPr>
          <w:rStyle w:val="FontStyle12"/>
        </w:rPr>
        <w:t xml:space="preserve"> </w:t>
      </w:r>
      <w:r w:rsidRPr="00ED132A">
        <w:rPr>
          <w:rStyle w:val="FontStyle12"/>
        </w:rPr>
        <w:t>г.</w:t>
      </w:r>
    </w:p>
    <w:p w:rsidR="00450FCF" w:rsidRPr="00ED132A" w:rsidRDefault="00450FCF" w:rsidP="00880290">
      <w:pPr>
        <w:pStyle w:val="Style2"/>
        <w:widowControl/>
        <w:numPr>
          <w:ilvl w:val="0"/>
          <w:numId w:val="22"/>
        </w:numPr>
        <w:tabs>
          <w:tab w:val="left" w:pos="367"/>
        </w:tabs>
        <w:rPr>
          <w:rStyle w:val="FontStyle12"/>
        </w:rPr>
      </w:pPr>
      <w:r w:rsidRPr="00ED132A">
        <w:rPr>
          <w:rStyle w:val="FontStyle12"/>
        </w:rPr>
        <w:t xml:space="preserve">Наредбата за задължителното застраховане на работниците и служителите за риска </w:t>
      </w:r>
      <w:r>
        <w:rPr>
          <w:rStyle w:val="FontStyle12"/>
        </w:rPr>
        <w:t>„</w:t>
      </w:r>
      <w:r w:rsidRPr="00ED132A">
        <w:rPr>
          <w:rStyle w:val="FontStyle12"/>
        </w:rPr>
        <w:t>трудова злополука</w:t>
      </w:r>
      <w:r>
        <w:rPr>
          <w:rStyle w:val="FontStyle12"/>
        </w:rPr>
        <w:t>”</w:t>
      </w:r>
      <w:r w:rsidRPr="00ED132A">
        <w:rPr>
          <w:rStyle w:val="FontStyle12"/>
        </w:rPr>
        <w:t xml:space="preserve"> - ДВ бр. 15/2006 г., последно изм.</w:t>
      </w:r>
      <w:r>
        <w:rPr>
          <w:rStyle w:val="FontStyle12"/>
        </w:rPr>
        <w:t xml:space="preserve"> </w:t>
      </w:r>
      <w:r w:rsidRPr="00ED132A">
        <w:rPr>
          <w:rStyle w:val="FontStyle12"/>
        </w:rPr>
        <w:t>ДВ бр.</w:t>
      </w:r>
      <w:r>
        <w:rPr>
          <w:rStyle w:val="FontStyle12"/>
        </w:rPr>
        <w:t xml:space="preserve"> </w:t>
      </w:r>
      <w:r w:rsidRPr="00ED132A">
        <w:rPr>
          <w:rStyle w:val="FontStyle12"/>
        </w:rPr>
        <w:t>5/2010 г.</w:t>
      </w:r>
    </w:p>
    <w:p w:rsidR="00450FCF" w:rsidRPr="00ED132A" w:rsidRDefault="00450FCF" w:rsidP="008802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РД-07/8 от 20.12.2008 г. за минималните изисквания за знаци и сигнали за безопасност и/или здраве при работа об</w:t>
      </w:r>
      <w:r>
        <w:rPr>
          <w:rStyle w:val="FontStyle12"/>
        </w:rPr>
        <w:t>н</w:t>
      </w:r>
      <w:r w:rsidRPr="00ED132A">
        <w:rPr>
          <w:rStyle w:val="FontStyle12"/>
        </w:rPr>
        <w:t>. ДВ бр. 3 от 13.01.2009</w:t>
      </w:r>
      <w:r>
        <w:rPr>
          <w:rStyle w:val="FontStyle12"/>
        </w:rPr>
        <w:t xml:space="preserve"> </w:t>
      </w:r>
      <w:r w:rsidRPr="00ED132A">
        <w:rPr>
          <w:rStyle w:val="FontStyle12"/>
        </w:rPr>
        <w:t>г.</w:t>
      </w:r>
    </w:p>
    <w:p w:rsidR="00450FCF" w:rsidRPr="00ED132A" w:rsidRDefault="00450FCF" w:rsidP="00880290">
      <w:pPr>
        <w:pStyle w:val="Style2"/>
        <w:widowControl/>
        <w:numPr>
          <w:ilvl w:val="0"/>
          <w:numId w:val="22"/>
        </w:numPr>
        <w:tabs>
          <w:tab w:val="left" w:pos="367"/>
        </w:tabs>
        <w:rPr>
          <w:rStyle w:val="FontStyle12"/>
        </w:rPr>
      </w:pPr>
      <w:r w:rsidRPr="00ED132A">
        <w:rPr>
          <w:rStyle w:val="FontStyle12"/>
        </w:rPr>
        <w:t>Наредба №</w:t>
      </w:r>
      <w:r>
        <w:rPr>
          <w:rStyle w:val="FontStyle12"/>
        </w:rPr>
        <w:t xml:space="preserve"> </w:t>
      </w:r>
      <w:r w:rsidRPr="00ED132A">
        <w:rPr>
          <w:rStyle w:val="FontStyle12"/>
        </w:rPr>
        <w:t>1 от 16.04.2007</w:t>
      </w:r>
      <w:r>
        <w:rPr>
          <w:rStyle w:val="FontStyle12"/>
        </w:rPr>
        <w:t xml:space="preserve"> </w:t>
      </w:r>
      <w:r w:rsidRPr="00ED132A">
        <w:rPr>
          <w:rStyle w:val="FontStyle12"/>
        </w:rPr>
        <w:t>г. за обследване на аварии в строителството, изм. ДВ бр.</w:t>
      </w:r>
      <w:r>
        <w:rPr>
          <w:rStyle w:val="FontStyle12"/>
        </w:rPr>
        <w:t xml:space="preserve"> </w:t>
      </w:r>
      <w:r w:rsidRPr="00ED132A">
        <w:rPr>
          <w:rStyle w:val="FontStyle12"/>
        </w:rPr>
        <w:t>36/2007</w:t>
      </w:r>
      <w:r>
        <w:rPr>
          <w:rStyle w:val="FontStyle12"/>
        </w:rPr>
        <w:t xml:space="preserve"> </w:t>
      </w:r>
      <w:r w:rsidRPr="00ED132A">
        <w:rPr>
          <w:rStyle w:val="FontStyle12"/>
        </w:rPr>
        <w:t>г., изм. и доп. ДВ бр.</w:t>
      </w:r>
      <w:r>
        <w:rPr>
          <w:rStyle w:val="FontStyle12"/>
        </w:rPr>
        <w:t xml:space="preserve"> </w:t>
      </w:r>
      <w:r w:rsidRPr="00ED132A">
        <w:rPr>
          <w:rStyle w:val="FontStyle12"/>
        </w:rPr>
        <w:t>28 от 28.03.2014</w:t>
      </w:r>
      <w:r>
        <w:rPr>
          <w:rStyle w:val="FontStyle12"/>
        </w:rPr>
        <w:t xml:space="preserve"> </w:t>
      </w:r>
      <w:r w:rsidRPr="00ED132A">
        <w:rPr>
          <w:rStyle w:val="FontStyle12"/>
        </w:rPr>
        <w:t>г.</w:t>
      </w:r>
    </w:p>
    <w:p w:rsidR="00450FCF" w:rsidRPr="00ED132A" w:rsidRDefault="00450FCF" w:rsidP="00450FCF">
      <w:pPr>
        <w:pStyle w:val="Style4"/>
        <w:widowControl/>
        <w:spacing w:before="22" w:line="295" w:lineRule="exact"/>
        <w:ind w:firstLine="709"/>
        <w:jc w:val="both"/>
        <w:rPr>
          <w:rStyle w:val="FontStyle12"/>
        </w:rPr>
      </w:pPr>
      <w:r w:rsidRPr="00ED132A">
        <w:rPr>
          <w:rStyle w:val="FontStyle12"/>
        </w:rPr>
        <w:t xml:space="preserve">Настоящото споразумение се изготвя в </w:t>
      </w:r>
      <w:r>
        <w:rPr>
          <w:rStyle w:val="FontStyle12"/>
        </w:rPr>
        <w:t>3 (три)</w:t>
      </w:r>
      <w:r w:rsidRPr="00ED132A">
        <w:rPr>
          <w:rStyle w:val="FontStyle12"/>
        </w:rPr>
        <w:t xml:space="preserve"> еднообразни екземпляра</w:t>
      </w:r>
      <w:r>
        <w:rPr>
          <w:rStyle w:val="FontStyle12"/>
        </w:rPr>
        <w:t>, един за Изпълнителя и два за</w:t>
      </w:r>
      <w:r w:rsidRPr="00ED132A">
        <w:rPr>
          <w:rStyle w:val="FontStyle12"/>
        </w:rPr>
        <w:t xml:space="preserve"> </w:t>
      </w:r>
      <w:r>
        <w:rPr>
          <w:rStyle w:val="FontStyle12"/>
        </w:rPr>
        <w:t>Възложителя</w:t>
      </w:r>
      <w:r w:rsidRPr="00ED132A">
        <w:rPr>
          <w:rStyle w:val="FontStyle12"/>
        </w:rPr>
        <w:t xml:space="preserve">. Копие от същото се предоставя </w:t>
      </w:r>
      <w:r w:rsidR="003B363B" w:rsidRPr="00ED132A">
        <w:rPr>
          <w:rStyle w:val="FontStyle12"/>
        </w:rPr>
        <w:t xml:space="preserve">от ИЗПЪЛНИТЕЛЯТ </w:t>
      </w:r>
      <w:r w:rsidRPr="00ED132A">
        <w:rPr>
          <w:rStyle w:val="FontStyle12"/>
        </w:rPr>
        <w:t>и на останалите работодатели, имащи отношение към СМР на обект</w:t>
      </w:r>
      <w:r w:rsidR="003B363B">
        <w:rPr>
          <w:rStyle w:val="FontStyle12"/>
        </w:rPr>
        <w:t>а</w:t>
      </w:r>
      <w:r w:rsidRPr="00ED132A">
        <w:rPr>
          <w:rStyle w:val="FontStyle12"/>
        </w:rPr>
        <w:t>.</w:t>
      </w:r>
    </w:p>
    <w:p w:rsidR="00450FCF" w:rsidRPr="00ED132A" w:rsidRDefault="00450FCF" w:rsidP="00450FCF">
      <w:pPr>
        <w:pStyle w:val="Style6"/>
        <w:widowControl/>
        <w:spacing w:line="240" w:lineRule="exact"/>
      </w:pPr>
    </w:p>
    <w:p w:rsidR="00450FCF" w:rsidRDefault="00450FCF" w:rsidP="00450FCF">
      <w:pPr>
        <w:pStyle w:val="Style6"/>
        <w:widowControl/>
        <w:spacing w:before="12" w:after="1282" w:line="302" w:lineRule="exact"/>
        <w:rPr>
          <w:rStyle w:val="FontStyle14"/>
        </w:rPr>
      </w:pPr>
    </w:p>
    <w:p w:rsidR="00450FCF" w:rsidRDefault="00450FCF" w:rsidP="00B627E8">
      <w:pPr>
        <w:pStyle w:val="Style6"/>
        <w:widowControl/>
        <w:spacing w:before="12" w:after="1282" w:line="302" w:lineRule="exact"/>
        <w:rPr>
          <w:rStyle w:val="FontStyle14"/>
        </w:rPr>
      </w:pPr>
      <w:r>
        <w:rPr>
          <w:rStyle w:val="FontStyle14"/>
        </w:rPr>
        <w:t xml:space="preserve">ВЪЗЛОЖИТЕЛ: </w:t>
      </w:r>
      <w:r>
        <w:rPr>
          <w:rStyle w:val="FontStyle14"/>
        </w:rPr>
        <w:tab/>
      </w:r>
      <w:r>
        <w:rPr>
          <w:rStyle w:val="FontStyle14"/>
        </w:rPr>
        <w:tab/>
      </w:r>
      <w:r>
        <w:rPr>
          <w:rStyle w:val="FontStyle14"/>
        </w:rPr>
        <w:tab/>
        <w:t>ИЗПЪЛНИТЕЛ:</w:t>
      </w:r>
    </w:p>
    <w:p w:rsidR="00B627E8" w:rsidRDefault="00B627E8" w:rsidP="00B627E8">
      <w:pPr>
        <w:pStyle w:val="Style6"/>
        <w:widowControl/>
        <w:spacing w:before="12" w:after="1282" w:line="302" w:lineRule="exact"/>
        <w:rPr>
          <w:rStyle w:val="FontStyle14"/>
        </w:rPr>
      </w:pPr>
    </w:p>
    <w:p w:rsidR="00B627E8" w:rsidRDefault="00B627E8" w:rsidP="00B627E8">
      <w:pPr>
        <w:pStyle w:val="Style6"/>
        <w:widowControl/>
        <w:spacing w:before="12" w:after="1282" w:line="302" w:lineRule="exact"/>
        <w:rPr>
          <w:rStyle w:val="FontStyle14"/>
        </w:rPr>
      </w:pPr>
    </w:p>
    <w:p w:rsidR="00B627E8" w:rsidRDefault="00B627E8" w:rsidP="00B627E8">
      <w:pPr>
        <w:pStyle w:val="Style6"/>
        <w:widowControl/>
        <w:spacing w:before="12" w:after="1282" w:line="302" w:lineRule="exact"/>
        <w:rPr>
          <w:rStyle w:val="FontStyle14"/>
        </w:rPr>
      </w:pPr>
    </w:p>
    <w:p w:rsidR="001F3BB2" w:rsidRDefault="001F3BB2" w:rsidP="00B627E8">
      <w:pPr>
        <w:pStyle w:val="Style6"/>
        <w:widowControl/>
        <w:spacing w:before="12" w:after="1282" w:line="302" w:lineRule="exact"/>
        <w:rPr>
          <w:rStyle w:val="FontStyle14"/>
        </w:rPr>
      </w:pPr>
    </w:p>
    <w:p w:rsidR="00C2299B" w:rsidRDefault="00C2299B" w:rsidP="00B627E8">
      <w:pPr>
        <w:pStyle w:val="Style6"/>
        <w:widowControl/>
        <w:spacing w:before="12" w:after="1282" w:line="302" w:lineRule="exact"/>
        <w:rPr>
          <w:rStyle w:val="FontStyle14"/>
        </w:rPr>
      </w:pPr>
    </w:p>
    <w:p w:rsidR="00B627E8" w:rsidRDefault="00B627E8" w:rsidP="00B627E8">
      <w:pPr>
        <w:pStyle w:val="Style6"/>
        <w:widowControl/>
        <w:spacing w:before="12" w:after="1282" w:line="302" w:lineRule="exact"/>
        <w:rPr>
          <w:rStyle w:val="FontStyle14"/>
        </w:rPr>
      </w:pPr>
      <w:r>
        <w:rPr>
          <w:rStyle w:val="FontStyle14"/>
        </w:rPr>
        <w:tab/>
      </w:r>
      <w:r>
        <w:rPr>
          <w:rStyle w:val="FontStyle14"/>
        </w:rPr>
        <w:tab/>
      </w:r>
      <w:r>
        <w:rPr>
          <w:rStyle w:val="FontStyle14"/>
        </w:rPr>
        <w:tab/>
      </w:r>
      <w:r>
        <w:rPr>
          <w:rStyle w:val="FontStyle14"/>
        </w:rPr>
        <w:tab/>
      </w:r>
      <w:r>
        <w:rPr>
          <w:rStyle w:val="FontStyle14"/>
        </w:rPr>
        <w:tab/>
      </w:r>
      <w:r>
        <w:rPr>
          <w:rStyle w:val="FontStyle14"/>
        </w:rPr>
        <w:tab/>
        <w:t>Образец Приложение № 20.2</w:t>
      </w:r>
    </w:p>
    <w:p w:rsidR="00B627E8" w:rsidRDefault="00B627E8" w:rsidP="00B627E8">
      <w:pPr>
        <w:pStyle w:val="Style6"/>
        <w:widowControl/>
        <w:spacing w:before="12" w:after="1282" w:line="302" w:lineRule="exact"/>
        <w:rPr>
          <w:rStyle w:val="FontStyle14"/>
        </w:rPr>
      </w:pPr>
    </w:p>
    <w:p w:rsidR="00B627E8" w:rsidRDefault="00B627E8" w:rsidP="00B627E8">
      <w:pPr>
        <w:pStyle w:val="Title"/>
        <w:rPr>
          <w:sz w:val="24"/>
          <w:szCs w:val="24"/>
        </w:rPr>
      </w:pPr>
      <w:r>
        <w:rPr>
          <w:sz w:val="24"/>
          <w:szCs w:val="24"/>
        </w:rPr>
        <w:t>С  П  О  Р  А  З  У  М  Е  Н  И  Е</w:t>
      </w:r>
    </w:p>
    <w:p w:rsidR="00B627E8" w:rsidRDefault="00B627E8" w:rsidP="00B627E8">
      <w:pPr>
        <w:pStyle w:val="Title"/>
        <w:rPr>
          <w:sz w:val="24"/>
          <w:szCs w:val="24"/>
        </w:rPr>
      </w:pPr>
    </w:p>
    <w:p w:rsidR="00B627E8" w:rsidRDefault="00B627E8" w:rsidP="00B627E8">
      <w:pPr>
        <w:pStyle w:val="Title"/>
        <w:rPr>
          <w:sz w:val="24"/>
          <w:szCs w:val="24"/>
        </w:rPr>
      </w:pPr>
      <w:r>
        <w:rPr>
          <w:sz w:val="24"/>
          <w:szCs w:val="24"/>
        </w:rPr>
        <w:t>За координиране на съвместното осигуряване на здравословни и безопасни условия на труд (ЗБУТ) при едновременна работа на изпълнител по договора и наети от него подизпълнители</w:t>
      </w:r>
    </w:p>
    <w:p w:rsidR="00B627E8" w:rsidRDefault="00B627E8" w:rsidP="00B627E8">
      <w:pPr>
        <w:pStyle w:val="Title"/>
        <w:rPr>
          <w:sz w:val="24"/>
          <w:szCs w:val="24"/>
        </w:rPr>
      </w:pPr>
    </w:p>
    <w:p w:rsidR="00B627E8" w:rsidRDefault="00B627E8" w:rsidP="00B627E8">
      <w:pPr>
        <w:pStyle w:val="Title"/>
        <w:rPr>
          <w:sz w:val="24"/>
          <w:szCs w:val="24"/>
        </w:rPr>
      </w:pPr>
    </w:p>
    <w:p w:rsidR="00B627E8" w:rsidRPr="005E2A01" w:rsidRDefault="00B627E8" w:rsidP="00B627E8">
      <w:pPr>
        <w:pStyle w:val="BodyText"/>
        <w:rPr>
          <w:b/>
        </w:rPr>
      </w:pPr>
      <w:r w:rsidRPr="004F264C">
        <w:t>На обект</w:t>
      </w:r>
      <w:r w:rsidRPr="004F264C">
        <w:rPr>
          <w:b/>
        </w:rPr>
        <w:t xml:space="preserve"> „</w:t>
      </w:r>
      <w:r>
        <w:rPr>
          <w:b/>
        </w:rPr>
        <w:t>…………………………………………………………………………………………….</w:t>
      </w:r>
      <w:r w:rsidRPr="005E2A01">
        <w:rPr>
          <w:b/>
        </w:rPr>
        <w:t>”.</w:t>
      </w:r>
    </w:p>
    <w:p w:rsidR="00B627E8" w:rsidRPr="005E2A01" w:rsidRDefault="00B627E8" w:rsidP="00B627E8">
      <w:pPr>
        <w:pStyle w:val="BodyText"/>
        <w:rPr>
          <w:b/>
        </w:rPr>
      </w:pPr>
    </w:p>
    <w:p w:rsidR="00B627E8" w:rsidRDefault="00B627E8" w:rsidP="00B627E8">
      <w:pPr>
        <w:jc w:val="both"/>
        <w:rPr>
          <w:b/>
          <w:bCs/>
          <w:lang w:val="ru-RU"/>
        </w:rPr>
      </w:pPr>
    </w:p>
    <w:p w:rsidR="00B627E8" w:rsidRPr="00B627E8" w:rsidRDefault="00B627E8" w:rsidP="00B627E8">
      <w:pPr>
        <w:spacing w:before="120" w:after="120"/>
        <w:rPr>
          <w:b/>
          <w:lang w:val="bg-BG"/>
        </w:rPr>
      </w:pPr>
      <w:r>
        <w:t xml:space="preserve">С възложител: </w:t>
      </w:r>
      <w:r>
        <w:rPr>
          <w:b/>
          <w:lang w:val="bg-BG"/>
        </w:rPr>
        <w:t>"ЕКОИНЖЕНЕРИНГ-РМ" ЕООД</w:t>
      </w:r>
    </w:p>
    <w:p w:rsidR="00B627E8" w:rsidRDefault="00B627E8" w:rsidP="00B627E8">
      <w:pPr>
        <w:pStyle w:val="Title"/>
        <w:jc w:val="both"/>
        <w:rPr>
          <w:b w:val="0"/>
          <w:sz w:val="24"/>
          <w:szCs w:val="24"/>
        </w:rPr>
      </w:pPr>
    </w:p>
    <w:p w:rsidR="00B627E8" w:rsidRDefault="00B627E8" w:rsidP="00B627E8">
      <w:pPr>
        <w:pStyle w:val="Title"/>
        <w:ind w:firstLine="720"/>
        <w:jc w:val="both"/>
        <w:rPr>
          <w:b w:val="0"/>
          <w:sz w:val="24"/>
          <w:szCs w:val="24"/>
        </w:rPr>
      </w:pPr>
      <w:r>
        <w:rPr>
          <w:b w:val="0"/>
          <w:sz w:val="24"/>
          <w:szCs w:val="24"/>
        </w:rPr>
        <w:t>Днес ...........</w:t>
      </w:r>
      <w:r w:rsidR="0020579F">
        <w:rPr>
          <w:b w:val="0"/>
          <w:sz w:val="24"/>
          <w:szCs w:val="24"/>
          <w:lang w:val="bg-BG"/>
        </w:rPr>
        <w:t>2016</w:t>
      </w:r>
      <w:r>
        <w:rPr>
          <w:b w:val="0"/>
          <w:sz w:val="24"/>
          <w:szCs w:val="24"/>
        </w:rPr>
        <w:t xml:space="preserve"> г. в гр.................... на основание чл. чл. 16, ал. 1,т. 8 и чл. 18 от Закона за здравословни и безопасни условия на труд, чл.127 е от Правилника за прилагане Закона за МВР в частта пожарна и аварийна безопасност и Наредба № І-209 от 22 ноември 2004 г. за правилата и нормите за пожарна и аварийна безопасност на обектите в експлоатация за недопускане на пожари, чл.18, ал.2 от Наредба №2/2004 г. за минималните изисквания за здравословни и безопасни условия на труд при извършване на строителни и монтажни работи и във връзка със сключения между страните договор за строителство се сключи настоящото споразумение между строителя/изпълнителя.....................................................................</w:t>
      </w:r>
    </w:p>
    <w:p w:rsidR="00B627E8" w:rsidRDefault="00B627E8" w:rsidP="00B627E8">
      <w:pPr>
        <w:pStyle w:val="Title"/>
        <w:jc w:val="both"/>
        <w:rPr>
          <w:sz w:val="24"/>
          <w:szCs w:val="24"/>
        </w:rPr>
      </w:pPr>
      <w:r>
        <w:rPr>
          <w:b w:val="0"/>
          <w:sz w:val="24"/>
          <w:szCs w:val="24"/>
        </w:rPr>
        <w:t>И наетите от него</w:t>
      </w:r>
      <w:r>
        <w:rPr>
          <w:sz w:val="24"/>
          <w:szCs w:val="24"/>
        </w:rPr>
        <w:t xml:space="preserve"> подизпълнители :</w:t>
      </w:r>
    </w:p>
    <w:p w:rsidR="00B627E8" w:rsidRDefault="00B627E8" w:rsidP="00880290">
      <w:pPr>
        <w:pStyle w:val="Title"/>
        <w:numPr>
          <w:ilvl w:val="0"/>
          <w:numId w:val="23"/>
        </w:numPr>
        <w:jc w:val="both"/>
        <w:rPr>
          <w:b w:val="0"/>
          <w:sz w:val="24"/>
          <w:szCs w:val="24"/>
        </w:rPr>
      </w:pPr>
      <w:r>
        <w:rPr>
          <w:b w:val="0"/>
          <w:sz w:val="24"/>
          <w:szCs w:val="24"/>
        </w:rPr>
        <w:t>№1-...........................................................................................................................................</w:t>
      </w:r>
    </w:p>
    <w:p w:rsidR="00B627E8" w:rsidRDefault="00B627E8" w:rsidP="00880290">
      <w:pPr>
        <w:pStyle w:val="Title"/>
        <w:numPr>
          <w:ilvl w:val="0"/>
          <w:numId w:val="23"/>
        </w:numPr>
        <w:jc w:val="both"/>
        <w:rPr>
          <w:b w:val="0"/>
          <w:sz w:val="24"/>
          <w:szCs w:val="24"/>
        </w:rPr>
      </w:pPr>
      <w:r>
        <w:rPr>
          <w:b w:val="0"/>
          <w:sz w:val="24"/>
          <w:szCs w:val="24"/>
        </w:rPr>
        <w:t>№2-...........................................................................................................................................</w:t>
      </w:r>
    </w:p>
    <w:p w:rsidR="00B627E8" w:rsidRDefault="00B627E8" w:rsidP="00880290">
      <w:pPr>
        <w:pStyle w:val="Title"/>
        <w:numPr>
          <w:ilvl w:val="0"/>
          <w:numId w:val="23"/>
        </w:numPr>
        <w:jc w:val="both"/>
        <w:rPr>
          <w:b w:val="0"/>
          <w:sz w:val="24"/>
          <w:szCs w:val="24"/>
        </w:rPr>
      </w:pPr>
      <w:r>
        <w:rPr>
          <w:b w:val="0"/>
          <w:sz w:val="24"/>
          <w:szCs w:val="24"/>
        </w:rPr>
        <w:t>№3-...........................................................................................................................................</w:t>
      </w:r>
    </w:p>
    <w:p w:rsidR="00B627E8" w:rsidRDefault="00B627E8" w:rsidP="00880290">
      <w:pPr>
        <w:pStyle w:val="Title"/>
        <w:numPr>
          <w:ilvl w:val="0"/>
          <w:numId w:val="23"/>
        </w:numPr>
        <w:jc w:val="both"/>
        <w:rPr>
          <w:b w:val="0"/>
          <w:sz w:val="24"/>
          <w:szCs w:val="24"/>
        </w:rPr>
      </w:pPr>
      <w:r>
        <w:rPr>
          <w:b w:val="0"/>
          <w:sz w:val="24"/>
          <w:szCs w:val="24"/>
        </w:rPr>
        <w:t>№4.............................................................................................................................................</w:t>
      </w:r>
    </w:p>
    <w:p w:rsidR="00B627E8" w:rsidRDefault="00B627E8" w:rsidP="00B627E8">
      <w:pPr>
        <w:pStyle w:val="Title"/>
        <w:jc w:val="both"/>
        <w:rPr>
          <w:b w:val="0"/>
          <w:sz w:val="24"/>
          <w:szCs w:val="24"/>
        </w:rPr>
      </w:pPr>
    </w:p>
    <w:p w:rsidR="00B627E8" w:rsidRDefault="00B627E8" w:rsidP="00B627E8">
      <w:pPr>
        <w:pStyle w:val="Title"/>
        <w:ind w:left="360" w:firstLine="360"/>
        <w:jc w:val="both"/>
        <w:rPr>
          <w:b w:val="0"/>
          <w:sz w:val="24"/>
          <w:szCs w:val="24"/>
        </w:rPr>
      </w:pPr>
      <w:r>
        <w:rPr>
          <w:b w:val="0"/>
          <w:sz w:val="24"/>
          <w:szCs w:val="24"/>
        </w:rPr>
        <w:t>1. Координиране на съвместното прилагане на настоящото споразумение се възлага на :</w:t>
      </w:r>
    </w:p>
    <w:p w:rsidR="00B627E8" w:rsidRDefault="00B627E8" w:rsidP="00880290">
      <w:pPr>
        <w:pStyle w:val="Title"/>
        <w:numPr>
          <w:ilvl w:val="0"/>
          <w:numId w:val="24"/>
        </w:numPr>
        <w:tabs>
          <w:tab w:val="clear" w:pos="1440"/>
        </w:tabs>
        <w:ind w:left="720"/>
        <w:jc w:val="both"/>
        <w:rPr>
          <w:b w:val="0"/>
          <w:sz w:val="24"/>
          <w:szCs w:val="24"/>
        </w:rPr>
      </w:pPr>
      <w:r>
        <w:rPr>
          <w:b w:val="0"/>
          <w:sz w:val="24"/>
          <w:szCs w:val="24"/>
        </w:rPr>
        <w:t>от страна на строителя -.........................................................................................</w:t>
      </w:r>
    </w:p>
    <w:p w:rsidR="00B627E8" w:rsidRDefault="00B627E8" w:rsidP="00B627E8">
      <w:pPr>
        <w:pStyle w:val="Title"/>
        <w:ind w:left="360"/>
        <w:jc w:val="both"/>
        <w:rPr>
          <w:b w:val="0"/>
          <w:sz w:val="24"/>
          <w:szCs w:val="24"/>
        </w:rPr>
      </w:pPr>
      <w:r>
        <w:rPr>
          <w:b w:val="0"/>
          <w:sz w:val="24"/>
          <w:szCs w:val="24"/>
        </w:rPr>
        <w:lastRenderedPageBreak/>
        <w:t>на длъжност................................(технически ръководител)........................................</w:t>
      </w:r>
    </w:p>
    <w:p w:rsidR="00B627E8" w:rsidRDefault="00B627E8" w:rsidP="00880290">
      <w:pPr>
        <w:pStyle w:val="Title"/>
        <w:numPr>
          <w:ilvl w:val="0"/>
          <w:numId w:val="24"/>
        </w:numPr>
        <w:tabs>
          <w:tab w:val="clear" w:pos="1440"/>
        </w:tabs>
        <w:ind w:hanging="1080"/>
        <w:jc w:val="both"/>
        <w:rPr>
          <w:b w:val="0"/>
          <w:sz w:val="24"/>
          <w:szCs w:val="24"/>
        </w:rPr>
      </w:pPr>
      <w:r>
        <w:rPr>
          <w:b w:val="0"/>
          <w:sz w:val="24"/>
          <w:szCs w:val="24"/>
        </w:rPr>
        <w:t>от страна на подизпълнител №1-............................................................................</w:t>
      </w:r>
    </w:p>
    <w:p w:rsidR="00B627E8" w:rsidRDefault="00B627E8" w:rsidP="00B627E8">
      <w:pPr>
        <w:pStyle w:val="Title"/>
        <w:ind w:left="360"/>
        <w:jc w:val="both"/>
        <w:rPr>
          <w:b w:val="0"/>
          <w:sz w:val="24"/>
          <w:szCs w:val="24"/>
        </w:rPr>
      </w:pPr>
      <w:r>
        <w:rPr>
          <w:b w:val="0"/>
          <w:sz w:val="24"/>
          <w:szCs w:val="24"/>
        </w:rPr>
        <w:t>на длъжност................................</w:t>
      </w:r>
    </w:p>
    <w:p w:rsidR="00B627E8" w:rsidRDefault="00B627E8" w:rsidP="00880290">
      <w:pPr>
        <w:pStyle w:val="Title"/>
        <w:numPr>
          <w:ilvl w:val="0"/>
          <w:numId w:val="24"/>
        </w:numPr>
        <w:tabs>
          <w:tab w:val="clear" w:pos="1440"/>
        </w:tabs>
        <w:ind w:hanging="1080"/>
        <w:jc w:val="both"/>
        <w:rPr>
          <w:b w:val="0"/>
          <w:sz w:val="24"/>
          <w:szCs w:val="24"/>
        </w:rPr>
      </w:pPr>
      <w:r>
        <w:rPr>
          <w:b w:val="0"/>
          <w:sz w:val="24"/>
          <w:szCs w:val="24"/>
        </w:rPr>
        <w:t>от страна на подизпълнител №2-............................................................................</w:t>
      </w:r>
    </w:p>
    <w:p w:rsidR="00B627E8" w:rsidRDefault="00B627E8" w:rsidP="00B627E8">
      <w:pPr>
        <w:pStyle w:val="Title"/>
        <w:ind w:left="360"/>
        <w:jc w:val="both"/>
        <w:rPr>
          <w:b w:val="0"/>
          <w:sz w:val="24"/>
          <w:szCs w:val="24"/>
        </w:rPr>
      </w:pPr>
      <w:r>
        <w:rPr>
          <w:b w:val="0"/>
          <w:sz w:val="24"/>
          <w:szCs w:val="24"/>
        </w:rPr>
        <w:t>на длъжност................................</w:t>
      </w:r>
    </w:p>
    <w:p w:rsidR="00B627E8" w:rsidRDefault="00B627E8" w:rsidP="00880290">
      <w:pPr>
        <w:pStyle w:val="Title"/>
        <w:numPr>
          <w:ilvl w:val="0"/>
          <w:numId w:val="24"/>
        </w:numPr>
        <w:tabs>
          <w:tab w:val="clear" w:pos="1440"/>
        </w:tabs>
        <w:ind w:hanging="1080"/>
        <w:jc w:val="both"/>
        <w:rPr>
          <w:b w:val="0"/>
          <w:sz w:val="24"/>
          <w:szCs w:val="24"/>
        </w:rPr>
      </w:pPr>
      <w:r>
        <w:rPr>
          <w:b w:val="0"/>
          <w:sz w:val="24"/>
          <w:szCs w:val="24"/>
        </w:rPr>
        <w:t>от страна на подизпълнител №3-............................................................................</w:t>
      </w:r>
    </w:p>
    <w:p w:rsidR="00B627E8" w:rsidRDefault="00B627E8" w:rsidP="00B627E8">
      <w:pPr>
        <w:pStyle w:val="Title"/>
        <w:ind w:left="360"/>
        <w:jc w:val="both"/>
        <w:rPr>
          <w:b w:val="0"/>
          <w:sz w:val="24"/>
          <w:szCs w:val="24"/>
        </w:rPr>
      </w:pPr>
      <w:r>
        <w:rPr>
          <w:b w:val="0"/>
          <w:sz w:val="24"/>
          <w:szCs w:val="24"/>
        </w:rPr>
        <w:t>на длъжност................................</w:t>
      </w:r>
    </w:p>
    <w:p w:rsidR="00B627E8" w:rsidRDefault="00B627E8" w:rsidP="00880290">
      <w:pPr>
        <w:pStyle w:val="Title"/>
        <w:numPr>
          <w:ilvl w:val="0"/>
          <w:numId w:val="24"/>
        </w:numPr>
        <w:tabs>
          <w:tab w:val="clear" w:pos="1440"/>
        </w:tabs>
        <w:ind w:hanging="1080"/>
        <w:jc w:val="both"/>
        <w:rPr>
          <w:b w:val="0"/>
          <w:sz w:val="24"/>
          <w:szCs w:val="24"/>
        </w:rPr>
      </w:pPr>
      <w:r>
        <w:rPr>
          <w:b w:val="0"/>
          <w:sz w:val="24"/>
          <w:szCs w:val="24"/>
        </w:rPr>
        <w:t>от страна на подизпълнител №4-............................................................................</w:t>
      </w:r>
    </w:p>
    <w:p w:rsidR="00B627E8" w:rsidRDefault="00B627E8" w:rsidP="00B627E8">
      <w:pPr>
        <w:pStyle w:val="Title"/>
        <w:ind w:left="360"/>
        <w:jc w:val="both"/>
        <w:rPr>
          <w:b w:val="0"/>
          <w:sz w:val="24"/>
          <w:szCs w:val="24"/>
        </w:rPr>
      </w:pPr>
      <w:r>
        <w:rPr>
          <w:b w:val="0"/>
          <w:sz w:val="24"/>
          <w:szCs w:val="24"/>
        </w:rPr>
        <w:t>на длъжност................................</w:t>
      </w:r>
    </w:p>
    <w:p w:rsidR="00B627E8" w:rsidRDefault="00B627E8" w:rsidP="00B627E8">
      <w:pPr>
        <w:pStyle w:val="Title"/>
        <w:ind w:left="360"/>
        <w:jc w:val="both"/>
        <w:rPr>
          <w:b w:val="0"/>
          <w:sz w:val="24"/>
          <w:szCs w:val="24"/>
        </w:rPr>
      </w:pPr>
      <w:r>
        <w:rPr>
          <w:b w:val="0"/>
          <w:sz w:val="24"/>
          <w:szCs w:val="24"/>
        </w:rPr>
        <w:tab/>
        <w:t>2. Гореспоменатото длъжностно лице на строителя координира цялостното осигуряване на ЗБУТ на строителната площадка.</w:t>
      </w:r>
    </w:p>
    <w:p w:rsidR="00B627E8" w:rsidRDefault="00B627E8" w:rsidP="00B627E8">
      <w:pPr>
        <w:pStyle w:val="Title"/>
        <w:ind w:left="360"/>
        <w:jc w:val="both"/>
        <w:rPr>
          <w:b w:val="0"/>
          <w:sz w:val="24"/>
          <w:szCs w:val="24"/>
        </w:rPr>
      </w:pPr>
      <w:r>
        <w:rPr>
          <w:b w:val="0"/>
          <w:sz w:val="24"/>
          <w:szCs w:val="24"/>
        </w:rPr>
        <w:tab/>
        <w:t>3. Преди започване на строителната площадка, длъжностните лица от страна на строителя и подизпълнителя установяват с протокол обезопасеността на предадените работни площадки.</w:t>
      </w:r>
    </w:p>
    <w:p w:rsidR="00B627E8" w:rsidRDefault="00B627E8" w:rsidP="00B627E8">
      <w:pPr>
        <w:pStyle w:val="Title"/>
        <w:ind w:left="360"/>
        <w:jc w:val="both"/>
        <w:rPr>
          <w:b w:val="0"/>
          <w:sz w:val="24"/>
          <w:szCs w:val="24"/>
        </w:rPr>
      </w:pPr>
      <w:r>
        <w:rPr>
          <w:b w:val="0"/>
          <w:sz w:val="24"/>
          <w:szCs w:val="24"/>
        </w:rPr>
        <w:tab/>
        <w:t>4. Не се допускат на работа работници на подизпълнителя, които не са преминали предварително начален инструктаж по ЗБУТ и ПБ при строителя. Инструктажът да се провежда, съгласно разпорежданията на Наредба № 3/1996 г. по утвърдена програма и се регистрира по установения ред. Останалите видове инструктаж по ЗБУТ и ПБ на работниците на подизпълнителя се провеждат и регистрират от техните длъжностни лица, съгласно отдадената заповед.</w:t>
      </w:r>
    </w:p>
    <w:p w:rsidR="00B627E8" w:rsidRDefault="00B627E8" w:rsidP="00B627E8">
      <w:pPr>
        <w:pStyle w:val="Title"/>
        <w:ind w:left="360" w:firstLine="360"/>
        <w:jc w:val="both"/>
        <w:rPr>
          <w:b w:val="0"/>
          <w:sz w:val="24"/>
          <w:szCs w:val="24"/>
        </w:rPr>
      </w:pPr>
      <w:r>
        <w:rPr>
          <w:b w:val="0"/>
          <w:sz w:val="24"/>
          <w:szCs w:val="24"/>
        </w:rPr>
        <w:t>5. Подизпълнителите осигуряват на персонала си необходимите лични предпазни средства, а така също и предпазни жилетки на лицата посещаващи строителната площадка (проектанти, надзорници, контролни органи по изпълнение на трудовото законодателство и др.)</w:t>
      </w:r>
    </w:p>
    <w:p w:rsidR="00B627E8" w:rsidRDefault="00B627E8" w:rsidP="00B627E8">
      <w:pPr>
        <w:pStyle w:val="Title"/>
        <w:ind w:left="360" w:firstLine="360"/>
        <w:jc w:val="both"/>
        <w:rPr>
          <w:b w:val="0"/>
          <w:sz w:val="24"/>
          <w:szCs w:val="24"/>
        </w:rPr>
      </w:pPr>
      <w:r>
        <w:rPr>
          <w:b w:val="0"/>
          <w:sz w:val="24"/>
          <w:szCs w:val="24"/>
        </w:rPr>
        <w:t>6. Подизпълнителите използват на обект</w:t>
      </w:r>
      <w:r w:rsidR="0020579F">
        <w:rPr>
          <w:b w:val="0"/>
          <w:sz w:val="24"/>
          <w:szCs w:val="24"/>
          <w:lang w:val="bg-BG"/>
        </w:rPr>
        <w:t>а</w:t>
      </w:r>
      <w:r>
        <w:rPr>
          <w:b w:val="0"/>
          <w:sz w:val="24"/>
          <w:szCs w:val="24"/>
        </w:rPr>
        <w:t xml:space="preserve"> само изправни машини, съоръжения и инструменти.</w:t>
      </w:r>
    </w:p>
    <w:p w:rsidR="00B627E8" w:rsidRDefault="00B627E8" w:rsidP="00B627E8">
      <w:pPr>
        <w:pStyle w:val="Title"/>
        <w:ind w:left="360" w:firstLine="360"/>
        <w:jc w:val="both"/>
        <w:rPr>
          <w:b w:val="0"/>
          <w:sz w:val="24"/>
          <w:szCs w:val="24"/>
        </w:rPr>
      </w:pPr>
      <w:r>
        <w:rPr>
          <w:b w:val="0"/>
          <w:sz w:val="24"/>
          <w:szCs w:val="24"/>
        </w:rPr>
        <w:t>7. За безопасна експлоатация на ел. съоръжения и уредби отговаря собственика (строител или подизпълнител).</w:t>
      </w:r>
    </w:p>
    <w:p w:rsidR="00B627E8" w:rsidRDefault="00B627E8" w:rsidP="00B627E8">
      <w:pPr>
        <w:pStyle w:val="Title"/>
        <w:ind w:left="360" w:firstLine="360"/>
        <w:jc w:val="both"/>
        <w:rPr>
          <w:b w:val="0"/>
          <w:sz w:val="24"/>
          <w:szCs w:val="24"/>
        </w:rPr>
      </w:pPr>
      <w:r>
        <w:rPr>
          <w:b w:val="0"/>
          <w:sz w:val="24"/>
          <w:szCs w:val="24"/>
        </w:rPr>
        <w:t>8. Строителят / изпълнителят организира необходимите периодични лабораторни измервания за ефективност на защитните мероприятия на използваните ел. уреди и параметрите на работната среда.</w:t>
      </w:r>
    </w:p>
    <w:p w:rsidR="00B627E8" w:rsidRDefault="00B627E8" w:rsidP="00B627E8">
      <w:pPr>
        <w:pStyle w:val="Title"/>
        <w:ind w:left="360" w:firstLine="360"/>
        <w:jc w:val="both"/>
        <w:rPr>
          <w:b w:val="0"/>
          <w:sz w:val="24"/>
          <w:szCs w:val="24"/>
        </w:rPr>
      </w:pPr>
      <w:r>
        <w:rPr>
          <w:b w:val="0"/>
          <w:sz w:val="24"/>
          <w:szCs w:val="24"/>
        </w:rPr>
        <w:t>9. Ако някой от подизпълнителите е страна по настоящото споразумение в по-късен етап на обект</w:t>
      </w:r>
      <w:r w:rsidR="005B69FB">
        <w:rPr>
          <w:b w:val="0"/>
          <w:sz w:val="24"/>
          <w:szCs w:val="24"/>
          <w:lang w:val="bg-BG"/>
        </w:rPr>
        <w:t>а</w:t>
      </w:r>
      <w:r>
        <w:rPr>
          <w:b w:val="0"/>
          <w:sz w:val="24"/>
          <w:szCs w:val="24"/>
        </w:rPr>
        <w:t>, същият сключва своевременно допълнителен анекс със строителя.</w:t>
      </w:r>
    </w:p>
    <w:p w:rsidR="00B627E8" w:rsidRDefault="00B627E8" w:rsidP="00B627E8">
      <w:pPr>
        <w:pStyle w:val="Title"/>
        <w:ind w:left="360" w:firstLine="360"/>
        <w:jc w:val="both"/>
        <w:rPr>
          <w:b w:val="0"/>
          <w:sz w:val="24"/>
          <w:szCs w:val="24"/>
        </w:rPr>
      </w:pPr>
      <w:r>
        <w:rPr>
          <w:b w:val="0"/>
          <w:sz w:val="24"/>
          <w:szCs w:val="24"/>
        </w:rPr>
        <w:t xml:space="preserve">10. В случаите когато възложителя е сключил договори за </w:t>
      </w:r>
      <w:r>
        <w:rPr>
          <w:b w:val="0"/>
          <w:sz w:val="24"/>
          <w:szCs w:val="24"/>
          <w:lang w:val="bg-BG"/>
        </w:rPr>
        <w:t>о</w:t>
      </w:r>
      <w:r>
        <w:rPr>
          <w:b w:val="0"/>
          <w:sz w:val="24"/>
          <w:szCs w:val="24"/>
        </w:rPr>
        <w:t>бект</w:t>
      </w:r>
      <w:r>
        <w:rPr>
          <w:b w:val="0"/>
          <w:sz w:val="24"/>
          <w:szCs w:val="24"/>
          <w:lang w:val="bg-BG"/>
        </w:rPr>
        <w:t>а</w:t>
      </w:r>
      <w:r>
        <w:rPr>
          <w:b w:val="0"/>
          <w:sz w:val="24"/>
          <w:szCs w:val="24"/>
        </w:rPr>
        <w:t xml:space="preserve"> с повече от един строител /подизпълнител/, той определя координатор по “БЗР” на етап изпълнение, който координира едновременната работа.</w:t>
      </w:r>
    </w:p>
    <w:p w:rsidR="00B627E8" w:rsidRDefault="00B627E8" w:rsidP="00B627E8">
      <w:pPr>
        <w:pStyle w:val="Title"/>
        <w:ind w:left="360" w:firstLine="360"/>
        <w:jc w:val="both"/>
        <w:rPr>
          <w:b w:val="0"/>
          <w:sz w:val="24"/>
          <w:szCs w:val="24"/>
        </w:rPr>
      </w:pPr>
    </w:p>
    <w:p w:rsidR="00B627E8" w:rsidRDefault="00B627E8" w:rsidP="00B627E8">
      <w:pPr>
        <w:ind w:firstLine="720"/>
        <w:jc w:val="both"/>
      </w:pPr>
      <w:r>
        <w:t>Настоящото споразумение се съставя в три еднообразни екземпляра, един за Изпълнителя и два за Възложителя.</w:t>
      </w:r>
    </w:p>
    <w:p w:rsidR="00B627E8" w:rsidRDefault="00B627E8" w:rsidP="00B627E8">
      <w:pPr>
        <w:jc w:val="both"/>
      </w:pPr>
      <w:r>
        <w:tab/>
      </w:r>
    </w:p>
    <w:p w:rsidR="00B627E8" w:rsidRDefault="00B627E8" w:rsidP="00B627E8">
      <w:pPr>
        <w:ind w:firstLine="720"/>
        <w:jc w:val="both"/>
      </w:pPr>
      <w:r>
        <w:t xml:space="preserve">Копие от споразумението да се съхранява при </w:t>
      </w:r>
      <w:r>
        <w:rPr>
          <w:lang w:val="bg-BG"/>
        </w:rPr>
        <w:t>отговорник ЗБУТ при "Екоинженеринг-РМ" ЕООД.</w:t>
      </w:r>
    </w:p>
    <w:p w:rsidR="00B627E8" w:rsidRDefault="00B627E8" w:rsidP="00B627E8">
      <w:pPr>
        <w:tabs>
          <w:tab w:val="left" w:pos="6680"/>
        </w:tabs>
        <w:jc w:val="both"/>
        <w:rPr>
          <w:b/>
        </w:rPr>
      </w:pPr>
    </w:p>
    <w:p w:rsidR="00B627E8" w:rsidRDefault="00B627E8" w:rsidP="00B627E8">
      <w:pPr>
        <w:tabs>
          <w:tab w:val="left" w:pos="6680"/>
        </w:tabs>
        <w:jc w:val="both"/>
        <w:rPr>
          <w:b/>
        </w:rPr>
      </w:pPr>
    </w:p>
    <w:p w:rsidR="00B627E8" w:rsidRDefault="00B627E8" w:rsidP="00B627E8">
      <w:pPr>
        <w:tabs>
          <w:tab w:val="left" w:pos="6680"/>
        </w:tabs>
        <w:jc w:val="both"/>
        <w:rPr>
          <w:b/>
        </w:rPr>
      </w:pPr>
    </w:p>
    <w:p w:rsidR="00B627E8" w:rsidRDefault="00B627E8" w:rsidP="00B627E8">
      <w:pPr>
        <w:tabs>
          <w:tab w:val="left" w:pos="6680"/>
        </w:tabs>
        <w:jc w:val="both"/>
        <w:rPr>
          <w:b/>
        </w:rPr>
      </w:pPr>
    </w:p>
    <w:p w:rsidR="00B627E8" w:rsidRDefault="00B627E8" w:rsidP="00B627E8">
      <w:pPr>
        <w:tabs>
          <w:tab w:val="left" w:pos="6680"/>
        </w:tabs>
        <w:spacing w:line="360" w:lineRule="auto"/>
        <w:jc w:val="both"/>
      </w:pPr>
      <w:r>
        <w:rPr>
          <w:b/>
        </w:rPr>
        <w:t>ВЪЗЛОЖИТЕЛ:</w:t>
      </w:r>
      <w:r>
        <w:rPr>
          <w:bCs/>
        </w:rPr>
        <w:t xml:space="preserve">.......................                                           </w:t>
      </w:r>
      <w:r>
        <w:rPr>
          <w:b/>
        </w:rPr>
        <w:t>ИЗПЪЛНИТЕЛ:</w:t>
      </w:r>
      <w:r>
        <w:t>............................</w:t>
      </w:r>
    </w:p>
    <w:p w:rsidR="00B627E8" w:rsidRDefault="00B627E8" w:rsidP="00B627E8">
      <w:pPr>
        <w:tabs>
          <w:tab w:val="left" w:pos="6680"/>
        </w:tabs>
        <w:spacing w:line="360" w:lineRule="auto"/>
        <w:jc w:val="both"/>
      </w:pPr>
      <w:r>
        <w:t xml:space="preserve">                        /............................../                                                                    /............................../</w:t>
      </w:r>
    </w:p>
    <w:p w:rsidR="00B627E8" w:rsidRDefault="00B627E8" w:rsidP="00B627E8"/>
    <w:p w:rsidR="00B627E8" w:rsidRDefault="00B627E8" w:rsidP="00B627E8">
      <w:pPr>
        <w:pStyle w:val="Style6"/>
        <w:widowControl/>
        <w:spacing w:before="12" w:after="1282" w:line="302" w:lineRule="exact"/>
        <w:rPr>
          <w:rStyle w:val="FontStyle14"/>
        </w:rPr>
      </w:pPr>
    </w:p>
    <w:p w:rsidR="00B627E8" w:rsidRDefault="00B627E8" w:rsidP="00B627E8">
      <w:pPr>
        <w:pStyle w:val="Style6"/>
        <w:widowControl/>
        <w:spacing w:before="12" w:after="1282" w:line="302" w:lineRule="exact"/>
      </w:pPr>
    </w:p>
    <w:p w:rsidR="003D143C" w:rsidRDefault="003D143C" w:rsidP="00B627E8">
      <w:pPr>
        <w:pStyle w:val="Style6"/>
        <w:widowControl/>
        <w:spacing w:before="12" w:after="1282" w:line="302" w:lineRule="exact"/>
      </w:pPr>
    </w:p>
    <w:p w:rsidR="003D143C" w:rsidRDefault="003D143C" w:rsidP="00B627E8">
      <w:pPr>
        <w:pStyle w:val="Style6"/>
        <w:widowControl/>
        <w:spacing w:before="12" w:after="1282" w:line="302" w:lineRule="exact"/>
      </w:pPr>
    </w:p>
    <w:p w:rsidR="003D143C" w:rsidRDefault="003D143C" w:rsidP="00B627E8">
      <w:pPr>
        <w:pStyle w:val="Style6"/>
        <w:widowControl/>
        <w:spacing w:before="12" w:after="1282" w:line="302" w:lineRule="exact"/>
      </w:pPr>
    </w:p>
    <w:p w:rsidR="003D143C" w:rsidRPr="00EC7AF4" w:rsidRDefault="003D143C" w:rsidP="003D143C">
      <w:pPr>
        <w:tabs>
          <w:tab w:val="left" w:pos="6840"/>
        </w:tabs>
        <w:ind w:left="6804" w:hanging="6804"/>
        <w:jc w:val="right"/>
        <w:rPr>
          <w:b/>
        </w:rPr>
      </w:pPr>
      <w:r w:rsidRPr="00207A77">
        <w:rPr>
          <w:b/>
        </w:rPr>
        <w:t xml:space="preserve">Образец </w:t>
      </w:r>
      <w:r>
        <w:rPr>
          <w:b/>
          <w:lang w:val="bg-BG"/>
        </w:rPr>
        <w:t>Приложение</w:t>
      </w:r>
      <w:r w:rsidRPr="00207A77">
        <w:rPr>
          <w:b/>
        </w:rPr>
        <w:t xml:space="preserve"> №</w:t>
      </w:r>
      <w:r w:rsidRPr="00207A77">
        <w:rPr>
          <w:b/>
          <w:lang w:val="ru-RU"/>
        </w:rPr>
        <w:t xml:space="preserve"> </w:t>
      </w:r>
      <w:r>
        <w:rPr>
          <w:b/>
        </w:rPr>
        <w:t>21</w:t>
      </w:r>
    </w:p>
    <w:p w:rsidR="003D143C" w:rsidRPr="00EC7AF4" w:rsidRDefault="003D143C" w:rsidP="003D143C">
      <w:pPr>
        <w:tabs>
          <w:tab w:val="left" w:pos="6840"/>
        </w:tabs>
        <w:ind w:left="6804" w:hanging="6804"/>
        <w:jc w:val="both"/>
        <w:rPr>
          <w:b/>
        </w:rPr>
      </w:pPr>
      <w:r>
        <w:rPr>
          <w:b/>
        </w:rPr>
        <w:tab/>
      </w:r>
      <w:r w:rsidRPr="00207A77">
        <w:rPr>
          <w:b/>
        </w:rPr>
        <w:t xml:space="preserve">                                                                                                                                                                             </w:t>
      </w:r>
    </w:p>
    <w:p w:rsidR="003D143C" w:rsidRDefault="003D143C" w:rsidP="003D143C">
      <w:pPr>
        <w:autoSpaceDE w:val="0"/>
        <w:autoSpaceDN w:val="0"/>
        <w:adjustRightInd w:val="0"/>
        <w:spacing w:line="276" w:lineRule="auto"/>
        <w:jc w:val="center"/>
        <w:rPr>
          <w:rFonts w:ascii="Verdana" w:hAnsi="Verdana"/>
          <w:b/>
          <w:bCs/>
          <w:noProof/>
          <w:color w:val="000000"/>
          <w:sz w:val="20"/>
          <w:szCs w:val="20"/>
        </w:rPr>
      </w:pPr>
    </w:p>
    <w:p w:rsidR="003D143C" w:rsidRDefault="003D143C" w:rsidP="003D143C">
      <w:pPr>
        <w:spacing w:line="276" w:lineRule="auto"/>
        <w:jc w:val="center"/>
        <w:rPr>
          <w:b/>
        </w:rPr>
      </w:pPr>
    </w:p>
    <w:p w:rsidR="003D143C" w:rsidRPr="00A32415" w:rsidRDefault="003D143C" w:rsidP="003D143C">
      <w:pPr>
        <w:spacing w:line="276" w:lineRule="auto"/>
        <w:jc w:val="center"/>
        <w:rPr>
          <w:b/>
        </w:rPr>
      </w:pPr>
      <w:r w:rsidRPr="00A32415">
        <w:rPr>
          <w:b/>
        </w:rPr>
        <w:t>ДЕКЛАРАЦИЯ</w:t>
      </w:r>
    </w:p>
    <w:p w:rsidR="003D143C" w:rsidRPr="00A32415" w:rsidRDefault="003D143C" w:rsidP="003D143C">
      <w:pPr>
        <w:spacing w:line="276" w:lineRule="auto"/>
        <w:jc w:val="center"/>
        <w:rPr>
          <w:b/>
        </w:rPr>
      </w:pPr>
      <w:r w:rsidRPr="00A32415">
        <w:rPr>
          <w:b/>
        </w:rPr>
        <w:t>По чл.6, ал.2 от ЗМИП</w:t>
      </w:r>
    </w:p>
    <w:p w:rsidR="003D143C" w:rsidRPr="00A32415" w:rsidRDefault="003D143C" w:rsidP="003D143C">
      <w:pPr>
        <w:spacing w:line="276" w:lineRule="auto"/>
        <w:jc w:val="center"/>
      </w:pPr>
    </w:p>
    <w:p w:rsidR="003D143C" w:rsidRPr="00A32415" w:rsidRDefault="003D143C" w:rsidP="003D143C">
      <w:pPr>
        <w:spacing w:line="276" w:lineRule="auto"/>
        <w:jc w:val="both"/>
      </w:pPr>
      <w:r w:rsidRPr="00A32415">
        <w:t>Долуподписаният/ата:...................................................................................................</w:t>
      </w:r>
      <w:r>
        <w:t>..............</w:t>
      </w:r>
    </w:p>
    <w:p w:rsidR="003D143C" w:rsidRPr="00A32415" w:rsidRDefault="003D143C" w:rsidP="003D143C">
      <w:pPr>
        <w:spacing w:line="276" w:lineRule="auto"/>
        <w:jc w:val="both"/>
      </w:pPr>
      <w:r w:rsidRPr="00A32415">
        <w:tab/>
      </w:r>
      <w:r w:rsidRPr="00A32415">
        <w:tab/>
      </w:r>
      <w:r w:rsidRPr="00A32415">
        <w:tab/>
      </w:r>
      <w:r w:rsidRPr="00A32415">
        <w:tab/>
        <w:t>/име, презиме, фамилия/</w:t>
      </w:r>
    </w:p>
    <w:p w:rsidR="003D143C" w:rsidRPr="00A32415" w:rsidRDefault="003D143C" w:rsidP="003D143C">
      <w:pPr>
        <w:spacing w:line="276" w:lineRule="auto"/>
        <w:jc w:val="both"/>
      </w:pPr>
      <w:r>
        <w:t>ЕГН:</w:t>
      </w:r>
      <w:r w:rsidRPr="00A32415">
        <w:t>......................................., дата и място на раждане:.................................................</w:t>
      </w:r>
      <w:r>
        <w:t>...</w:t>
      </w:r>
    </w:p>
    <w:p w:rsidR="003D143C" w:rsidRPr="00A32415" w:rsidRDefault="003D143C" w:rsidP="003D143C">
      <w:pPr>
        <w:spacing w:line="276" w:lineRule="auto"/>
        <w:jc w:val="both"/>
      </w:pPr>
      <w:r w:rsidRPr="00A32415">
        <w:t>Постоянен адрес: ..................................</w:t>
      </w:r>
      <w:r>
        <w:t>.............</w:t>
      </w:r>
      <w:r w:rsidRPr="00A32415">
        <w:t>., гражданство:.................</w:t>
      </w:r>
      <w:r>
        <w:t>..............................</w:t>
      </w:r>
    </w:p>
    <w:p w:rsidR="003D143C" w:rsidRPr="00A32415" w:rsidRDefault="003D143C" w:rsidP="003D143C">
      <w:pPr>
        <w:spacing w:line="276" w:lineRule="auto"/>
        <w:jc w:val="both"/>
      </w:pPr>
      <w:r w:rsidRPr="00A32415">
        <w:t>Документ за самоличност № ................................................, издаден от: .....................................................</w:t>
      </w:r>
      <w:r>
        <w:t xml:space="preserve"> .</w:t>
      </w:r>
    </w:p>
    <w:p w:rsidR="003D143C" w:rsidRPr="00A32415" w:rsidRDefault="003D143C" w:rsidP="003D143C">
      <w:pPr>
        <w:spacing w:line="276" w:lineRule="auto"/>
        <w:jc w:val="both"/>
        <w:rPr>
          <w:b/>
          <w:color w:val="000000"/>
          <w:lang w:eastAsia="ar-SA"/>
        </w:rPr>
      </w:pPr>
      <w:r w:rsidRPr="00A32415">
        <w:t>В качеството ми на законен представител /пълномощник/ на......................................................................</w:t>
      </w:r>
      <w:r>
        <w:t xml:space="preserve"> </w:t>
      </w:r>
      <w:r w:rsidRPr="00A32415">
        <w:t xml:space="preserve">вписано в регистъра при ….....................................................с ЕИК..................................................... </w:t>
      </w:r>
      <w:r w:rsidRPr="00A32415">
        <w:rPr>
          <w:i/>
        </w:rPr>
        <w:t>(посочете наименованието на участ</w:t>
      </w:r>
      <w:r>
        <w:rPr>
          <w:i/>
        </w:rPr>
        <w:t xml:space="preserve">ника/съдружника в обединението) </w:t>
      </w:r>
      <w:r w:rsidRPr="00A32415">
        <w:t xml:space="preserve">в открита процедура за възлагане на обществена поръчка с предмет: </w:t>
      </w:r>
      <w:r>
        <w:rPr>
          <w:b/>
          <w:bCs/>
        </w:rPr>
        <w:t>………………………………………………..</w:t>
      </w:r>
    </w:p>
    <w:p w:rsidR="003D143C" w:rsidRPr="00A32415" w:rsidRDefault="003D143C" w:rsidP="003D143C">
      <w:pPr>
        <w:spacing w:line="276" w:lineRule="auto"/>
        <w:ind w:firstLine="360"/>
        <w:jc w:val="both"/>
      </w:pPr>
      <w:r w:rsidRPr="00A32415">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3D143C" w:rsidRPr="00A32415" w:rsidRDefault="003D143C" w:rsidP="003D143C">
      <w:pPr>
        <w:spacing w:line="276" w:lineRule="auto"/>
        <w:jc w:val="both"/>
      </w:pPr>
    </w:p>
    <w:p w:rsidR="003D143C" w:rsidRPr="00A32415" w:rsidRDefault="003D143C" w:rsidP="003D143C">
      <w:pPr>
        <w:spacing w:line="276" w:lineRule="auto"/>
        <w:jc w:val="both"/>
      </w:pPr>
      <w:r w:rsidRPr="00A32415">
        <w:t>1.....................................................................................................................................................</w:t>
      </w:r>
    </w:p>
    <w:p w:rsidR="003D143C" w:rsidRPr="00A32415" w:rsidRDefault="003D143C" w:rsidP="003D143C">
      <w:pPr>
        <w:tabs>
          <w:tab w:val="left" w:pos="3015"/>
        </w:tabs>
        <w:spacing w:line="276" w:lineRule="auto"/>
        <w:jc w:val="both"/>
      </w:pPr>
      <w:r w:rsidRPr="00A32415">
        <w:t>/име, презиме, фамилия/</w:t>
      </w:r>
    </w:p>
    <w:p w:rsidR="003D143C" w:rsidRPr="00914966" w:rsidRDefault="003D143C" w:rsidP="003D143C">
      <w:pPr>
        <w:spacing w:line="276" w:lineRule="auto"/>
        <w:jc w:val="both"/>
      </w:pPr>
      <w:r w:rsidRPr="00A32415">
        <w:t>ЕГН: ......................................., дата и място на раждане:</w:t>
      </w:r>
      <w:r w:rsidRPr="0081015E">
        <w:t xml:space="preserve"> </w:t>
      </w:r>
      <w:r w:rsidRPr="00A32415">
        <w:t>..............</w:t>
      </w:r>
      <w:r>
        <w:t xml:space="preserve">......................... </w:t>
      </w:r>
      <w:r w:rsidRPr="00A32415">
        <w:t xml:space="preserve">Постоянен адрес: ..................................................................., </w:t>
      </w:r>
    </w:p>
    <w:p w:rsidR="003D143C" w:rsidRPr="00A32415" w:rsidRDefault="003D143C" w:rsidP="003D143C">
      <w:pPr>
        <w:spacing w:line="276" w:lineRule="auto"/>
        <w:jc w:val="both"/>
      </w:pPr>
      <w:r w:rsidRPr="00A32415">
        <w:t>гражданство:.................................................</w:t>
      </w:r>
    </w:p>
    <w:p w:rsidR="003D143C" w:rsidRPr="00A32415" w:rsidRDefault="003D143C" w:rsidP="003D143C">
      <w:pPr>
        <w:spacing w:line="276" w:lineRule="auto"/>
        <w:jc w:val="both"/>
      </w:pPr>
      <w:r w:rsidRPr="00A32415">
        <w:t>Вид и номер на документ за самоличност:</w:t>
      </w:r>
      <w:r w:rsidRPr="00914966">
        <w:t xml:space="preserve"> </w:t>
      </w:r>
      <w:r w:rsidRPr="00A32415">
        <w:t>.......................................................................</w:t>
      </w:r>
      <w:r>
        <w:t>.....</w:t>
      </w:r>
    </w:p>
    <w:p w:rsidR="003D143C" w:rsidRPr="00A32415" w:rsidRDefault="003D143C" w:rsidP="003D143C">
      <w:pPr>
        <w:spacing w:line="276" w:lineRule="auto"/>
        <w:jc w:val="both"/>
      </w:pPr>
    </w:p>
    <w:p w:rsidR="003D143C" w:rsidRPr="00A32415" w:rsidRDefault="003D143C" w:rsidP="003D143C">
      <w:pPr>
        <w:spacing w:line="276" w:lineRule="auto"/>
        <w:jc w:val="both"/>
      </w:pPr>
      <w:r w:rsidRPr="00A32415">
        <w:t>2.....................................................................................................................................................</w:t>
      </w:r>
    </w:p>
    <w:p w:rsidR="003D143C" w:rsidRPr="00A32415" w:rsidRDefault="003D143C" w:rsidP="003D143C">
      <w:pPr>
        <w:tabs>
          <w:tab w:val="left" w:pos="3015"/>
        </w:tabs>
        <w:spacing w:line="276" w:lineRule="auto"/>
        <w:jc w:val="both"/>
      </w:pPr>
      <w:r w:rsidRPr="00A32415">
        <w:t>/име, презиме, фамилия/</w:t>
      </w:r>
    </w:p>
    <w:p w:rsidR="003D143C" w:rsidRDefault="003D143C" w:rsidP="003D143C">
      <w:pPr>
        <w:spacing w:line="276" w:lineRule="auto"/>
        <w:jc w:val="both"/>
      </w:pPr>
      <w:r w:rsidRPr="00A32415">
        <w:t>ЕГН: ......................................., дата и място на раждане:</w:t>
      </w:r>
      <w:r w:rsidRPr="0081015E">
        <w:t xml:space="preserve"> </w:t>
      </w:r>
      <w:r w:rsidRPr="00A32415">
        <w:t>...................................................</w:t>
      </w:r>
      <w:r>
        <w:t>....</w:t>
      </w:r>
    </w:p>
    <w:p w:rsidR="003D143C" w:rsidRPr="00914966" w:rsidRDefault="003D143C" w:rsidP="003D143C">
      <w:pPr>
        <w:spacing w:line="276" w:lineRule="auto"/>
        <w:jc w:val="both"/>
      </w:pPr>
      <w:r w:rsidRPr="00A32415">
        <w:t xml:space="preserve">Постоянен адрес: ..................................................................., </w:t>
      </w:r>
    </w:p>
    <w:p w:rsidR="003D143C" w:rsidRPr="00914966" w:rsidRDefault="003D143C" w:rsidP="003D143C">
      <w:pPr>
        <w:spacing w:line="276" w:lineRule="auto"/>
        <w:jc w:val="both"/>
      </w:pPr>
      <w:r w:rsidRPr="00A32415">
        <w:t>гражданство:</w:t>
      </w:r>
      <w:r w:rsidRPr="00914966">
        <w:t xml:space="preserve"> </w:t>
      </w:r>
      <w:r w:rsidRPr="00A32415">
        <w:t>..................................................</w:t>
      </w:r>
    </w:p>
    <w:p w:rsidR="003D143C" w:rsidRDefault="003D143C" w:rsidP="003D143C">
      <w:pPr>
        <w:spacing w:line="276" w:lineRule="auto"/>
        <w:jc w:val="both"/>
      </w:pPr>
      <w:r w:rsidRPr="00A32415">
        <w:t>Вид и номер на документ за самоличност:</w:t>
      </w:r>
      <w:r w:rsidRPr="00914966">
        <w:t xml:space="preserve"> </w:t>
      </w:r>
      <w:r w:rsidRPr="00A32415">
        <w:t>..............................................</w:t>
      </w:r>
      <w:r>
        <w:t xml:space="preserve">. </w:t>
      </w:r>
    </w:p>
    <w:p w:rsidR="003D143C" w:rsidRDefault="003D143C" w:rsidP="003D143C">
      <w:pPr>
        <w:spacing w:line="276" w:lineRule="auto"/>
        <w:jc w:val="both"/>
      </w:pPr>
    </w:p>
    <w:p w:rsidR="003D143C" w:rsidRPr="00A32415" w:rsidRDefault="003D143C" w:rsidP="003D143C">
      <w:pPr>
        <w:spacing w:line="276" w:lineRule="auto"/>
        <w:jc w:val="both"/>
      </w:pPr>
      <w:r w:rsidRPr="00A32415">
        <w:t>3.....................................................................................................................................................</w:t>
      </w:r>
    </w:p>
    <w:p w:rsidR="003D143C" w:rsidRPr="00A32415" w:rsidRDefault="003D143C" w:rsidP="003D143C">
      <w:pPr>
        <w:tabs>
          <w:tab w:val="left" w:pos="3015"/>
        </w:tabs>
        <w:spacing w:line="276" w:lineRule="auto"/>
        <w:jc w:val="both"/>
      </w:pPr>
      <w:r w:rsidRPr="00A32415">
        <w:t>/име, презиме, фамилия/</w:t>
      </w:r>
    </w:p>
    <w:p w:rsidR="003D143C" w:rsidRDefault="003D143C" w:rsidP="003D143C">
      <w:pPr>
        <w:spacing w:line="276" w:lineRule="auto"/>
        <w:jc w:val="both"/>
      </w:pPr>
      <w:r w:rsidRPr="00A32415">
        <w:t>ЕГН: ......................................., дата и място на раждане:</w:t>
      </w:r>
      <w:r w:rsidRPr="0081015E">
        <w:t xml:space="preserve"> </w:t>
      </w:r>
      <w:r w:rsidRPr="00A32415">
        <w:t>................................</w:t>
      </w:r>
    </w:p>
    <w:p w:rsidR="003D143C" w:rsidRPr="00914966" w:rsidRDefault="003D143C" w:rsidP="003D143C">
      <w:pPr>
        <w:spacing w:line="276" w:lineRule="auto"/>
        <w:jc w:val="both"/>
      </w:pPr>
      <w:r w:rsidRPr="00A32415">
        <w:t xml:space="preserve">Постоянен адрес: ..................................................................., </w:t>
      </w:r>
    </w:p>
    <w:p w:rsidR="003D143C" w:rsidRPr="00A32415" w:rsidRDefault="003D143C" w:rsidP="003D143C">
      <w:pPr>
        <w:spacing w:line="276" w:lineRule="auto"/>
        <w:jc w:val="both"/>
      </w:pPr>
      <w:r w:rsidRPr="00A32415">
        <w:t>гражданство:..................................................</w:t>
      </w:r>
    </w:p>
    <w:p w:rsidR="003D143C" w:rsidRDefault="003D143C" w:rsidP="003D143C">
      <w:pPr>
        <w:spacing w:line="276" w:lineRule="auto"/>
        <w:jc w:val="both"/>
      </w:pPr>
      <w:r w:rsidRPr="00A32415">
        <w:t>Вид и номер на документ за самоличност:</w:t>
      </w:r>
      <w:r w:rsidRPr="00914966">
        <w:t xml:space="preserve"> </w:t>
      </w:r>
      <w:r w:rsidRPr="00A32415">
        <w:t>....................................................</w:t>
      </w:r>
      <w:r>
        <w:t>..........................</w:t>
      </w:r>
    </w:p>
    <w:p w:rsidR="003D143C" w:rsidRDefault="003D143C" w:rsidP="003D143C">
      <w:pPr>
        <w:spacing w:line="276" w:lineRule="auto"/>
        <w:jc w:val="both"/>
      </w:pPr>
    </w:p>
    <w:p w:rsidR="003D143C" w:rsidRPr="00A32415" w:rsidRDefault="003D143C" w:rsidP="003D143C">
      <w:pPr>
        <w:spacing w:line="276" w:lineRule="auto"/>
        <w:jc w:val="both"/>
      </w:pPr>
      <w:r w:rsidRPr="00A32415">
        <w:t>Известна ми е наказателната отговорност по чл.313 от Наказателния кодекс за деклариране на неверни обстоятелства.</w:t>
      </w:r>
    </w:p>
    <w:p w:rsidR="003D143C" w:rsidRPr="00A32415" w:rsidRDefault="003D143C" w:rsidP="003D143C">
      <w:pPr>
        <w:spacing w:line="276" w:lineRule="auto"/>
        <w:jc w:val="both"/>
      </w:pPr>
    </w:p>
    <w:p w:rsidR="003D143C" w:rsidRPr="001B4FCE" w:rsidRDefault="003D143C" w:rsidP="003D143C">
      <w:pPr>
        <w:spacing w:line="276" w:lineRule="auto"/>
        <w:jc w:val="both"/>
      </w:pPr>
      <w:r w:rsidRPr="00A32415">
        <w:t xml:space="preserve">Дата на деклариране:.....................  </w:t>
      </w:r>
      <w:r w:rsidRPr="00A32415">
        <w:tab/>
      </w:r>
      <w:r w:rsidRPr="00A32415">
        <w:tab/>
        <w:t xml:space="preserve">                          Декларатор: .............................................</w:t>
      </w:r>
    </w:p>
    <w:sectPr w:rsidR="003D143C" w:rsidRPr="001B4FCE" w:rsidSect="00FE42E5">
      <w:footerReference w:type="even" r:id="rId20"/>
      <w:footerReference w:type="default" r:id="rId21"/>
      <w:pgSz w:w="11906" w:h="16838"/>
      <w:pgMar w:top="426" w:right="707" w:bottom="426" w:left="1276" w:header="720" w:footer="21"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F85863" w15:done="0"/>
  <w15:commentEx w15:paraId="2D6395D3" w15:done="0"/>
  <w15:commentEx w15:paraId="60777A8B" w15:done="0"/>
  <w15:commentEx w15:paraId="62A51DDB" w15:done="0"/>
  <w15:commentEx w15:paraId="737741F5" w15:done="0"/>
  <w15:commentEx w15:paraId="412A4752" w15:done="0"/>
  <w15:commentEx w15:paraId="0DFEDD40" w15:done="0"/>
  <w15:commentEx w15:paraId="057A862B" w15:done="0"/>
  <w15:commentEx w15:paraId="4879CFA6" w15:done="0"/>
  <w15:commentEx w15:paraId="041FFDB5" w15:done="0"/>
  <w15:commentEx w15:paraId="5A54B988" w15:done="0"/>
  <w15:commentEx w15:paraId="7F5E79C2" w15:done="0"/>
  <w15:commentEx w15:paraId="66720222" w15:done="0"/>
  <w15:commentEx w15:paraId="3EC8B987" w15:done="0"/>
  <w15:commentEx w15:paraId="35824E74" w15:done="0"/>
  <w15:commentEx w15:paraId="63088CE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5E" w:rsidRDefault="0077055E">
      <w:r>
        <w:separator/>
      </w:r>
    </w:p>
  </w:endnote>
  <w:endnote w:type="continuationSeparator" w:id="0">
    <w:p w:rsidR="0077055E" w:rsidRDefault="00770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ll Times New Roman">
    <w:altName w:val="Times New Roman"/>
    <w:charset w:val="CC"/>
    <w:family w:val="roman"/>
    <w:pitch w:val="variable"/>
    <w:sig w:usb0="00000000"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99" w:rsidRDefault="004B2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299" w:rsidRDefault="004B22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99" w:rsidRPr="0012137F" w:rsidRDefault="004B2299" w:rsidP="00024808">
    <w:pPr>
      <w:pStyle w:val="Footer"/>
      <w:framePr w:h="253" w:hRule="exact" w:wrap="around" w:vAnchor="text" w:hAnchor="margin" w:xAlign="right" w:y="1577"/>
      <w:rPr>
        <w:rStyle w:val="PageNumber"/>
        <w:sz w:val="18"/>
        <w:szCs w:val="18"/>
      </w:rPr>
    </w:pPr>
    <w:r w:rsidRPr="0012137F">
      <w:rPr>
        <w:rStyle w:val="PageNumber"/>
        <w:sz w:val="18"/>
        <w:szCs w:val="18"/>
      </w:rPr>
      <w:fldChar w:fldCharType="begin"/>
    </w:r>
    <w:r w:rsidRPr="0012137F">
      <w:rPr>
        <w:rStyle w:val="PageNumber"/>
        <w:sz w:val="18"/>
        <w:szCs w:val="18"/>
      </w:rPr>
      <w:instrText xml:space="preserve">PAGE  </w:instrText>
    </w:r>
    <w:r w:rsidRPr="0012137F">
      <w:rPr>
        <w:rStyle w:val="PageNumber"/>
        <w:sz w:val="18"/>
        <w:szCs w:val="18"/>
      </w:rPr>
      <w:fldChar w:fldCharType="separate"/>
    </w:r>
    <w:r w:rsidR="00466788">
      <w:rPr>
        <w:rStyle w:val="PageNumber"/>
        <w:noProof/>
        <w:sz w:val="18"/>
        <w:szCs w:val="18"/>
      </w:rPr>
      <w:t>18</w:t>
    </w:r>
    <w:r w:rsidRPr="0012137F">
      <w:rPr>
        <w:rStyle w:val="PageNumber"/>
        <w:sz w:val="18"/>
        <w:szCs w:val="18"/>
      </w:rPr>
      <w:fldChar w:fldCharType="end"/>
    </w:r>
  </w:p>
  <w:p w:rsidR="004B2299" w:rsidRDefault="004B22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5E" w:rsidRDefault="0077055E">
      <w:r>
        <w:separator/>
      </w:r>
    </w:p>
  </w:footnote>
  <w:footnote w:type="continuationSeparator" w:id="0">
    <w:p w:rsidR="0077055E" w:rsidRDefault="0077055E">
      <w:r>
        <w:continuationSeparator/>
      </w:r>
    </w:p>
  </w:footnote>
  <w:footnote w:id="1">
    <w:p w:rsidR="004B2299" w:rsidRDefault="004B2299" w:rsidP="00A26558">
      <w:pPr>
        <w:pStyle w:val="FootnoteText"/>
        <w:jc w:val="both"/>
      </w:pPr>
      <w:r>
        <w:rPr>
          <w:rStyle w:val="FootnoteReference"/>
        </w:rPr>
        <w:footnoteRef/>
      </w:r>
      <w:r>
        <w:t xml:space="preserve"> </w:t>
      </w:r>
      <w:r w:rsidRPr="00A26558">
        <w:rPr>
          <w:i/>
        </w:rPr>
        <w:t>Прилага се копие от Решението за откриване на процедурата за възлагане на обществената поръчка.</w:t>
      </w:r>
    </w:p>
  </w:footnote>
  <w:footnote w:id="2">
    <w:p w:rsidR="004B2299" w:rsidRDefault="004B2299" w:rsidP="00A26558">
      <w:pPr>
        <w:pStyle w:val="FootnoteText"/>
        <w:jc w:val="both"/>
      </w:pPr>
      <w:r>
        <w:rPr>
          <w:rStyle w:val="FootnoteReference"/>
        </w:rPr>
        <w:footnoteRef/>
      </w:r>
      <w:r>
        <w:t xml:space="preserve"> </w:t>
      </w:r>
      <w:r w:rsidRPr="00A26558">
        <w:rPr>
          <w:i/>
        </w:rPr>
        <w:t>Прилага се копие от Обявлението за обществената поръчка.</w:t>
      </w:r>
    </w:p>
  </w:footnote>
  <w:footnote w:id="3">
    <w:p w:rsidR="004B2299" w:rsidRPr="000D14D4" w:rsidRDefault="004B2299" w:rsidP="000F29A8">
      <w:pPr>
        <w:pStyle w:val="FootnoteText"/>
        <w:jc w:val="both"/>
        <w:rPr>
          <w:i/>
        </w:rPr>
      </w:pPr>
      <w:r w:rsidRPr="000D14D4">
        <w:rPr>
          <w:rStyle w:val="FootnoteReference"/>
          <w:i/>
        </w:rPr>
        <w:footnoteRef/>
      </w:r>
      <w:r w:rsidRPr="000D14D4">
        <w:rPr>
          <w:i/>
        </w:rPr>
        <w:t xml:space="preserve"> За </w:t>
      </w:r>
      <w:r>
        <w:rPr>
          <w:i/>
        </w:rPr>
        <w:t>предложеният, от участника в процедурата, Координатор по безопасност и здраве се посочва № на съответния/ите документ/и, удостоверяващ/и завършен курс за КБЗ</w:t>
      </w:r>
      <w:r w:rsidRPr="000D14D4">
        <w:rPr>
          <w:i/>
        </w:rPr>
        <w:t>.</w:t>
      </w:r>
    </w:p>
  </w:footnote>
  <w:footnote w:id="4">
    <w:p w:rsidR="004B2299" w:rsidRPr="00821741" w:rsidRDefault="004B2299" w:rsidP="00821741">
      <w:pPr>
        <w:pStyle w:val="FootnoteText"/>
        <w:jc w:val="both"/>
        <w:rPr>
          <w:i/>
        </w:rPr>
      </w:pPr>
      <w:r>
        <w:rPr>
          <w:rStyle w:val="FootnoteReference"/>
        </w:rPr>
        <w:footnoteRef/>
      </w:r>
      <w:r>
        <w:t xml:space="preserve"> </w:t>
      </w:r>
      <w:r w:rsidRPr="00821741">
        <w:rPr>
          <w:i/>
        </w:rPr>
        <w:t>При посочване на конкретен изпълнен обект, участник</w:t>
      </w:r>
      <w:r>
        <w:rPr>
          <w:i/>
        </w:rPr>
        <w:t>ът</w:t>
      </w:r>
      <w:r w:rsidRPr="00821741">
        <w:rPr>
          <w:i/>
        </w:rPr>
        <w:t xml:space="preserve"> в процедурата следва да посочи и съответно позицията (длъжността), която е заемало лицето при изпълнението на същия, предвид изискванията</w:t>
      </w:r>
      <w:r>
        <w:rPr>
          <w:i/>
        </w:rPr>
        <w:t>, посочени в Раздел V, т. 5.4</w:t>
      </w:r>
      <w:r w:rsidRPr="00821741">
        <w:rPr>
          <w:i/>
        </w:rPr>
        <w:t>, букви „а</w:t>
      </w:r>
      <w:r w:rsidRPr="00821741">
        <w:rPr>
          <w:rFonts w:eastAsia="Calibri"/>
          <w:i/>
        </w:rPr>
        <w:t>”</w:t>
      </w:r>
      <w:r>
        <w:rPr>
          <w:rFonts w:eastAsia="Calibri"/>
          <w:i/>
        </w:rPr>
        <w:t>,</w:t>
      </w:r>
      <w:r w:rsidRPr="00821741">
        <w:rPr>
          <w:i/>
        </w:rPr>
        <w:t xml:space="preserve"> „б</w:t>
      </w:r>
      <w:r w:rsidRPr="00821741">
        <w:rPr>
          <w:rFonts w:eastAsia="Calibri"/>
          <w:i/>
        </w:rPr>
        <w:t>”</w:t>
      </w:r>
      <w:r>
        <w:rPr>
          <w:rFonts w:eastAsia="Calibri"/>
          <w:i/>
        </w:rPr>
        <w:t>,</w:t>
      </w:r>
      <w:r w:rsidRPr="00821741">
        <w:rPr>
          <w:i/>
        </w:rPr>
        <w:t xml:space="preserve"> „в</w:t>
      </w:r>
      <w:r w:rsidRPr="00821741">
        <w:rPr>
          <w:rFonts w:eastAsia="Calibri"/>
          <w:i/>
        </w:rPr>
        <w:t>”</w:t>
      </w:r>
      <w:r>
        <w:rPr>
          <w:rFonts w:eastAsia="Calibri"/>
          <w:i/>
        </w:rPr>
        <w:t>,</w:t>
      </w:r>
      <w:r w:rsidRPr="00821741">
        <w:rPr>
          <w:i/>
        </w:rPr>
        <w:t xml:space="preserve"> „г</w:t>
      </w:r>
      <w:r w:rsidRPr="00821741">
        <w:rPr>
          <w:rFonts w:eastAsia="Calibri"/>
          <w:i/>
        </w:rPr>
        <w:t>”</w:t>
      </w:r>
      <w:r>
        <w:rPr>
          <w:rFonts w:eastAsia="Calibri"/>
          <w:i/>
        </w:rPr>
        <w:t>,</w:t>
      </w:r>
      <w:r w:rsidRPr="00821741">
        <w:rPr>
          <w:i/>
        </w:rPr>
        <w:t xml:space="preserve"> „д</w:t>
      </w:r>
      <w:r w:rsidRPr="00821741">
        <w:rPr>
          <w:rFonts w:eastAsia="Calibri"/>
          <w:i/>
        </w:rPr>
        <w:t>”</w:t>
      </w:r>
      <w:r w:rsidRPr="00821741">
        <w:rPr>
          <w:i/>
        </w:rPr>
        <w:t xml:space="preserve"> и „е</w:t>
      </w:r>
      <w:r w:rsidRPr="00821741">
        <w:rPr>
          <w:rFonts w:eastAsia="Calibri"/>
          <w:i/>
        </w:rPr>
        <w:t>”</w:t>
      </w:r>
      <w:r w:rsidRPr="00821741">
        <w:rPr>
          <w:i/>
        </w:rPr>
        <w:t>.</w:t>
      </w:r>
    </w:p>
  </w:footnote>
  <w:footnote w:id="5">
    <w:p w:rsidR="004B2299" w:rsidRPr="00E649D6" w:rsidRDefault="004B2299" w:rsidP="00B12702">
      <w:pPr>
        <w:pStyle w:val="Default"/>
        <w:jc w:val="both"/>
        <w:rPr>
          <w:rFonts w:ascii="Times New Roman" w:hAnsi="Times New Roman" w:cs="Times New Roman"/>
          <w:i/>
          <w:sz w:val="20"/>
          <w:szCs w:val="20"/>
        </w:rPr>
      </w:pPr>
      <w:r w:rsidRPr="00E649D6">
        <w:rPr>
          <w:rStyle w:val="FootnoteReference"/>
          <w:rFonts w:ascii="Times New Roman" w:hAnsi="Times New Roman" w:cs="Times New Roman"/>
          <w:i/>
          <w:sz w:val="20"/>
          <w:szCs w:val="20"/>
        </w:rPr>
        <w:footnoteRef/>
      </w:r>
      <w:r w:rsidRPr="00E649D6">
        <w:rPr>
          <w:rFonts w:ascii="Times New Roman" w:hAnsi="Times New Roman" w:cs="Times New Roman"/>
          <w:i/>
          <w:sz w:val="20"/>
          <w:szCs w:val="20"/>
        </w:rPr>
        <w:t xml:space="preserve"> </w:t>
      </w:r>
      <w:r>
        <w:rPr>
          <w:rFonts w:ascii="Times New Roman" w:hAnsi="Times New Roman" w:cs="Times New Roman"/>
          <w:i/>
          <w:sz w:val="20"/>
          <w:szCs w:val="20"/>
        </w:rPr>
        <w:t>Д</w:t>
      </w:r>
      <w:r w:rsidRPr="00E649D6">
        <w:rPr>
          <w:rFonts w:ascii="Times New Roman" w:hAnsi="Times New Roman" w:cs="Times New Roman"/>
          <w:i/>
          <w:sz w:val="20"/>
          <w:szCs w:val="20"/>
        </w:rPr>
        <w:t>окументът се представя в официален превод на български език</w:t>
      </w:r>
      <w:r>
        <w:rPr>
          <w:rFonts w:ascii="Times New Roman" w:hAnsi="Times New Roman" w:cs="Times New Roman"/>
          <w:i/>
          <w:sz w:val="20"/>
          <w:szCs w:val="20"/>
        </w:rPr>
        <w:t>,</w:t>
      </w:r>
      <w:r w:rsidRPr="005766C8">
        <w:rPr>
          <w:i/>
        </w:rPr>
        <w:t xml:space="preserve"> </w:t>
      </w:r>
      <w:r w:rsidRPr="005766C8">
        <w:rPr>
          <w:rFonts w:ascii="Times New Roman" w:hAnsi="Times New Roman" w:cs="Times New Roman"/>
          <w:i/>
          <w:sz w:val="20"/>
          <w:szCs w:val="20"/>
        </w:rPr>
        <w:t>съгласно чл. 56, ал. 4 от ЗОП</w:t>
      </w:r>
      <w:r w:rsidRPr="00E649D6">
        <w:rPr>
          <w:rFonts w:ascii="Times New Roman" w:hAnsi="Times New Roman" w:cs="Times New Roman"/>
          <w:i/>
          <w:sz w:val="20"/>
          <w:szCs w:val="20"/>
        </w:rPr>
        <w:t>.</w:t>
      </w:r>
    </w:p>
  </w:footnote>
  <w:footnote w:id="6">
    <w:p w:rsidR="004B2299" w:rsidRPr="005E1EDF" w:rsidRDefault="004B2299" w:rsidP="00B12702">
      <w:pPr>
        <w:pStyle w:val="FootnoteText"/>
        <w:jc w:val="both"/>
        <w:rPr>
          <w:i/>
        </w:rPr>
      </w:pPr>
      <w:r w:rsidRPr="005E1EDF">
        <w:rPr>
          <w:rStyle w:val="FootnoteReference"/>
          <w:i/>
        </w:rPr>
        <w:footnoteRef/>
      </w:r>
      <w:r w:rsidRPr="005E1EDF">
        <w:rPr>
          <w:i/>
        </w:rPr>
        <w:t xml:space="preserve"> Тази декларация не може да бъде подписвана от пълномощник.</w:t>
      </w:r>
      <w:r w:rsidRPr="00DD6A63">
        <w:rPr>
          <w:i/>
        </w:rPr>
        <w:t xml:space="preserve"> </w:t>
      </w:r>
      <w:r>
        <w:rPr>
          <w:i/>
        </w:rPr>
        <w:t xml:space="preserve">Когато деклараторът е чуждестранен гражданин, декларацията се представя </w:t>
      </w:r>
      <w:r w:rsidRPr="00E649D6">
        <w:rPr>
          <w:i/>
        </w:rPr>
        <w:t>в официален превод на български език</w:t>
      </w:r>
      <w:r>
        <w:rPr>
          <w:i/>
        </w:rPr>
        <w:t>.</w:t>
      </w:r>
    </w:p>
  </w:footnote>
  <w:footnote w:id="7">
    <w:p w:rsidR="004B2299" w:rsidRPr="00630800" w:rsidRDefault="004B2299" w:rsidP="000032C2">
      <w:pPr>
        <w:pStyle w:val="FootnoteText"/>
        <w:jc w:val="both"/>
      </w:pPr>
      <w:r>
        <w:rPr>
          <w:rStyle w:val="FootnoteReference"/>
        </w:rPr>
        <w:footnoteRef/>
      </w:r>
      <w:r>
        <w:t xml:space="preserve"> </w:t>
      </w:r>
      <w:r w:rsidRPr="00EF62BC">
        <w:rPr>
          <w:i/>
        </w:rPr>
        <w:t xml:space="preserve">Съгласно </w:t>
      </w:r>
      <w:r w:rsidRPr="000F52E2">
        <w:rPr>
          <w:i/>
        </w:rPr>
        <w:t xml:space="preserve">§1, т. 33 от </w:t>
      </w:r>
      <w:r>
        <w:rPr>
          <w:i/>
        </w:rPr>
        <w:t>Д</w:t>
      </w:r>
      <w:r w:rsidRPr="000F52E2">
        <w:rPr>
          <w:i/>
        </w:rPr>
        <w:t>опълнителн</w:t>
      </w:r>
      <w:r>
        <w:rPr>
          <w:i/>
        </w:rPr>
        <w:t>и</w:t>
      </w:r>
      <w:r w:rsidRPr="000F52E2">
        <w:rPr>
          <w:i/>
        </w:rPr>
        <w:t>т</w:t>
      </w:r>
      <w:r>
        <w:rPr>
          <w:i/>
        </w:rPr>
        <w:t>е</w:t>
      </w:r>
      <w:r w:rsidRPr="000F52E2">
        <w:rPr>
          <w:i/>
        </w:rPr>
        <w:t xml:space="preserve"> разпоредб</w:t>
      </w:r>
      <w:r>
        <w:rPr>
          <w:i/>
        </w:rPr>
        <w:t>и</w:t>
      </w:r>
      <w:r w:rsidRPr="000F52E2">
        <w:rPr>
          <w:i/>
        </w:rPr>
        <w:t xml:space="preserve"> на ЗОП</w:t>
      </w:r>
      <w:r>
        <w:rPr>
          <w:i/>
        </w:rPr>
        <w:t>, „Участник</w:t>
      </w:r>
      <w:r w:rsidRPr="00EF62BC">
        <w:rPr>
          <w:i/>
        </w:rPr>
        <w:t>”</w:t>
      </w:r>
      <w:r>
        <w:rPr>
          <w:i/>
        </w:rPr>
        <w:t xml:space="preserve"> е физическо или юридическо лице или тяхно обединение, което е представило оферта или проект.</w:t>
      </w:r>
    </w:p>
  </w:footnote>
  <w:footnote w:id="8">
    <w:p w:rsidR="004B2299" w:rsidRDefault="004B2299">
      <w:pPr>
        <w:pStyle w:val="FootnoteText"/>
      </w:pPr>
      <w:r>
        <w:rPr>
          <w:rStyle w:val="FootnoteReference"/>
        </w:rPr>
        <w:footnoteRef/>
      </w:r>
      <w:r>
        <w:t xml:space="preserve"> В отделно приложение към документацията за участие</w:t>
      </w:r>
    </w:p>
  </w:footnote>
  <w:footnote w:id="9">
    <w:p w:rsidR="004B2299" w:rsidRDefault="004B2299">
      <w:pPr>
        <w:pStyle w:val="FootnoteText"/>
      </w:pPr>
      <w:r>
        <w:rPr>
          <w:rStyle w:val="FootnoteReference"/>
        </w:rPr>
        <w:footnoteRef/>
      </w:r>
      <w:r>
        <w:t xml:space="preserve"> В отделно приложение към документацията за участие</w:t>
      </w:r>
    </w:p>
  </w:footnote>
  <w:footnote w:id="10">
    <w:p w:rsidR="004B2299" w:rsidRPr="00867C0C" w:rsidRDefault="004B2299" w:rsidP="0073083B">
      <w:pPr>
        <w:pStyle w:val="FootnoteText"/>
        <w:jc w:val="both"/>
        <w:rPr>
          <w:i/>
        </w:rPr>
      </w:pPr>
      <w:r w:rsidRPr="00867C0C">
        <w:rPr>
          <w:rStyle w:val="FootnoteReference"/>
          <w:i/>
        </w:rPr>
        <w:footnoteRef/>
      </w:r>
      <w:r w:rsidRPr="00867C0C">
        <w:rPr>
          <w:i/>
        </w:rPr>
        <w:t xml:space="preserve"> </w:t>
      </w:r>
      <w:r>
        <w:rPr>
          <w:i/>
        </w:rPr>
        <w:t xml:space="preserve">В случай, че </w:t>
      </w:r>
      <w:r w:rsidRPr="00377BDF">
        <w:rPr>
          <w:i/>
          <w:color w:val="000000"/>
        </w:rPr>
        <w:t xml:space="preserve">участникът </w:t>
      </w:r>
      <w:r>
        <w:rPr>
          <w:i/>
          <w:color w:val="000000"/>
        </w:rPr>
        <w:t xml:space="preserve">в процедурата </w:t>
      </w:r>
      <w:r w:rsidRPr="00377BDF">
        <w:rPr>
          <w:i/>
          <w:color w:val="000000"/>
        </w:rPr>
        <w:t>е обединение</w:t>
      </w:r>
      <w:r>
        <w:rPr>
          <w:i/>
          <w:color w:val="000000"/>
        </w:rPr>
        <w:t>, приложението</w:t>
      </w:r>
      <w:r>
        <w:rPr>
          <w:i/>
        </w:rPr>
        <w:t xml:space="preserve"> и декларацията към него</w:t>
      </w:r>
      <w:r w:rsidRPr="00377BDF">
        <w:rPr>
          <w:i/>
          <w:color w:val="000000"/>
        </w:rPr>
        <w:t xml:space="preserve"> се представя</w:t>
      </w:r>
      <w:r>
        <w:rPr>
          <w:i/>
          <w:color w:val="000000"/>
        </w:rPr>
        <w:t>т</w:t>
      </w:r>
      <w:r w:rsidRPr="00377BDF">
        <w:rPr>
          <w:i/>
          <w:color w:val="000000"/>
        </w:rPr>
        <w:t xml:space="preserve"> от всяко физическо или юридическо лице, което участва в него.</w:t>
      </w:r>
    </w:p>
  </w:footnote>
  <w:footnote w:id="11">
    <w:p w:rsidR="004B2299" w:rsidRPr="00131525" w:rsidRDefault="004B2299" w:rsidP="00DE1E91">
      <w:pPr>
        <w:spacing w:before="100" w:beforeAutospacing="1" w:after="100" w:afterAutospacing="1"/>
        <w:jc w:val="both"/>
        <w:rPr>
          <w:color w:val="000000"/>
          <w:sz w:val="20"/>
          <w:szCs w:val="20"/>
          <w:lang w:val="bg-BG"/>
        </w:rPr>
      </w:pPr>
      <w:r w:rsidRPr="00B812AC">
        <w:rPr>
          <w:color w:val="000000"/>
          <w:sz w:val="16"/>
          <w:szCs w:val="16"/>
          <w:lang w:val="bg-BG"/>
        </w:rPr>
        <w:footnoteRef/>
      </w:r>
      <w:r w:rsidRPr="00131525">
        <w:rPr>
          <w:color w:val="000000"/>
          <w:sz w:val="20"/>
          <w:szCs w:val="20"/>
          <w:lang w:val="bg-BG"/>
        </w:rPr>
        <w:t xml:space="preserve"> Срокът на валидност на офертата не може да бъде по-кратък </w:t>
      </w:r>
      <w:r w:rsidRPr="007A676E">
        <w:rPr>
          <w:color w:val="000000"/>
          <w:sz w:val="20"/>
          <w:szCs w:val="20"/>
          <w:lang w:val="bg-BG"/>
        </w:rPr>
        <w:t xml:space="preserve">от </w:t>
      </w:r>
      <w:r>
        <w:rPr>
          <w:color w:val="000000"/>
          <w:sz w:val="20"/>
          <w:szCs w:val="20"/>
          <w:lang w:val="bg-BG"/>
        </w:rPr>
        <w:t>90</w:t>
      </w:r>
      <w:r w:rsidRPr="007A676E">
        <w:rPr>
          <w:color w:val="000000"/>
          <w:sz w:val="20"/>
          <w:szCs w:val="20"/>
          <w:lang w:val="bg-BG"/>
        </w:rPr>
        <w:t xml:space="preserve"> календарни</w:t>
      </w:r>
      <w:r w:rsidRPr="00131525">
        <w:rPr>
          <w:color w:val="000000"/>
          <w:sz w:val="20"/>
          <w:szCs w:val="20"/>
          <w:lang w:val="bg-BG"/>
        </w:rPr>
        <w:t xml:space="preserve"> дни.</w:t>
      </w:r>
    </w:p>
  </w:footnote>
  <w:footnote w:id="12">
    <w:p w:rsidR="004B2299" w:rsidRPr="00F77AE3" w:rsidRDefault="004B2299" w:rsidP="00F77AE3">
      <w:pPr>
        <w:pStyle w:val="FootnoteText"/>
        <w:ind w:left="360"/>
        <w:jc w:val="both"/>
      </w:pPr>
      <w:r w:rsidRPr="000242A0">
        <w:rPr>
          <w:rStyle w:val="FootnoteReference"/>
          <w:i/>
        </w:rPr>
        <w:footnoteRef/>
      </w:r>
      <w:r w:rsidRPr="000242A0">
        <w:rPr>
          <w:i/>
        </w:rPr>
        <w:t xml:space="preserve"> </w:t>
      </w:r>
      <w:r w:rsidRPr="00F77AE3">
        <w:t>Попълва се от лицата, посочени в чл. 47, ал. 4 от ЗОП, а именно:</w:t>
      </w:r>
    </w:p>
    <w:p w:rsidR="004B2299" w:rsidRPr="00F77AE3" w:rsidRDefault="004B2299" w:rsidP="00880290">
      <w:pPr>
        <w:pStyle w:val="BodyText3"/>
        <w:numPr>
          <w:ilvl w:val="0"/>
          <w:numId w:val="25"/>
        </w:numPr>
        <w:spacing w:after="0"/>
        <w:ind w:right="70"/>
        <w:jc w:val="both"/>
        <w:rPr>
          <w:i/>
        </w:rPr>
      </w:pPr>
      <w:r w:rsidRPr="00F77AE3">
        <w:rPr>
          <w:i/>
        </w:rPr>
        <w:t>При събирателно дружество – всички съдружници, които управляват и представляват дружеството съгласно закона и дружествения договор;</w:t>
      </w:r>
    </w:p>
    <w:p w:rsidR="004B2299" w:rsidRPr="00F77AE3" w:rsidRDefault="004B2299" w:rsidP="00880290">
      <w:pPr>
        <w:pStyle w:val="ListParagraph"/>
        <w:numPr>
          <w:ilvl w:val="0"/>
          <w:numId w:val="25"/>
        </w:numPr>
        <w:ind w:right="70"/>
        <w:jc w:val="both"/>
        <w:rPr>
          <w:i/>
          <w:sz w:val="16"/>
          <w:szCs w:val="16"/>
        </w:rPr>
      </w:pPr>
      <w:r w:rsidRPr="00F77AE3">
        <w:rPr>
          <w:i/>
          <w:sz w:val="16"/>
          <w:szCs w:val="16"/>
        </w:rPr>
        <w:t xml:space="preserve">При командитно дружество – неограничено отговорните съдружници; </w:t>
      </w:r>
    </w:p>
    <w:p w:rsidR="004B2299" w:rsidRPr="00F77AE3" w:rsidRDefault="004B2299" w:rsidP="00880290">
      <w:pPr>
        <w:pStyle w:val="ListParagraph"/>
        <w:numPr>
          <w:ilvl w:val="0"/>
          <w:numId w:val="25"/>
        </w:numPr>
        <w:ind w:right="70"/>
        <w:jc w:val="both"/>
        <w:rPr>
          <w:i/>
          <w:sz w:val="16"/>
          <w:szCs w:val="16"/>
        </w:rPr>
      </w:pPr>
      <w:r w:rsidRPr="00F77AE3">
        <w:rPr>
          <w:i/>
          <w:sz w:val="16"/>
          <w:szCs w:val="16"/>
        </w:rPr>
        <w:t>При дружество с ограничена отговорност – управителя/ите, а при еднолично дружество с ограничена отговорност – едноличния собственик на капитала и/или управителя, ако е различен от едноличния собственик, а ако собственикът е юридическо лице - неговия ръководител или определено от него лице, което управлява дружеството – кандидат в процедурата;</w:t>
      </w:r>
    </w:p>
    <w:p w:rsidR="004B2299" w:rsidRPr="00F77AE3" w:rsidRDefault="004B2299" w:rsidP="00880290">
      <w:pPr>
        <w:pStyle w:val="ListParagraph"/>
        <w:numPr>
          <w:ilvl w:val="0"/>
          <w:numId w:val="25"/>
        </w:numPr>
        <w:ind w:right="70"/>
        <w:jc w:val="both"/>
        <w:rPr>
          <w:i/>
          <w:sz w:val="16"/>
          <w:szCs w:val="16"/>
        </w:rPr>
      </w:pPr>
      <w:r w:rsidRPr="00F77AE3">
        <w:rPr>
          <w:i/>
          <w:sz w:val="16"/>
          <w:szCs w:val="16"/>
        </w:rPr>
        <w:t>При акционерно дружество – членовете на съвета на директорите, съответно на управителния съвет, овластени съгласно устава да представляват дружеството, а при липса на овластяване – от всички членове на съвета на директорите, съответно на управителния съвет;</w:t>
      </w:r>
    </w:p>
    <w:p w:rsidR="004B2299" w:rsidRPr="00F77AE3" w:rsidRDefault="004B2299" w:rsidP="00880290">
      <w:pPr>
        <w:pStyle w:val="ListParagraph"/>
        <w:numPr>
          <w:ilvl w:val="0"/>
          <w:numId w:val="25"/>
        </w:numPr>
        <w:ind w:right="70"/>
        <w:jc w:val="both"/>
        <w:rPr>
          <w:i/>
          <w:sz w:val="16"/>
          <w:szCs w:val="16"/>
        </w:rPr>
      </w:pPr>
      <w:r w:rsidRPr="00F77AE3">
        <w:rPr>
          <w:i/>
          <w:sz w:val="16"/>
          <w:szCs w:val="16"/>
        </w:rPr>
        <w:t>При командитно дружество с акции – изпълнителния/ните член/ове на съвета на директорите, на които е възложено управлението на дружеството;</w:t>
      </w:r>
    </w:p>
    <w:p w:rsidR="004B2299" w:rsidRPr="00F77AE3" w:rsidRDefault="004B2299" w:rsidP="00880290">
      <w:pPr>
        <w:pStyle w:val="ListParagraph"/>
        <w:numPr>
          <w:ilvl w:val="0"/>
          <w:numId w:val="25"/>
        </w:numPr>
        <w:ind w:right="70"/>
        <w:jc w:val="both"/>
        <w:rPr>
          <w:i/>
          <w:sz w:val="16"/>
          <w:szCs w:val="16"/>
        </w:rPr>
      </w:pPr>
      <w:r w:rsidRPr="00F77AE3">
        <w:rPr>
          <w:i/>
          <w:sz w:val="16"/>
          <w:szCs w:val="16"/>
        </w:rPr>
        <w:t>При едноличен търговец – физическото лице – търговец;</w:t>
      </w:r>
    </w:p>
    <w:p w:rsidR="004B2299" w:rsidRPr="00F77AE3" w:rsidRDefault="004B2299" w:rsidP="00880290">
      <w:pPr>
        <w:pStyle w:val="ListParagraph"/>
        <w:numPr>
          <w:ilvl w:val="0"/>
          <w:numId w:val="25"/>
        </w:numPr>
        <w:ind w:right="70"/>
        <w:jc w:val="both"/>
        <w:rPr>
          <w:i/>
          <w:sz w:val="16"/>
          <w:szCs w:val="16"/>
        </w:rPr>
      </w:pPr>
      <w:r w:rsidRPr="00F77AE3">
        <w:rPr>
          <w:i/>
          <w:sz w:val="16"/>
          <w:szCs w:val="16"/>
        </w:rPr>
        <w:t>Във всички останали случаи, влючително за чуждестранните лица - лицата, които представляват участника;</w:t>
      </w:r>
    </w:p>
    <w:p w:rsidR="004B2299" w:rsidRPr="00F77AE3" w:rsidRDefault="004B2299" w:rsidP="00880290">
      <w:pPr>
        <w:pStyle w:val="ListParagraph"/>
        <w:numPr>
          <w:ilvl w:val="0"/>
          <w:numId w:val="25"/>
        </w:numPr>
        <w:ind w:right="70"/>
        <w:jc w:val="both"/>
        <w:rPr>
          <w:i/>
          <w:sz w:val="16"/>
          <w:szCs w:val="16"/>
        </w:rPr>
      </w:pPr>
      <w:r w:rsidRPr="00F77AE3">
        <w:rPr>
          <w:i/>
          <w:sz w:val="16"/>
          <w:szCs w:val="16"/>
        </w:rPr>
        <w:t xml:space="preserve">Във всички случаи, в които наред с представляващите по предходните точки е/са назначен/и и прокурист/и – от прокуриста/ите на дружеството; за чуждестранни лица с повече от един прокурист, декларацията се подава от прокуриста, в чиято представителна власт е включена територията на Република България. </w:t>
      </w:r>
    </w:p>
    <w:p w:rsidR="004B2299" w:rsidRPr="00F77AE3" w:rsidRDefault="004B2299" w:rsidP="00F77AE3">
      <w:pPr>
        <w:ind w:left="720" w:right="70"/>
        <w:jc w:val="both"/>
        <w:rPr>
          <w:i/>
          <w:sz w:val="16"/>
          <w:szCs w:val="16"/>
        </w:rPr>
      </w:pPr>
    </w:p>
    <w:p w:rsidR="004B2299" w:rsidRPr="00F77AE3" w:rsidRDefault="004B2299" w:rsidP="00880290">
      <w:pPr>
        <w:pStyle w:val="BodyText3"/>
        <w:numPr>
          <w:ilvl w:val="0"/>
          <w:numId w:val="25"/>
        </w:numPr>
        <w:spacing w:after="0"/>
        <w:ind w:right="70"/>
        <w:jc w:val="both"/>
        <w:rPr>
          <w:i/>
        </w:rPr>
      </w:pPr>
      <w:r w:rsidRPr="00F77AE3">
        <w:rPr>
          <w:i/>
        </w:rPr>
        <w:t>В случай, че участникът е обединение от няколко лица, декларацията се попълва и представя за всяко едно от тях, от лицата по чл. 47, ал. 4 от ЗОП.</w:t>
      </w:r>
    </w:p>
    <w:p w:rsidR="004B2299" w:rsidRPr="00F77AE3" w:rsidRDefault="004B2299" w:rsidP="00880290">
      <w:pPr>
        <w:pStyle w:val="BodyText3"/>
        <w:numPr>
          <w:ilvl w:val="0"/>
          <w:numId w:val="25"/>
        </w:numPr>
        <w:spacing w:after="0"/>
        <w:ind w:right="70"/>
        <w:jc w:val="both"/>
        <w:rPr>
          <w:i/>
        </w:rPr>
      </w:pPr>
      <w:r w:rsidRPr="00F77AE3">
        <w:rPr>
          <w:i/>
        </w:rPr>
        <w:t>Когато деклараторът е чуждестранен гражданин, декларацията се представя в превод на български съгл. чл.56, ал. 4 от ЗОП.</w:t>
      </w:r>
    </w:p>
  </w:footnote>
  <w:footnote w:id="13">
    <w:p w:rsidR="004B2299" w:rsidRDefault="004B2299">
      <w:pPr>
        <w:pStyle w:val="FootnoteText"/>
      </w:pPr>
      <w:r>
        <w:rPr>
          <w:rStyle w:val="FootnoteReference"/>
        </w:rPr>
        <w:footnoteRef/>
      </w:r>
      <w:r>
        <w:t xml:space="preserve"> Декларира се едно от двете обстоятелства</w:t>
      </w:r>
    </w:p>
  </w:footnote>
  <w:footnote w:id="14">
    <w:p w:rsidR="004B2299" w:rsidRDefault="004B2299">
      <w:pPr>
        <w:pStyle w:val="FootnoteText"/>
      </w:pPr>
      <w:r>
        <w:rPr>
          <w:rStyle w:val="FootnoteReference"/>
        </w:rPr>
        <w:footnoteRef/>
      </w:r>
      <w:r>
        <w:t xml:space="preserve"> Декларира се едно от двете обстоятелства</w:t>
      </w:r>
    </w:p>
  </w:footnote>
  <w:footnote w:id="15">
    <w:p w:rsidR="004B2299" w:rsidRDefault="004B2299" w:rsidP="00171FFF">
      <w:pPr>
        <w:pStyle w:val="FootnoteText"/>
        <w:rPr>
          <w:sz w:val="16"/>
          <w:szCs w:val="16"/>
        </w:rPr>
      </w:pPr>
      <w:r w:rsidRPr="00631152">
        <w:rPr>
          <w:rStyle w:val="FootnoteReference"/>
          <w:sz w:val="16"/>
          <w:szCs w:val="16"/>
        </w:rPr>
        <w:footnoteRef/>
      </w:r>
      <w:r w:rsidRPr="00631152">
        <w:rPr>
          <w:sz w:val="16"/>
          <w:szCs w:val="16"/>
        </w:rPr>
        <w:t xml:space="preserve"> Оставя се вярното.</w:t>
      </w:r>
    </w:p>
    <w:p w:rsidR="004B2299" w:rsidRDefault="004B2299" w:rsidP="00171FFF">
      <w:pPr>
        <w:pStyle w:val="FootnoteText"/>
        <w:rPr>
          <w:sz w:val="16"/>
          <w:szCs w:val="16"/>
        </w:rPr>
      </w:pPr>
    </w:p>
    <w:p w:rsidR="004B2299" w:rsidRDefault="004B2299" w:rsidP="00171FFF">
      <w:pPr>
        <w:pStyle w:val="FootnoteText"/>
        <w:rPr>
          <w:sz w:val="16"/>
          <w:szCs w:val="16"/>
        </w:rPr>
      </w:pPr>
    </w:p>
    <w:p w:rsidR="004B2299" w:rsidRPr="00631152" w:rsidRDefault="004B2299" w:rsidP="00171FFF">
      <w:pPr>
        <w:pStyle w:val="FootnoteText"/>
        <w:rPr>
          <w:sz w:val="16"/>
          <w:szCs w:val="16"/>
        </w:rPr>
      </w:pPr>
    </w:p>
  </w:footnote>
  <w:footnote w:id="16">
    <w:p w:rsidR="004B2299" w:rsidRPr="00452341" w:rsidRDefault="004B2299" w:rsidP="00FF5A39">
      <w:pPr>
        <w:pStyle w:val="FootnoteText"/>
        <w:rPr>
          <w:sz w:val="14"/>
          <w:szCs w:val="16"/>
        </w:rPr>
      </w:pPr>
      <w:r w:rsidRPr="008D66B2">
        <w:rPr>
          <w:rStyle w:val="FootnoteReference"/>
          <w:sz w:val="16"/>
          <w:szCs w:val="16"/>
        </w:rPr>
        <w:footnoteRef/>
      </w:r>
      <w:r w:rsidRPr="008D66B2">
        <w:rPr>
          <w:sz w:val="16"/>
          <w:szCs w:val="16"/>
        </w:rPr>
        <w:t xml:space="preserve"> </w:t>
      </w:r>
      <w:r w:rsidRPr="008D66B2">
        <w:rPr>
          <w:i/>
          <w:sz w:val="16"/>
          <w:szCs w:val="16"/>
        </w:rPr>
        <w:t>Цените се изписват с цифри и с думи. При разлика комисията ще оценява цените, посочени с думи. Участникът следва да предложи</w:t>
      </w:r>
      <w:r>
        <w:rPr>
          <w:i/>
          <w:sz w:val="16"/>
          <w:szCs w:val="16"/>
        </w:rPr>
        <w:t xml:space="preserve"> обща</w:t>
      </w:r>
      <w:r w:rsidRPr="008D66B2">
        <w:rPr>
          <w:i/>
          <w:sz w:val="16"/>
          <w:szCs w:val="16"/>
        </w:rPr>
        <w:t xml:space="preserve"> цена за изпълнение на поръчката не повече от </w:t>
      </w:r>
      <w:r>
        <w:rPr>
          <w:b/>
          <w:i/>
          <w:sz w:val="16"/>
          <w:szCs w:val="16"/>
        </w:rPr>
        <w:t>313</w:t>
      </w:r>
      <w:r w:rsidRPr="008D66B2">
        <w:rPr>
          <w:b/>
          <w:i/>
          <w:sz w:val="16"/>
          <w:szCs w:val="16"/>
          <w:lang w:val="en-US"/>
        </w:rPr>
        <w:t> </w:t>
      </w:r>
      <w:r>
        <w:rPr>
          <w:b/>
          <w:i/>
          <w:sz w:val="16"/>
          <w:szCs w:val="16"/>
        </w:rPr>
        <w:t>024</w:t>
      </w:r>
      <w:r w:rsidRPr="008D66B2">
        <w:rPr>
          <w:b/>
          <w:i/>
          <w:sz w:val="16"/>
          <w:szCs w:val="16"/>
          <w:lang w:val="en-US"/>
        </w:rPr>
        <w:t>.00 (</w:t>
      </w:r>
      <w:r>
        <w:rPr>
          <w:b/>
          <w:i/>
          <w:sz w:val="16"/>
          <w:szCs w:val="16"/>
        </w:rPr>
        <w:t>триста и тринадесет</w:t>
      </w:r>
      <w:r w:rsidRPr="008D66B2">
        <w:rPr>
          <w:b/>
          <w:i/>
          <w:sz w:val="16"/>
          <w:szCs w:val="16"/>
        </w:rPr>
        <w:t xml:space="preserve"> </w:t>
      </w:r>
      <w:r w:rsidRPr="008D66B2">
        <w:rPr>
          <w:b/>
          <w:i/>
          <w:sz w:val="16"/>
          <w:szCs w:val="16"/>
          <w:lang w:val="en-US"/>
        </w:rPr>
        <w:t>хиляди</w:t>
      </w:r>
      <w:r>
        <w:rPr>
          <w:b/>
          <w:i/>
          <w:sz w:val="16"/>
          <w:szCs w:val="16"/>
        </w:rPr>
        <w:t xml:space="preserve"> и двадесет и четири</w:t>
      </w:r>
      <w:r w:rsidRPr="008D66B2">
        <w:rPr>
          <w:b/>
          <w:i/>
          <w:sz w:val="16"/>
          <w:szCs w:val="16"/>
          <w:lang w:val="en-US"/>
        </w:rPr>
        <w:t>) лв. без ДДС</w:t>
      </w:r>
      <w:r w:rsidRPr="008D66B2">
        <w:rPr>
          <w:i/>
          <w:sz w:val="16"/>
          <w:szCs w:val="16"/>
        </w:rPr>
        <w:t xml:space="preserve">, </w:t>
      </w:r>
      <w:r>
        <w:rPr>
          <w:i/>
          <w:sz w:val="16"/>
          <w:szCs w:val="16"/>
        </w:rPr>
        <w:t xml:space="preserve">с включени непредвидени разходи, </w:t>
      </w:r>
      <w:r w:rsidRPr="008D66B2">
        <w:rPr>
          <w:i/>
          <w:sz w:val="16"/>
          <w:szCs w:val="16"/>
        </w:rPr>
        <w:t xml:space="preserve">съгласно Раздел </w:t>
      </w:r>
      <w:r w:rsidRPr="008D66B2">
        <w:rPr>
          <w:i/>
          <w:sz w:val="16"/>
          <w:szCs w:val="16"/>
          <w:lang w:val="en-US"/>
        </w:rPr>
        <w:t>III</w:t>
      </w:r>
      <w:r w:rsidRPr="008D66B2">
        <w:rPr>
          <w:i/>
          <w:sz w:val="16"/>
          <w:szCs w:val="16"/>
        </w:rPr>
        <w:t>, т. 2, подт. 2.3 от документацията за участие.</w:t>
      </w:r>
    </w:p>
  </w:footnote>
  <w:footnote w:id="17">
    <w:p w:rsidR="004B2299" w:rsidRDefault="004B2299">
      <w:pPr>
        <w:pStyle w:val="FootnoteText"/>
      </w:pPr>
      <w:r w:rsidRPr="001B0489">
        <w:rPr>
          <w:rStyle w:val="FootnoteReference"/>
          <w:sz w:val="18"/>
        </w:rPr>
        <w:footnoteRef/>
      </w:r>
      <w:r w:rsidRPr="001B0489">
        <w:rPr>
          <w:sz w:val="18"/>
        </w:rPr>
        <w:t xml:space="preserve"> </w:t>
      </w:r>
      <w:r w:rsidRPr="001B0489">
        <w:rPr>
          <w:i/>
          <w:sz w:val="16"/>
          <w:szCs w:val="16"/>
        </w:rPr>
        <w:t>Не повече от 273582 лв.</w:t>
      </w:r>
      <w:r>
        <w:rPr>
          <w:i/>
          <w:sz w:val="16"/>
          <w:szCs w:val="16"/>
        </w:rPr>
        <w:t xml:space="preserve"> (двеста седемдесет и три хиляди петстотин осемдесет и два</w:t>
      </w:r>
      <w:r w:rsidRPr="009D49EB">
        <w:rPr>
          <w:i/>
          <w:sz w:val="16"/>
          <w:szCs w:val="16"/>
        </w:rPr>
        <w:t xml:space="preserve"> </w:t>
      </w:r>
      <w:r>
        <w:rPr>
          <w:i/>
          <w:sz w:val="16"/>
          <w:szCs w:val="16"/>
        </w:rPr>
        <w:t>лева) без ДДС</w:t>
      </w:r>
    </w:p>
  </w:footnote>
  <w:footnote w:id="18">
    <w:p w:rsidR="004B2299" w:rsidRDefault="004B2299">
      <w:pPr>
        <w:pStyle w:val="FootnoteText"/>
      </w:pPr>
      <w:r>
        <w:rPr>
          <w:rStyle w:val="FootnoteReference"/>
        </w:rPr>
        <w:footnoteRef/>
      </w:r>
      <w:r>
        <w:t xml:space="preserve"> </w:t>
      </w:r>
      <w:r w:rsidRPr="001B0489">
        <w:rPr>
          <w:i/>
          <w:sz w:val="16"/>
          <w:szCs w:val="16"/>
        </w:rPr>
        <w:t xml:space="preserve">Не повече от 27403 лв. </w:t>
      </w:r>
      <w:r>
        <w:rPr>
          <w:i/>
          <w:sz w:val="16"/>
          <w:szCs w:val="16"/>
        </w:rPr>
        <w:t>( двадесет и седем хиляди четиристотин и три</w:t>
      </w:r>
      <w:r w:rsidRPr="009D49EB">
        <w:rPr>
          <w:i/>
          <w:sz w:val="16"/>
          <w:szCs w:val="16"/>
        </w:rPr>
        <w:t xml:space="preserve"> </w:t>
      </w:r>
      <w:r>
        <w:rPr>
          <w:i/>
          <w:sz w:val="16"/>
          <w:szCs w:val="16"/>
        </w:rPr>
        <w:t xml:space="preserve">лева) </w:t>
      </w:r>
      <w:r w:rsidRPr="001B0489">
        <w:rPr>
          <w:i/>
          <w:sz w:val="16"/>
          <w:szCs w:val="16"/>
        </w:rPr>
        <w:t>без ДДС</w:t>
      </w:r>
    </w:p>
  </w:footnote>
  <w:footnote w:id="19">
    <w:p w:rsidR="004B2299" w:rsidRPr="007D73EE" w:rsidRDefault="004B2299" w:rsidP="0083443F">
      <w:pPr>
        <w:pStyle w:val="FootnoteText"/>
        <w:jc w:val="both"/>
        <w:rPr>
          <w:i/>
        </w:rPr>
      </w:pPr>
      <w:r w:rsidRPr="007D73EE">
        <w:rPr>
          <w:rStyle w:val="FootnoteReference"/>
          <w:i/>
        </w:rPr>
        <w:footnoteRef/>
      </w:r>
      <w:r w:rsidRPr="007D73EE">
        <w:rPr>
          <w:i/>
        </w:rPr>
        <w:t xml:space="preserve"> </w:t>
      </w:r>
      <w:r w:rsidRPr="007D73EE">
        <w:rPr>
          <w:i/>
          <w:color w:val="000000"/>
        </w:rPr>
        <w:t>Участникът може да прилага или да се позовава на едно или повече от посочените в чл. 51, ал. 1, т. 2</w:t>
      </w:r>
      <w:r w:rsidRPr="00324F78">
        <w:rPr>
          <w:color w:val="000000"/>
          <w:sz w:val="24"/>
          <w:szCs w:val="24"/>
        </w:rPr>
        <w:t xml:space="preserve"> </w:t>
      </w:r>
      <w:r w:rsidRPr="007D73EE">
        <w:rPr>
          <w:i/>
          <w:color w:val="000000"/>
        </w:rPr>
        <w:t>от ЗОП доказателства.</w:t>
      </w:r>
    </w:p>
  </w:footnote>
  <w:footnote w:id="20">
    <w:p w:rsidR="004B2299" w:rsidRPr="007D73EE" w:rsidRDefault="004B2299" w:rsidP="00BD0936">
      <w:pPr>
        <w:pStyle w:val="FootnoteText"/>
        <w:jc w:val="both"/>
        <w:rPr>
          <w:i/>
        </w:rPr>
      </w:pPr>
      <w:r w:rsidRPr="007D73EE">
        <w:rPr>
          <w:rStyle w:val="FootnoteReference"/>
          <w:i/>
        </w:rPr>
        <w:footnoteRef/>
      </w:r>
      <w:r w:rsidRPr="007D73EE">
        <w:rPr>
          <w:i/>
        </w:rPr>
        <w:t xml:space="preserve"> </w:t>
      </w:r>
      <w:r w:rsidRPr="007D73EE">
        <w:rPr>
          <w:i/>
          <w:color w:val="000000"/>
        </w:rPr>
        <w:t>Участникът посочва конкретните документи, които прилага, или конкретни регистри, на които се позовава.</w:t>
      </w:r>
    </w:p>
  </w:footnote>
  <w:footnote w:id="21">
    <w:p w:rsidR="004B2299" w:rsidRDefault="004B2299">
      <w:pPr>
        <w:pStyle w:val="FootnoteText"/>
      </w:pPr>
      <w:r>
        <w:rPr>
          <w:rStyle w:val="FootnoteReference"/>
        </w:rPr>
        <w:footnoteRef/>
      </w:r>
      <w:r>
        <w:t xml:space="preserve"> Образецът се </w:t>
      </w:r>
      <w:r w:rsidRPr="001B4FCE">
        <w:rPr>
          <w:color w:val="000000"/>
          <w:szCs w:val="22"/>
        </w:rPr>
        <w:t>използва в случай че се ангажират експерти, които не са служители на участника</w:t>
      </w:r>
    </w:p>
  </w:footnote>
  <w:footnote w:id="22">
    <w:p w:rsidR="004B2299" w:rsidRPr="001B4FCE" w:rsidRDefault="004B2299">
      <w:pPr>
        <w:pStyle w:val="FootnoteText"/>
        <w:rPr>
          <w:sz w:val="12"/>
        </w:rPr>
      </w:pPr>
      <w:r>
        <w:rPr>
          <w:rStyle w:val="FootnoteReference"/>
        </w:rPr>
        <w:footnoteRef/>
      </w:r>
      <w:r>
        <w:t xml:space="preserve"> </w:t>
      </w:r>
      <w:r w:rsidRPr="001B4FCE">
        <w:rPr>
          <w:color w:val="000000"/>
        </w:rPr>
        <w:t>Декларацията е задължителна част от офертата и се прилага в Плик № 1.</w:t>
      </w:r>
      <w:r w:rsidRPr="001B4FCE">
        <w:rPr>
          <w:color w:val="000000"/>
          <w:sz w:val="24"/>
        </w:rPr>
        <w:t xml:space="preserve"> </w:t>
      </w:r>
      <w:r w:rsidRPr="001B4FCE">
        <w:rPr>
          <w:color w:val="000000"/>
        </w:rPr>
        <w:t>Декларацията се подписва от законния представител на участника или от надлежно упълномощено лице, което подава офертата.</w:t>
      </w:r>
    </w:p>
  </w:footnote>
  <w:footnote w:id="23">
    <w:p w:rsidR="004B2299" w:rsidRPr="006438B6" w:rsidRDefault="004B2299" w:rsidP="00AC705A">
      <w:pPr>
        <w:ind w:right="-337"/>
        <w:jc w:val="both"/>
        <w:rPr>
          <w:i/>
          <w:sz w:val="20"/>
          <w:szCs w:val="20"/>
        </w:rPr>
      </w:pPr>
      <w:r>
        <w:rPr>
          <w:rStyle w:val="FootnoteReference"/>
        </w:rPr>
        <w:footnoteRef/>
      </w:r>
      <w:r>
        <w:t xml:space="preserve"> </w:t>
      </w:r>
      <w:r w:rsidRPr="006438B6">
        <w:rPr>
          <w:rFonts w:eastAsia="Calibri"/>
          <w:i/>
          <w:noProof/>
          <w:sz w:val="20"/>
          <w:szCs w:val="20"/>
        </w:rPr>
        <w:t>Оставя се вярната хипотеза.</w:t>
      </w:r>
    </w:p>
    <w:p w:rsidR="004B2299" w:rsidRDefault="004B2299">
      <w:pPr>
        <w:pStyle w:val="FootnoteText"/>
      </w:pPr>
    </w:p>
  </w:footnote>
  <w:footnote w:id="24">
    <w:p w:rsidR="004B2299" w:rsidRPr="006438B6" w:rsidRDefault="004B2299" w:rsidP="00AC705A">
      <w:pPr>
        <w:ind w:right="-337"/>
        <w:jc w:val="both"/>
        <w:rPr>
          <w:rFonts w:eastAsia="Calibri"/>
          <w:i/>
          <w:noProof/>
          <w:sz w:val="20"/>
          <w:szCs w:val="20"/>
        </w:rPr>
      </w:pPr>
      <w:r>
        <w:rPr>
          <w:rStyle w:val="FootnoteReference"/>
        </w:rPr>
        <w:footnoteRef/>
      </w:r>
      <w:r>
        <w:t xml:space="preserve"> </w:t>
      </w:r>
      <w:r w:rsidRPr="006438B6">
        <w:rPr>
          <w:rFonts w:eastAsia="Calibri"/>
          <w:i/>
          <w:noProof/>
          <w:sz w:val="20"/>
          <w:szCs w:val="20"/>
        </w:rPr>
        <w:t>Съгласно § 1 (1) "Свързани лица" по смисъла на Търговския закон са:</w:t>
      </w:r>
    </w:p>
    <w:p w:rsidR="004B2299" w:rsidRPr="006438B6" w:rsidRDefault="004B2299" w:rsidP="00AC705A">
      <w:pPr>
        <w:ind w:right="-337" w:firstLine="600"/>
        <w:jc w:val="both"/>
        <w:rPr>
          <w:rFonts w:eastAsia="Calibri"/>
          <w:i/>
          <w:noProof/>
          <w:sz w:val="20"/>
          <w:szCs w:val="20"/>
        </w:rPr>
      </w:pPr>
      <w:r w:rsidRPr="006438B6">
        <w:rPr>
          <w:rFonts w:eastAsia="Calibri"/>
          <w:i/>
          <w:noProof/>
          <w:sz w:val="20"/>
          <w:szCs w:val="20"/>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4B2299" w:rsidRPr="006438B6" w:rsidRDefault="004B2299" w:rsidP="00AC705A">
      <w:pPr>
        <w:ind w:right="-337" w:firstLine="600"/>
        <w:jc w:val="both"/>
        <w:rPr>
          <w:rFonts w:eastAsia="Calibri"/>
          <w:i/>
          <w:noProof/>
          <w:sz w:val="20"/>
          <w:szCs w:val="20"/>
        </w:rPr>
      </w:pPr>
      <w:r w:rsidRPr="006438B6">
        <w:rPr>
          <w:rFonts w:eastAsia="Calibri"/>
          <w:i/>
          <w:noProof/>
          <w:sz w:val="20"/>
          <w:szCs w:val="20"/>
        </w:rPr>
        <w:t>2. работодател и работник;</w:t>
      </w:r>
    </w:p>
    <w:p w:rsidR="004B2299" w:rsidRPr="006438B6" w:rsidRDefault="004B2299" w:rsidP="00AC705A">
      <w:pPr>
        <w:ind w:right="-337" w:firstLine="600"/>
        <w:jc w:val="both"/>
        <w:rPr>
          <w:rFonts w:eastAsia="Calibri"/>
          <w:i/>
          <w:noProof/>
          <w:sz w:val="20"/>
          <w:szCs w:val="20"/>
        </w:rPr>
      </w:pPr>
      <w:r w:rsidRPr="006438B6">
        <w:rPr>
          <w:rFonts w:eastAsia="Calibri"/>
          <w:i/>
          <w:noProof/>
          <w:sz w:val="20"/>
          <w:szCs w:val="20"/>
        </w:rPr>
        <w:t>3. лицата, едното от които участва в управлението на дружеството на другото;</w:t>
      </w:r>
    </w:p>
    <w:p w:rsidR="004B2299" w:rsidRPr="006438B6" w:rsidRDefault="004B2299" w:rsidP="00AC705A">
      <w:pPr>
        <w:ind w:right="-337" w:firstLine="600"/>
        <w:jc w:val="both"/>
        <w:rPr>
          <w:rFonts w:eastAsia="Calibri"/>
          <w:i/>
          <w:noProof/>
          <w:sz w:val="20"/>
          <w:szCs w:val="20"/>
        </w:rPr>
      </w:pPr>
      <w:r w:rsidRPr="006438B6">
        <w:rPr>
          <w:rFonts w:eastAsia="Calibri"/>
          <w:i/>
          <w:noProof/>
          <w:sz w:val="20"/>
          <w:szCs w:val="20"/>
        </w:rPr>
        <w:t>4. съдружниците;</w:t>
      </w:r>
    </w:p>
    <w:p w:rsidR="004B2299" w:rsidRPr="006438B6" w:rsidRDefault="004B2299" w:rsidP="00AC705A">
      <w:pPr>
        <w:ind w:right="-337" w:firstLine="600"/>
        <w:jc w:val="both"/>
        <w:rPr>
          <w:rFonts w:eastAsia="Calibri"/>
          <w:i/>
          <w:noProof/>
          <w:sz w:val="20"/>
          <w:szCs w:val="20"/>
        </w:rPr>
      </w:pPr>
      <w:r w:rsidRPr="006438B6">
        <w:rPr>
          <w:rFonts w:eastAsia="Calibri"/>
          <w:i/>
          <w:noProof/>
          <w:sz w:val="20"/>
          <w:szCs w:val="20"/>
        </w:rPr>
        <w:t>5. дружество и лице, което притежава повече от 5 на сто от дяловете и акциите, издадени с право на глас в дружеството;</w:t>
      </w:r>
    </w:p>
    <w:p w:rsidR="004B2299" w:rsidRPr="006438B6" w:rsidRDefault="004B2299" w:rsidP="00AC705A">
      <w:pPr>
        <w:ind w:right="-337" w:firstLine="600"/>
        <w:jc w:val="both"/>
        <w:rPr>
          <w:rFonts w:eastAsia="Calibri"/>
          <w:i/>
          <w:noProof/>
          <w:sz w:val="20"/>
          <w:szCs w:val="20"/>
        </w:rPr>
      </w:pPr>
      <w:r w:rsidRPr="006438B6">
        <w:rPr>
          <w:rFonts w:eastAsia="Calibri"/>
          <w:i/>
          <w:noProof/>
          <w:sz w:val="20"/>
          <w:szCs w:val="20"/>
        </w:rPr>
        <w:t>6. лицата, чиято дейност се контролира пряко или косвено от трето лице;</w:t>
      </w:r>
    </w:p>
    <w:p w:rsidR="004B2299" w:rsidRPr="006438B6" w:rsidRDefault="004B2299" w:rsidP="00AC705A">
      <w:pPr>
        <w:ind w:right="-337" w:firstLine="600"/>
        <w:jc w:val="both"/>
        <w:rPr>
          <w:rFonts w:eastAsia="Calibri"/>
          <w:i/>
          <w:noProof/>
          <w:sz w:val="20"/>
          <w:szCs w:val="20"/>
        </w:rPr>
      </w:pPr>
      <w:r w:rsidRPr="006438B6">
        <w:rPr>
          <w:rFonts w:eastAsia="Calibri"/>
          <w:i/>
          <w:noProof/>
          <w:sz w:val="20"/>
          <w:szCs w:val="20"/>
        </w:rPr>
        <w:t>7. лицата, които съвместно контролират пряко или косвено трето лице;</w:t>
      </w:r>
    </w:p>
    <w:p w:rsidR="004B2299" w:rsidRPr="006438B6" w:rsidRDefault="004B2299" w:rsidP="00AC705A">
      <w:pPr>
        <w:ind w:right="-337" w:firstLine="600"/>
        <w:jc w:val="both"/>
        <w:rPr>
          <w:rFonts w:eastAsia="Calibri"/>
          <w:i/>
          <w:noProof/>
          <w:sz w:val="20"/>
          <w:szCs w:val="20"/>
        </w:rPr>
      </w:pPr>
      <w:r w:rsidRPr="006438B6">
        <w:rPr>
          <w:rFonts w:eastAsia="Calibri"/>
          <w:i/>
          <w:noProof/>
          <w:sz w:val="20"/>
          <w:szCs w:val="20"/>
        </w:rPr>
        <w:t>8. лицата, едното от които е търговски представител на другото;</w:t>
      </w:r>
    </w:p>
    <w:p w:rsidR="004B2299" w:rsidRPr="006438B6" w:rsidRDefault="004B2299" w:rsidP="00AC705A">
      <w:pPr>
        <w:ind w:right="-337" w:firstLine="600"/>
        <w:jc w:val="both"/>
        <w:rPr>
          <w:rFonts w:eastAsia="Calibri"/>
          <w:i/>
          <w:noProof/>
          <w:sz w:val="20"/>
          <w:szCs w:val="20"/>
        </w:rPr>
      </w:pPr>
      <w:r w:rsidRPr="006438B6">
        <w:rPr>
          <w:rFonts w:eastAsia="Calibri"/>
          <w:i/>
          <w:noProof/>
          <w:sz w:val="20"/>
          <w:szCs w:val="20"/>
        </w:rPr>
        <w:t>9. лицата, едното от които е направило дарение в полза на другото.</w:t>
      </w:r>
    </w:p>
    <w:p w:rsidR="004B2299" w:rsidRPr="006438B6" w:rsidRDefault="004B2299" w:rsidP="00AC705A">
      <w:pPr>
        <w:ind w:right="70" w:firstLine="600"/>
        <w:jc w:val="both"/>
        <w:rPr>
          <w:rFonts w:eastAsia="Calibri"/>
          <w:i/>
          <w:noProof/>
          <w:sz w:val="20"/>
          <w:szCs w:val="20"/>
        </w:rPr>
      </w:pPr>
      <w:r w:rsidRPr="006438B6">
        <w:rPr>
          <w:rFonts w:eastAsia="Calibri"/>
          <w:i/>
          <w:noProof/>
          <w:sz w:val="20"/>
          <w:szCs w:val="20"/>
        </w:rPr>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4B2299" w:rsidRPr="006438B6" w:rsidRDefault="004B2299" w:rsidP="00AC705A">
      <w:pPr>
        <w:ind w:right="70" w:firstLine="600"/>
        <w:jc w:val="both"/>
        <w:rPr>
          <w:i/>
          <w:sz w:val="20"/>
          <w:szCs w:val="20"/>
        </w:rPr>
      </w:pPr>
    </w:p>
    <w:p w:rsidR="004B2299" w:rsidRPr="006438B6" w:rsidRDefault="004B2299" w:rsidP="00AC705A">
      <w:pPr>
        <w:ind w:right="70" w:firstLine="567"/>
        <w:jc w:val="both"/>
        <w:rPr>
          <w:bCs/>
          <w:i/>
          <w:sz w:val="20"/>
          <w:szCs w:val="20"/>
        </w:rPr>
      </w:pPr>
      <w:r w:rsidRPr="006438B6">
        <w:rPr>
          <w:bCs/>
          <w:i/>
          <w:sz w:val="20"/>
          <w:szCs w:val="20"/>
        </w:rPr>
        <w:t>Попълва се от представляващия участника в процедурата по актуална/търговска регистрация. Когато участникът е юридическо лице, е достатъчно подаване на декларацията от едно от лицата, които могат самостоятелно да го представляват.</w:t>
      </w:r>
    </w:p>
    <w:p w:rsidR="004B2299" w:rsidRPr="006438B6" w:rsidRDefault="004B2299" w:rsidP="00AC705A">
      <w:pPr>
        <w:ind w:right="70" w:firstLine="567"/>
        <w:jc w:val="both"/>
        <w:rPr>
          <w:bCs/>
          <w:i/>
          <w:sz w:val="20"/>
          <w:szCs w:val="20"/>
        </w:rPr>
      </w:pPr>
      <w:r w:rsidRPr="006438B6">
        <w:rPr>
          <w:bCs/>
          <w:i/>
          <w:sz w:val="20"/>
          <w:szCs w:val="20"/>
        </w:rPr>
        <w:t xml:space="preserve">В случай, че участникът е обединение от лица, настоящата декларация се попълва и представя от всяко едно лице, включено в обединението. </w:t>
      </w:r>
    </w:p>
    <w:p w:rsidR="004B2299" w:rsidRPr="006438B6" w:rsidRDefault="004B2299" w:rsidP="00AC705A">
      <w:pPr>
        <w:ind w:right="-335" w:firstLine="567"/>
        <w:jc w:val="both"/>
        <w:rPr>
          <w:rFonts w:eastAsia="Calibri"/>
          <w:i/>
          <w:noProof/>
          <w:sz w:val="20"/>
          <w:szCs w:val="20"/>
        </w:rPr>
      </w:pPr>
      <w:r w:rsidRPr="006438B6">
        <w:rPr>
          <w:bCs/>
          <w:i/>
          <w:sz w:val="20"/>
          <w:szCs w:val="20"/>
        </w:rPr>
        <w:t>Когато деклараторът е чуждестранен гражданин, декларацията се представя и в превод.</w:t>
      </w:r>
    </w:p>
    <w:p w:rsidR="004B2299" w:rsidRDefault="004B2299">
      <w:pPr>
        <w:pStyle w:val="FootnoteText"/>
      </w:pPr>
    </w:p>
    <w:p w:rsidR="004B2299" w:rsidRDefault="004B2299">
      <w:pPr>
        <w:pStyle w:val="FootnoteText"/>
      </w:pPr>
    </w:p>
    <w:p w:rsidR="004B2299" w:rsidRDefault="004B2299">
      <w:pPr>
        <w:pStyle w:val="FootnoteText"/>
      </w:pPr>
    </w:p>
    <w:p w:rsidR="004B2299" w:rsidRDefault="004B2299">
      <w:pPr>
        <w:pStyle w:val="FootnoteText"/>
      </w:pPr>
    </w:p>
    <w:p w:rsidR="004B2299" w:rsidRDefault="004B2299">
      <w:pPr>
        <w:pStyle w:val="FootnoteText"/>
      </w:pPr>
    </w:p>
    <w:p w:rsidR="004B2299" w:rsidRDefault="004B2299">
      <w:pPr>
        <w:pStyle w:val="FootnoteText"/>
      </w:pPr>
    </w:p>
    <w:p w:rsidR="004B2299" w:rsidRDefault="004B2299">
      <w:pPr>
        <w:pStyle w:val="FootnoteText"/>
      </w:pPr>
    </w:p>
    <w:p w:rsidR="004B2299" w:rsidRDefault="004B2299">
      <w:pPr>
        <w:pStyle w:val="FootnoteText"/>
      </w:pPr>
    </w:p>
    <w:p w:rsidR="004B2299" w:rsidRDefault="004B2299">
      <w:pPr>
        <w:pStyle w:val="FootnoteText"/>
      </w:pPr>
    </w:p>
  </w:footnote>
  <w:footnote w:id="25">
    <w:p w:rsidR="004B2299" w:rsidRPr="008B0343" w:rsidRDefault="004B2299" w:rsidP="00395409">
      <w:pPr>
        <w:pStyle w:val="FootnoteText"/>
        <w:tabs>
          <w:tab w:val="left" w:pos="8025"/>
        </w:tabs>
        <w:rPr>
          <w:lang w:val="ru-RU"/>
        </w:rPr>
      </w:pPr>
      <w:r w:rsidRPr="008B0343">
        <w:rPr>
          <w:rStyle w:val="FootnoteReference"/>
        </w:rPr>
        <w:footnoteRef/>
      </w:r>
      <w:r w:rsidRPr="008B0343">
        <w:rPr>
          <w:lang w:val="ru-RU"/>
        </w:rPr>
        <w:t xml:space="preserve"> Оставя се вярното.</w:t>
      </w:r>
      <w:r w:rsidRPr="008B0343">
        <w:rPr>
          <w:lang w:val="ru-RU"/>
        </w:rPr>
        <w:tab/>
      </w:r>
    </w:p>
  </w:footnote>
  <w:footnote w:id="26">
    <w:p w:rsidR="004B2299" w:rsidRDefault="004B2299" w:rsidP="00395409">
      <w:pPr>
        <w:pStyle w:val="FootnoteText"/>
      </w:pPr>
      <w:r>
        <w:rPr>
          <w:rStyle w:val="FootnoteReference"/>
        </w:rPr>
        <w:footnoteRef/>
      </w:r>
      <w:r>
        <w:t xml:space="preserve"> Декларацията се попълва, ако участникът доказва </w:t>
      </w:r>
      <w:r w:rsidRPr="00216554">
        <w:rPr>
          <w:color w:val="000000"/>
          <w:lang w:eastAsia="zh-CN"/>
        </w:rPr>
        <w:t>съответствието си с</w:t>
      </w:r>
      <w:r w:rsidRPr="008620B6">
        <w:rPr>
          <w:color w:val="000000"/>
          <w:lang w:eastAsia="zh-CN"/>
        </w:rPr>
        <w:t xml:space="preserve"> минимални</w:t>
      </w:r>
      <w:r>
        <w:rPr>
          <w:color w:val="000000"/>
          <w:lang w:eastAsia="zh-CN"/>
        </w:rPr>
        <w:t>те</w:t>
      </w:r>
      <w:r w:rsidRPr="008620B6">
        <w:rPr>
          <w:color w:val="000000"/>
          <w:lang w:eastAsia="zh-CN"/>
        </w:rPr>
        <w:t xml:space="preserve"> изисквания за техническите възможности и квалификацията на участниците в обществената поръчка</w:t>
      </w:r>
      <w:r>
        <w:rPr>
          <w:color w:val="000000"/>
          <w:lang w:eastAsia="zh-CN"/>
        </w:rPr>
        <w:t xml:space="preserve"> </w:t>
      </w:r>
      <w:r w:rsidRPr="00BC6CA6">
        <w:rPr>
          <w:color w:val="000000"/>
          <w:lang w:eastAsia="zh-CN"/>
        </w:rPr>
        <w:t xml:space="preserve">по </w:t>
      </w:r>
      <w:r w:rsidRPr="008620B6">
        <w:rPr>
          <w:color w:val="000000"/>
          <w:lang w:eastAsia="zh-CN"/>
        </w:rPr>
        <w:t>Раздел V</w:t>
      </w:r>
      <w:r w:rsidRPr="00BC6CA6">
        <w:rPr>
          <w:color w:val="000000"/>
          <w:lang w:eastAsia="zh-CN"/>
        </w:rPr>
        <w:t xml:space="preserve"> от документацията,  с възможностите на едно или повече трети лица.</w:t>
      </w:r>
    </w:p>
  </w:footnote>
  <w:footnote w:id="27">
    <w:p w:rsidR="004B2299" w:rsidRDefault="004B2299" w:rsidP="00395409">
      <w:pPr>
        <w:pStyle w:val="FootnoteText"/>
      </w:pPr>
      <w:r>
        <w:rPr>
          <w:rStyle w:val="FootnoteReference"/>
        </w:rPr>
        <w:footnoteRef/>
      </w:r>
      <w:r>
        <w:t xml:space="preserve"> Описват се приложените от участника документи, съгласно чл. 51а от ЗОП.</w:t>
      </w:r>
    </w:p>
    <w:p w:rsidR="004B2299" w:rsidRDefault="004B2299" w:rsidP="00395409">
      <w:pPr>
        <w:pStyle w:val="FootnoteText"/>
      </w:pPr>
    </w:p>
    <w:p w:rsidR="004B2299" w:rsidRDefault="004B2299" w:rsidP="00395409">
      <w:pPr>
        <w:pStyle w:val="FootnoteText"/>
      </w:pPr>
    </w:p>
    <w:p w:rsidR="004B2299" w:rsidRDefault="004B2299" w:rsidP="00395409">
      <w:pPr>
        <w:pStyle w:val="FootnoteText"/>
      </w:pPr>
    </w:p>
    <w:p w:rsidR="004B2299" w:rsidRDefault="004B2299" w:rsidP="00395409">
      <w:pPr>
        <w:pStyle w:val="FootnoteText"/>
      </w:pPr>
    </w:p>
    <w:p w:rsidR="004B2299" w:rsidRDefault="004B2299" w:rsidP="00395409">
      <w:pPr>
        <w:pStyle w:val="FootnoteText"/>
      </w:pPr>
    </w:p>
    <w:p w:rsidR="004B2299" w:rsidRDefault="004B2299" w:rsidP="00395409">
      <w:pPr>
        <w:pStyle w:val="FootnoteText"/>
      </w:pPr>
    </w:p>
    <w:p w:rsidR="004B2299" w:rsidRDefault="004B2299" w:rsidP="00395409">
      <w:pPr>
        <w:pStyle w:val="FootnoteText"/>
      </w:pPr>
    </w:p>
    <w:p w:rsidR="004B2299" w:rsidRDefault="004B2299" w:rsidP="00395409">
      <w:pPr>
        <w:pStyle w:val="FootnoteText"/>
      </w:pPr>
    </w:p>
    <w:p w:rsidR="004B2299" w:rsidRDefault="004B2299" w:rsidP="00395409">
      <w:pPr>
        <w:pStyle w:val="FootnoteText"/>
      </w:pPr>
    </w:p>
  </w:footnote>
  <w:footnote w:id="28">
    <w:p w:rsidR="004B2299" w:rsidRPr="00395409" w:rsidRDefault="004B2299">
      <w:pPr>
        <w:pStyle w:val="FootnoteText"/>
      </w:pPr>
      <w:r w:rsidRPr="00395409">
        <w:rPr>
          <w:rStyle w:val="FootnoteReference"/>
        </w:rPr>
        <w:footnoteRef/>
      </w:r>
      <w:r w:rsidRPr="00395409">
        <w:t xml:space="preserve"> </w:t>
      </w:r>
      <w:r w:rsidRPr="00395409">
        <w:rPr>
          <w:color w:val="000000"/>
        </w:rPr>
        <w:t>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p>
  </w:footnote>
  <w:footnote w:id="29">
    <w:p w:rsidR="004B2299" w:rsidRDefault="004B2299">
      <w:pPr>
        <w:pStyle w:val="FootnoteText"/>
      </w:pPr>
      <w:r>
        <w:rPr>
          <w:rStyle w:val="FootnoteReference"/>
        </w:rPr>
        <w:footnoteRef/>
      </w:r>
      <w:r>
        <w:t xml:space="preserve"> </w:t>
      </w:r>
      <w:r w:rsidRPr="00395409">
        <w:rPr>
          <w:color w:val="000000"/>
        </w:rPr>
        <w:t>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r w:rsidRPr="00802A4A">
        <w:rPr>
          <w:color w:val="000000"/>
          <w:sz w:val="24"/>
        </w:rPr>
        <w:t>.</w:t>
      </w:r>
    </w:p>
  </w:footnote>
  <w:footnote w:id="30">
    <w:p w:rsidR="004B2299" w:rsidRDefault="004B2299" w:rsidP="00395409">
      <w:pPr>
        <w:pStyle w:val="FootnoteText"/>
        <w:jc w:val="both"/>
      </w:pPr>
      <w:r>
        <w:rPr>
          <w:rStyle w:val="FootnoteReference"/>
        </w:rPr>
        <w:footnoteRef/>
      </w:r>
      <w:r>
        <w:t xml:space="preserve"> Когато участникът е обединение гаранцията може да се представи от обединението или от участник в него.</w:t>
      </w:r>
    </w:p>
  </w:footnote>
  <w:footnote w:id="31">
    <w:p w:rsidR="004B2299" w:rsidRDefault="004B2299" w:rsidP="00395409">
      <w:pPr>
        <w:pStyle w:val="FootnoteText"/>
        <w:jc w:val="both"/>
      </w:pPr>
      <w:r>
        <w:rPr>
          <w:rStyle w:val="FootnoteReference"/>
        </w:rPr>
        <w:footnoteRef/>
      </w:r>
      <w:r>
        <w:t xml:space="preserve"> Срокът на валидност на гаранцията се попълва от банката, в зависимост от офертата на УЧАСТНИКА. Срокът на валидност трябва да бъде не по-кратък от 30 дни след срока на валидност на офертата на участника.</w:t>
      </w:r>
    </w:p>
  </w:footnote>
  <w:footnote w:id="32">
    <w:p w:rsidR="004B2299" w:rsidRPr="00B41BC8" w:rsidRDefault="004B2299" w:rsidP="00654600">
      <w:pPr>
        <w:pStyle w:val="FootnoteText"/>
        <w:jc w:val="both"/>
      </w:pPr>
      <w:r w:rsidRPr="00B41BC8">
        <w:rPr>
          <w:rStyle w:val="FootnoteReference"/>
        </w:rPr>
        <w:footnoteRef/>
      </w:r>
      <w:r w:rsidRPr="00B41BC8">
        <w:t xml:space="preserve"> Подава се от участника в процедурата и от всеки от подизпълнителите, които ще извършват СМР. Когато участник в процедурата е обединение, което не е юридическо лице, всяко физическо или юридическо лице, включено в обединението подава такава декларация.</w:t>
      </w:r>
    </w:p>
  </w:footnote>
  <w:footnote w:id="33">
    <w:p w:rsidR="004B2299" w:rsidRDefault="004B2299" w:rsidP="00654600">
      <w:pPr>
        <w:pStyle w:val="FootnoteText"/>
        <w:jc w:val="both"/>
        <w:rPr>
          <w:sz w:val="16"/>
          <w:szCs w:val="16"/>
        </w:rPr>
      </w:pPr>
      <w:r w:rsidRPr="00B41BC8">
        <w:rPr>
          <w:rStyle w:val="FootnoteReference"/>
        </w:rPr>
        <w:footnoteRef/>
      </w:r>
      <w:r w:rsidRPr="00B41BC8">
        <w:t xml:space="preserve"> Оставя се вярното.</w:t>
      </w:r>
    </w:p>
  </w:footnote>
  <w:footnote w:id="34">
    <w:p w:rsidR="004B2299" w:rsidRPr="001F0E36" w:rsidRDefault="004B2299" w:rsidP="00654600">
      <w:pPr>
        <w:pStyle w:val="FootnoteText"/>
      </w:pPr>
      <w:r>
        <w:rPr>
          <w:rStyle w:val="FootnoteReference"/>
        </w:rPr>
        <w:footnoteRef/>
      </w:r>
      <w:r>
        <w:t xml:space="preserve"> Изписва се предмета на поръчката</w:t>
      </w:r>
    </w:p>
  </w:footnote>
  <w:footnote w:id="35">
    <w:p w:rsidR="004B2299" w:rsidRDefault="004B2299" w:rsidP="00CE4AA2">
      <w:pPr>
        <w:pStyle w:val="FootnoteText"/>
        <w:jc w:val="both"/>
      </w:pPr>
      <w:r>
        <w:rPr>
          <w:rStyle w:val="FootnoteReference"/>
        </w:rPr>
        <w:footnoteRef/>
      </w:r>
      <w:r>
        <w:rPr>
          <w:lang w:val="ru-RU"/>
        </w:rPr>
        <w:t xml:space="preserve"> </w:t>
      </w:r>
      <w:r w:rsidRPr="00F643D8">
        <w:rPr>
          <w:i/>
        </w:rPr>
        <w:t>Когато участникът е обединение, текстът на т. 2 се допълва, като изрично се посочва</w:t>
      </w:r>
      <w:r w:rsidRPr="00F643D8">
        <w:rPr>
          <w:i/>
          <w:color w:val="FF00FF"/>
        </w:rPr>
        <w:t>,</w:t>
      </w:r>
      <w:r w:rsidRPr="00F643D8">
        <w:rPr>
          <w:i/>
        </w:rPr>
        <w:t xml:space="preserve">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w:t>
      </w:r>
      <w:r>
        <w:rPr>
          <w:i/>
        </w:rPr>
        <w:t>О</w:t>
      </w:r>
      <w:r w:rsidRPr="00F643D8">
        <w:rPr>
          <w:i/>
        </w:rPr>
        <w:t>фертата, има представителна власт да подпише Договора</w:t>
      </w:r>
      <w:r w:rsidRPr="00F643D8">
        <w:rPr>
          <w:i/>
          <w:color w:val="FF00FF"/>
        </w:rPr>
        <w:t>.</w:t>
      </w:r>
    </w:p>
  </w:footnote>
  <w:footnote w:id="36">
    <w:p w:rsidR="004B2299" w:rsidRDefault="004B2299" w:rsidP="00CE4AA2">
      <w:pPr>
        <w:pStyle w:val="FootnoteText"/>
      </w:pPr>
      <w:r>
        <w:rPr>
          <w:rStyle w:val="FootnoteReference"/>
        </w:rPr>
        <w:footnoteRef/>
      </w:r>
      <w:r>
        <w:t xml:space="preserve"> </w:t>
      </w:r>
      <w:r w:rsidRPr="00F643D8">
        <w:rPr>
          <w:i/>
        </w:rPr>
        <w:t xml:space="preserve">При сключване на </w:t>
      </w:r>
      <w:r>
        <w:rPr>
          <w:i/>
        </w:rPr>
        <w:t>Д</w:t>
      </w:r>
      <w:r w:rsidRPr="00F643D8">
        <w:rPr>
          <w:i/>
        </w:rPr>
        <w:t>оговора се добавя приложимата алинея на чл. 74 от ЗОП.</w:t>
      </w:r>
    </w:p>
  </w:footnote>
  <w:footnote w:id="37">
    <w:p w:rsidR="004B2299" w:rsidRDefault="004B2299" w:rsidP="00CE4AA2">
      <w:pPr>
        <w:pStyle w:val="FootnoteText"/>
        <w:jc w:val="both"/>
        <w:rPr>
          <w:lang w:val="ru-RU"/>
        </w:rPr>
      </w:pPr>
      <w:r>
        <w:rPr>
          <w:rStyle w:val="FootnoteReference"/>
        </w:rPr>
        <w:footnoteRef/>
      </w:r>
      <w:r>
        <w:rPr>
          <w:lang w:val="ru-RU"/>
        </w:rPr>
        <w:t xml:space="preserve"> </w:t>
      </w:r>
      <w:r w:rsidRPr="00F12A30">
        <w:rPr>
          <w:i/>
          <w:lang w:val="ru-RU"/>
        </w:rPr>
        <w:t xml:space="preserve">При подписване на договора в текста се оставя вариантът, посочен в </w:t>
      </w:r>
      <w:r>
        <w:rPr>
          <w:i/>
          <w:lang w:val="ru-RU"/>
        </w:rPr>
        <w:t xml:space="preserve">Техническото предложение към </w:t>
      </w:r>
      <w:r w:rsidRPr="00F12A30">
        <w:rPr>
          <w:i/>
          <w:lang w:val="ru-RU"/>
        </w:rPr>
        <w:t>Офертата</w:t>
      </w:r>
      <w:r>
        <w:rPr>
          <w:i/>
          <w:lang w:val="ru-RU"/>
        </w:rPr>
        <w:t>.</w:t>
      </w:r>
    </w:p>
  </w:footnote>
  <w:footnote w:id="38">
    <w:p w:rsidR="004B2299" w:rsidRDefault="004B2299" w:rsidP="00CE4AA2">
      <w:pPr>
        <w:pStyle w:val="FootnoteText"/>
      </w:pPr>
      <w:r>
        <w:rPr>
          <w:rStyle w:val="FootnoteReference"/>
        </w:rPr>
        <w:footnoteRef/>
      </w:r>
      <w:r>
        <w:t xml:space="preserve"> </w:t>
      </w:r>
      <w:r w:rsidRPr="00EF2AA3">
        <w:rPr>
          <w:i/>
        </w:rPr>
        <w:t>Ще се конкретизира в зависимост от правно-организационната форма на Изпълнителя</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nsid w:val="FFFFFFFE"/>
    <w:multiLevelType w:val="singleLevel"/>
    <w:tmpl w:val="7BA28C1A"/>
    <w:lvl w:ilvl="0">
      <w:numFmt w:val="bullet"/>
      <w:lvlText w:val="*"/>
      <w:lvlJc w:val="left"/>
    </w:lvl>
  </w:abstractNum>
  <w:abstractNum w:abstractNumId="2">
    <w:nsid w:val="007528EE"/>
    <w:multiLevelType w:val="multilevel"/>
    <w:tmpl w:val="D506D840"/>
    <w:lvl w:ilvl="0">
      <w:start w:val="1"/>
      <w:numFmt w:val="decimal"/>
      <w:pStyle w:val="Style1"/>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3.%4."/>
      <w:lvlJc w:val="left"/>
      <w:pPr>
        <w:tabs>
          <w:tab w:val="num" w:pos="851"/>
        </w:tabs>
        <w:ind w:left="851" w:hanging="567"/>
      </w:pPr>
      <w:rPr>
        <w:rFonts w:hint="default"/>
      </w:rPr>
    </w:lvl>
    <w:lvl w:ilvl="4">
      <w:start w:val="1"/>
      <w:numFmt w:val="decimal"/>
      <w:lvlText w:val="Дейност %5."/>
      <w:lvlJc w:val="left"/>
      <w:pPr>
        <w:tabs>
          <w:tab w:val="num" w:pos="1418"/>
        </w:tabs>
        <w:ind w:left="2552" w:hanging="1701"/>
      </w:pPr>
      <w:rPr>
        <w:rFonts w:hint="default"/>
      </w:rPr>
    </w:lvl>
    <w:lvl w:ilvl="5">
      <w:start w:val="1"/>
      <w:numFmt w:val="decimal"/>
      <w:lvlText w:val="Задача %5.%6."/>
      <w:lvlJc w:val="left"/>
      <w:pPr>
        <w:tabs>
          <w:tab w:val="num" w:pos="851"/>
        </w:tabs>
        <w:ind w:left="1985" w:hanging="1701"/>
      </w:pPr>
      <w:rPr>
        <w:rFonts w:hint="default"/>
      </w:rPr>
    </w:lvl>
    <w:lvl w:ilvl="6">
      <w:start w:val="1"/>
      <w:numFmt w:val="lowerRoman"/>
      <w:lvlText w:val="%3.%4.%5.%7."/>
      <w:lvlJc w:val="left"/>
      <w:pPr>
        <w:tabs>
          <w:tab w:val="num" w:pos="3119"/>
        </w:tabs>
        <w:ind w:left="3119" w:hanging="1134"/>
      </w:pPr>
      <w:rPr>
        <w:rFonts w:hint="default"/>
      </w:rPr>
    </w:lvl>
    <w:lvl w:ilvl="7">
      <w:start w:val="1"/>
      <w:numFmt w:val="lowerRoman"/>
      <w:lvlText w:val="%8"/>
      <w:lvlJc w:val="left"/>
      <w:pPr>
        <w:tabs>
          <w:tab w:val="num" w:pos="4793"/>
        </w:tabs>
        <w:ind w:left="4793" w:firstLine="504"/>
      </w:pPr>
      <w:rPr>
        <w:rFonts w:hint="default"/>
      </w:rPr>
    </w:lvl>
    <w:lvl w:ilvl="8">
      <w:start w:val="1"/>
      <w:numFmt w:val="lowerRoman"/>
      <w:lvlText w:val="(%9)"/>
      <w:lvlJc w:val="left"/>
      <w:pPr>
        <w:tabs>
          <w:tab w:val="num" w:pos="6377"/>
        </w:tabs>
        <w:ind w:left="6017" w:firstLine="0"/>
      </w:pPr>
      <w:rPr>
        <w:rFonts w:hint="default"/>
      </w:rPr>
    </w:lvl>
  </w:abstractNum>
  <w:abstractNum w:abstractNumId="3">
    <w:nsid w:val="03A461CD"/>
    <w:multiLevelType w:val="hybridMultilevel"/>
    <w:tmpl w:val="EADC8D58"/>
    <w:lvl w:ilvl="0" w:tplc="C110317C">
      <w:start w:val="1"/>
      <w:numFmt w:val="decimal"/>
      <w:lvlText w:val="%1."/>
      <w:lvlJc w:val="left"/>
      <w:pPr>
        <w:tabs>
          <w:tab w:val="num" w:pos="1695"/>
        </w:tabs>
        <w:ind w:left="1695" w:hanging="97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5">
    <w:nsid w:val="0A2320DA"/>
    <w:multiLevelType w:val="singleLevel"/>
    <w:tmpl w:val="0AE07B80"/>
    <w:lvl w:ilvl="0">
      <w:start w:val="2"/>
      <w:numFmt w:val="decimal"/>
      <w:lvlText w:val="%1."/>
      <w:legacy w:legacy="1" w:legacySpace="0" w:legacyIndent="252"/>
      <w:lvlJc w:val="left"/>
      <w:rPr>
        <w:rFonts w:ascii="Times New Roman" w:hAnsi="Times New Roman" w:cs="Times New Roman" w:hint="default"/>
      </w:rPr>
    </w:lvl>
  </w:abstractNum>
  <w:abstractNum w:abstractNumId="6">
    <w:nsid w:val="0A772B2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2C721A"/>
    <w:multiLevelType w:val="hybridMultilevel"/>
    <w:tmpl w:val="41E0A20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9">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776C25"/>
    <w:multiLevelType w:val="hybridMultilevel"/>
    <w:tmpl w:val="B740A15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2AE7223E"/>
    <w:multiLevelType w:val="hybridMultilevel"/>
    <w:tmpl w:val="1D107398"/>
    <w:lvl w:ilvl="0" w:tplc="0409000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BBD2355"/>
    <w:multiLevelType w:val="singleLevel"/>
    <w:tmpl w:val="4F8E4DEA"/>
    <w:lvl w:ilvl="0">
      <w:start w:val="1"/>
      <w:numFmt w:val="decimal"/>
      <w:lvlText w:val="%1."/>
      <w:legacy w:legacy="1" w:legacySpace="0" w:legacyIndent="266"/>
      <w:lvlJc w:val="left"/>
      <w:rPr>
        <w:rFonts w:ascii="Times New Roman" w:hAnsi="Times New Roman" w:cs="Times New Roman" w:hint="default"/>
      </w:rPr>
    </w:lvl>
  </w:abstractNum>
  <w:abstractNum w:abstractNumId="14">
    <w:nsid w:val="35B357A2"/>
    <w:multiLevelType w:val="singleLevel"/>
    <w:tmpl w:val="D90C3044"/>
    <w:lvl w:ilvl="0">
      <w:start w:val="1"/>
      <w:numFmt w:val="decimal"/>
      <w:lvlText w:val="%1."/>
      <w:legacy w:legacy="1" w:legacySpace="0" w:legacyIndent="245"/>
      <w:lvlJc w:val="left"/>
      <w:rPr>
        <w:rFonts w:ascii="Times New Roman" w:hAnsi="Times New Roman" w:cs="Times New Roman" w:hint="default"/>
      </w:rPr>
    </w:lvl>
  </w:abstractNum>
  <w:abstractNum w:abstractNumId="15">
    <w:nsid w:val="46FB5E62"/>
    <w:multiLevelType w:val="hybridMultilevel"/>
    <w:tmpl w:val="484876BE"/>
    <w:lvl w:ilvl="0" w:tplc="2B84BCAA">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C2164BC"/>
    <w:multiLevelType w:val="singleLevel"/>
    <w:tmpl w:val="AB72B378"/>
    <w:lvl w:ilvl="0">
      <w:start w:val="7"/>
      <w:numFmt w:val="decimal"/>
      <w:lvlText w:val="%1."/>
      <w:legacy w:legacy="1" w:legacySpace="0" w:legacyIndent="274"/>
      <w:lvlJc w:val="left"/>
      <w:rPr>
        <w:rFonts w:ascii="Times New Roman" w:hAnsi="Times New Roman" w:cs="Times New Roman" w:hint="default"/>
      </w:rPr>
    </w:lvl>
  </w:abstractNum>
  <w:abstractNum w:abstractNumId="18">
    <w:nsid w:val="53E07F5B"/>
    <w:multiLevelType w:val="singleLevel"/>
    <w:tmpl w:val="179ABA0C"/>
    <w:lvl w:ilvl="0">
      <w:start w:val="10"/>
      <w:numFmt w:val="decimal"/>
      <w:lvlText w:val="%1."/>
      <w:legacy w:legacy="1" w:legacySpace="0" w:legacyIndent="475"/>
      <w:lvlJc w:val="left"/>
      <w:rPr>
        <w:rFonts w:ascii="Times New Roman" w:hAnsi="Times New Roman" w:cs="Times New Roman" w:hint="default"/>
      </w:rPr>
    </w:lvl>
  </w:abstractNum>
  <w:abstractNum w:abstractNumId="19">
    <w:nsid w:val="57AE7573"/>
    <w:multiLevelType w:val="multilevel"/>
    <w:tmpl w:val="81283FC2"/>
    <w:lvl w:ilvl="0">
      <w:start w:val="1"/>
      <w:numFmt w:val="decimal"/>
      <w:lvlText w:val="%1."/>
      <w:lvlJc w:val="left"/>
      <w:pPr>
        <w:ind w:left="927" w:hanging="360"/>
      </w:pPr>
      <w:rPr>
        <w:rFonts w:hint="default"/>
      </w:rPr>
    </w:lvl>
    <w:lvl w:ilvl="1">
      <w:start w:val="1"/>
      <w:numFmt w:val="decimal"/>
      <w:isLgl/>
      <w:lvlText w:val="%1.%2."/>
      <w:lvlJc w:val="left"/>
      <w:pPr>
        <w:ind w:left="1219" w:hanging="51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nsid w:val="5C2E1650"/>
    <w:multiLevelType w:val="hybridMultilevel"/>
    <w:tmpl w:val="0CEE47C0"/>
    <w:lvl w:ilvl="0" w:tplc="E9EA780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031905"/>
    <w:multiLevelType w:val="hybridMultilevel"/>
    <w:tmpl w:val="BE344060"/>
    <w:lvl w:ilvl="0" w:tplc="B5E82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7B5C7B"/>
    <w:multiLevelType w:val="hybridMultilevel"/>
    <w:tmpl w:val="4D841C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B962397"/>
    <w:multiLevelType w:val="hybridMultilevel"/>
    <w:tmpl w:val="2D30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B03189"/>
    <w:multiLevelType w:val="hybridMultilevel"/>
    <w:tmpl w:val="D2C09092"/>
    <w:lvl w:ilvl="0" w:tplc="04020001">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5">
    <w:nsid w:val="784964C3"/>
    <w:multiLevelType w:val="hybridMultilevel"/>
    <w:tmpl w:val="93F6DF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FBB6B51"/>
    <w:multiLevelType w:val="hybridMultilevel"/>
    <w:tmpl w:val="3FC86BBC"/>
    <w:lvl w:ilvl="0" w:tplc="DDD4A19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9"/>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6"/>
  </w:num>
  <w:num w:numId="8">
    <w:abstractNumId w:val="6"/>
  </w:num>
  <w:num w:numId="9">
    <w:abstractNumId w:val="24"/>
  </w:num>
  <w:num w:numId="10">
    <w:abstractNumId w:val="12"/>
  </w:num>
  <w:num w:numId="11">
    <w:abstractNumId w:val="10"/>
  </w:num>
  <w:num w:numId="12">
    <w:abstractNumId w:val="9"/>
  </w:num>
  <w:num w:numId="13">
    <w:abstractNumId w:val="1"/>
    <w:lvlOverride w:ilvl="0">
      <w:lvl w:ilvl="0">
        <w:start w:val="65535"/>
        <w:numFmt w:val="bullet"/>
        <w:lvlText w:val="-"/>
        <w:legacy w:legacy="1" w:legacySpace="0" w:legacyIndent="151"/>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14"/>
  </w:num>
  <w:num w:numId="17">
    <w:abstractNumId w:val="5"/>
  </w:num>
  <w:num w:numId="18">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9">
    <w:abstractNumId w:val="13"/>
  </w:num>
  <w:num w:numId="20">
    <w:abstractNumId w:val="17"/>
  </w:num>
  <w:num w:numId="21">
    <w:abstractNumId w:val="18"/>
  </w:num>
  <w:num w:numId="22">
    <w:abstractNumId w:val="18"/>
    <w:lvlOverride w:ilvl="0">
      <w:lvl w:ilvl="0">
        <w:start w:val="12"/>
        <w:numFmt w:val="decimal"/>
        <w:lvlText w:val="%1."/>
        <w:legacy w:legacy="1" w:legacySpace="0" w:legacyIndent="367"/>
        <w:lvlJc w:val="left"/>
        <w:rPr>
          <w:rFonts w:ascii="Times New Roman" w:hAnsi="Times New Roman" w:cs="Times New Roman" w:hint="default"/>
        </w:rPr>
      </w:lvl>
    </w:lvlOverride>
  </w:num>
  <w:num w:numId="23">
    <w:abstractNumId w:val="25"/>
  </w:num>
  <w:num w:numId="24">
    <w:abstractNumId w:val="11"/>
  </w:num>
  <w:num w:numId="25">
    <w:abstractNumId w:val="22"/>
  </w:num>
  <w:num w:numId="26">
    <w:abstractNumId w:val="23"/>
  </w:num>
  <w:num w:numId="27">
    <w:abstractNumId w:val="20"/>
  </w:num>
  <w:num w:numId="28">
    <w:abstractNumId w:val="21"/>
  </w:num>
  <w:num w:numId="29">
    <w:abstractNumId w:val="8"/>
  </w:num>
  <w:num w:numId="30">
    <w:abstractNumId w:val="16"/>
  </w:num>
  <w:num w:numId="31">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vitanov">
    <w15:presenceInfo w15:providerId="None" w15:userId="kvitan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373920"/>
    <w:rsid w:val="0000028B"/>
    <w:rsid w:val="00000A0E"/>
    <w:rsid w:val="00000C4D"/>
    <w:rsid w:val="00002809"/>
    <w:rsid w:val="000032C2"/>
    <w:rsid w:val="000033B0"/>
    <w:rsid w:val="00003C54"/>
    <w:rsid w:val="00003C5A"/>
    <w:rsid w:val="00003E11"/>
    <w:rsid w:val="000045D5"/>
    <w:rsid w:val="000046D9"/>
    <w:rsid w:val="000051DD"/>
    <w:rsid w:val="000055A8"/>
    <w:rsid w:val="0000596F"/>
    <w:rsid w:val="00005BC9"/>
    <w:rsid w:val="00005C0F"/>
    <w:rsid w:val="00006DB5"/>
    <w:rsid w:val="00007445"/>
    <w:rsid w:val="0001091E"/>
    <w:rsid w:val="00011339"/>
    <w:rsid w:val="0001158B"/>
    <w:rsid w:val="0001172C"/>
    <w:rsid w:val="0001195F"/>
    <w:rsid w:val="00011BE0"/>
    <w:rsid w:val="000123E1"/>
    <w:rsid w:val="000125F4"/>
    <w:rsid w:val="00012632"/>
    <w:rsid w:val="0001275D"/>
    <w:rsid w:val="0001466E"/>
    <w:rsid w:val="00014E83"/>
    <w:rsid w:val="00015195"/>
    <w:rsid w:val="00015684"/>
    <w:rsid w:val="00015723"/>
    <w:rsid w:val="00015C8F"/>
    <w:rsid w:val="00015D13"/>
    <w:rsid w:val="00016DAD"/>
    <w:rsid w:val="000178C6"/>
    <w:rsid w:val="00020247"/>
    <w:rsid w:val="00020263"/>
    <w:rsid w:val="00020B40"/>
    <w:rsid w:val="000214EA"/>
    <w:rsid w:val="00021C3F"/>
    <w:rsid w:val="0002279E"/>
    <w:rsid w:val="00022C98"/>
    <w:rsid w:val="00023A09"/>
    <w:rsid w:val="00023A4B"/>
    <w:rsid w:val="00023ADE"/>
    <w:rsid w:val="00023DA3"/>
    <w:rsid w:val="00023DBC"/>
    <w:rsid w:val="000240FF"/>
    <w:rsid w:val="00024808"/>
    <w:rsid w:val="00024A81"/>
    <w:rsid w:val="00024D09"/>
    <w:rsid w:val="00024FF3"/>
    <w:rsid w:val="00025462"/>
    <w:rsid w:val="00025B17"/>
    <w:rsid w:val="00025EE4"/>
    <w:rsid w:val="000262E5"/>
    <w:rsid w:val="0002746A"/>
    <w:rsid w:val="00027BBE"/>
    <w:rsid w:val="00027C44"/>
    <w:rsid w:val="00027D8B"/>
    <w:rsid w:val="0003060F"/>
    <w:rsid w:val="00030995"/>
    <w:rsid w:val="00030D94"/>
    <w:rsid w:val="000311F2"/>
    <w:rsid w:val="0003160E"/>
    <w:rsid w:val="00031759"/>
    <w:rsid w:val="0003234B"/>
    <w:rsid w:val="00032BE7"/>
    <w:rsid w:val="00032D5A"/>
    <w:rsid w:val="00033325"/>
    <w:rsid w:val="0003392E"/>
    <w:rsid w:val="000339C8"/>
    <w:rsid w:val="00033F78"/>
    <w:rsid w:val="0003431C"/>
    <w:rsid w:val="000343E3"/>
    <w:rsid w:val="00034B02"/>
    <w:rsid w:val="00036143"/>
    <w:rsid w:val="0003637B"/>
    <w:rsid w:val="000368A5"/>
    <w:rsid w:val="00036CE9"/>
    <w:rsid w:val="00037976"/>
    <w:rsid w:val="00037B55"/>
    <w:rsid w:val="00037E19"/>
    <w:rsid w:val="00037F81"/>
    <w:rsid w:val="00040107"/>
    <w:rsid w:val="00040A95"/>
    <w:rsid w:val="000413CC"/>
    <w:rsid w:val="000418D9"/>
    <w:rsid w:val="000426A8"/>
    <w:rsid w:val="0004363A"/>
    <w:rsid w:val="00043DB5"/>
    <w:rsid w:val="00044E3D"/>
    <w:rsid w:val="000450C2"/>
    <w:rsid w:val="000455B4"/>
    <w:rsid w:val="0004586B"/>
    <w:rsid w:val="000464BF"/>
    <w:rsid w:val="00046789"/>
    <w:rsid w:val="00046CDE"/>
    <w:rsid w:val="00047101"/>
    <w:rsid w:val="000471E3"/>
    <w:rsid w:val="0004757A"/>
    <w:rsid w:val="0005033E"/>
    <w:rsid w:val="00050436"/>
    <w:rsid w:val="000509CF"/>
    <w:rsid w:val="00050B0D"/>
    <w:rsid w:val="00050CD2"/>
    <w:rsid w:val="0005101A"/>
    <w:rsid w:val="0005151F"/>
    <w:rsid w:val="00051656"/>
    <w:rsid w:val="00051B8C"/>
    <w:rsid w:val="00051FBF"/>
    <w:rsid w:val="0005216B"/>
    <w:rsid w:val="00053CA6"/>
    <w:rsid w:val="000541A5"/>
    <w:rsid w:val="00054A34"/>
    <w:rsid w:val="00054B74"/>
    <w:rsid w:val="0005577F"/>
    <w:rsid w:val="00055995"/>
    <w:rsid w:val="00055ADA"/>
    <w:rsid w:val="00055D3B"/>
    <w:rsid w:val="00055D4C"/>
    <w:rsid w:val="000575DE"/>
    <w:rsid w:val="0005793B"/>
    <w:rsid w:val="00057C9E"/>
    <w:rsid w:val="00057E7F"/>
    <w:rsid w:val="00060494"/>
    <w:rsid w:val="000606ED"/>
    <w:rsid w:val="00060AB2"/>
    <w:rsid w:val="00060E02"/>
    <w:rsid w:val="0006190D"/>
    <w:rsid w:val="0006193C"/>
    <w:rsid w:val="0006249B"/>
    <w:rsid w:val="000628E1"/>
    <w:rsid w:val="00062EBC"/>
    <w:rsid w:val="00063575"/>
    <w:rsid w:val="00063658"/>
    <w:rsid w:val="000637EF"/>
    <w:rsid w:val="00063C61"/>
    <w:rsid w:val="00063CA1"/>
    <w:rsid w:val="0006406A"/>
    <w:rsid w:val="00064F0E"/>
    <w:rsid w:val="00064F48"/>
    <w:rsid w:val="00065C16"/>
    <w:rsid w:val="0006695B"/>
    <w:rsid w:val="00067AD2"/>
    <w:rsid w:val="00067B14"/>
    <w:rsid w:val="00067C0B"/>
    <w:rsid w:val="00070130"/>
    <w:rsid w:val="0007019E"/>
    <w:rsid w:val="00070386"/>
    <w:rsid w:val="000710B4"/>
    <w:rsid w:val="000715F2"/>
    <w:rsid w:val="00071E2C"/>
    <w:rsid w:val="00071F8E"/>
    <w:rsid w:val="00072097"/>
    <w:rsid w:val="000726BD"/>
    <w:rsid w:val="00072758"/>
    <w:rsid w:val="00072C2B"/>
    <w:rsid w:val="00072F43"/>
    <w:rsid w:val="00072F62"/>
    <w:rsid w:val="000730EB"/>
    <w:rsid w:val="00073213"/>
    <w:rsid w:val="000733C6"/>
    <w:rsid w:val="00073757"/>
    <w:rsid w:val="000739CD"/>
    <w:rsid w:val="00073F87"/>
    <w:rsid w:val="00074979"/>
    <w:rsid w:val="00074E2B"/>
    <w:rsid w:val="000752CF"/>
    <w:rsid w:val="00075376"/>
    <w:rsid w:val="00075AAB"/>
    <w:rsid w:val="00075EEE"/>
    <w:rsid w:val="000766F7"/>
    <w:rsid w:val="00076891"/>
    <w:rsid w:val="00076B45"/>
    <w:rsid w:val="00076F29"/>
    <w:rsid w:val="00076FC2"/>
    <w:rsid w:val="000778F5"/>
    <w:rsid w:val="00077963"/>
    <w:rsid w:val="00077F74"/>
    <w:rsid w:val="00080463"/>
    <w:rsid w:val="000806B9"/>
    <w:rsid w:val="000808E0"/>
    <w:rsid w:val="00080D33"/>
    <w:rsid w:val="00081101"/>
    <w:rsid w:val="000813B4"/>
    <w:rsid w:val="000813D6"/>
    <w:rsid w:val="00082099"/>
    <w:rsid w:val="00083365"/>
    <w:rsid w:val="00083903"/>
    <w:rsid w:val="00083AB2"/>
    <w:rsid w:val="00084285"/>
    <w:rsid w:val="00084E20"/>
    <w:rsid w:val="00085353"/>
    <w:rsid w:val="0008581C"/>
    <w:rsid w:val="000859ED"/>
    <w:rsid w:val="00085C0C"/>
    <w:rsid w:val="00085C47"/>
    <w:rsid w:val="00085CEE"/>
    <w:rsid w:val="00086D92"/>
    <w:rsid w:val="000874E6"/>
    <w:rsid w:val="00087630"/>
    <w:rsid w:val="00087D71"/>
    <w:rsid w:val="00087F9E"/>
    <w:rsid w:val="000906C2"/>
    <w:rsid w:val="00090842"/>
    <w:rsid w:val="00091639"/>
    <w:rsid w:val="00091B2C"/>
    <w:rsid w:val="00091CDA"/>
    <w:rsid w:val="00092541"/>
    <w:rsid w:val="00092B53"/>
    <w:rsid w:val="00092F51"/>
    <w:rsid w:val="00093708"/>
    <w:rsid w:val="00094186"/>
    <w:rsid w:val="0009456B"/>
    <w:rsid w:val="000945CB"/>
    <w:rsid w:val="00094CC2"/>
    <w:rsid w:val="00094D91"/>
    <w:rsid w:val="00094E8C"/>
    <w:rsid w:val="00095117"/>
    <w:rsid w:val="0009511D"/>
    <w:rsid w:val="000960DA"/>
    <w:rsid w:val="00096580"/>
    <w:rsid w:val="0009693F"/>
    <w:rsid w:val="00096F55"/>
    <w:rsid w:val="000972B1"/>
    <w:rsid w:val="00097364"/>
    <w:rsid w:val="000A0160"/>
    <w:rsid w:val="000A0594"/>
    <w:rsid w:val="000A05D1"/>
    <w:rsid w:val="000A06FB"/>
    <w:rsid w:val="000A09D4"/>
    <w:rsid w:val="000A0AB3"/>
    <w:rsid w:val="000A0FD3"/>
    <w:rsid w:val="000A0FD6"/>
    <w:rsid w:val="000A14DC"/>
    <w:rsid w:val="000A1B12"/>
    <w:rsid w:val="000A1D4B"/>
    <w:rsid w:val="000A2545"/>
    <w:rsid w:val="000A2AFF"/>
    <w:rsid w:val="000A31DD"/>
    <w:rsid w:val="000A41D0"/>
    <w:rsid w:val="000A4DA6"/>
    <w:rsid w:val="000A5148"/>
    <w:rsid w:val="000A54E8"/>
    <w:rsid w:val="000A615C"/>
    <w:rsid w:val="000A7426"/>
    <w:rsid w:val="000A78DC"/>
    <w:rsid w:val="000A79DA"/>
    <w:rsid w:val="000A7A81"/>
    <w:rsid w:val="000A7BCD"/>
    <w:rsid w:val="000A7DCE"/>
    <w:rsid w:val="000A7F1D"/>
    <w:rsid w:val="000B011C"/>
    <w:rsid w:val="000B0366"/>
    <w:rsid w:val="000B0905"/>
    <w:rsid w:val="000B0954"/>
    <w:rsid w:val="000B0B28"/>
    <w:rsid w:val="000B0C7E"/>
    <w:rsid w:val="000B15EE"/>
    <w:rsid w:val="000B1749"/>
    <w:rsid w:val="000B1DB7"/>
    <w:rsid w:val="000B21A4"/>
    <w:rsid w:val="000B2473"/>
    <w:rsid w:val="000B25C6"/>
    <w:rsid w:val="000B2D89"/>
    <w:rsid w:val="000B382F"/>
    <w:rsid w:val="000B3897"/>
    <w:rsid w:val="000B3B53"/>
    <w:rsid w:val="000B3DC9"/>
    <w:rsid w:val="000B4126"/>
    <w:rsid w:val="000B4835"/>
    <w:rsid w:val="000B4979"/>
    <w:rsid w:val="000B4BAE"/>
    <w:rsid w:val="000B4E95"/>
    <w:rsid w:val="000B5095"/>
    <w:rsid w:val="000B612B"/>
    <w:rsid w:val="000B676C"/>
    <w:rsid w:val="000B67AE"/>
    <w:rsid w:val="000B6A73"/>
    <w:rsid w:val="000B726A"/>
    <w:rsid w:val="000B7771"/>
    <w:rsid w:val="000B7950"/>
    <w:rsid w:val="000B7A7B"/>
    <w:rsid w:val="000B7AFB"/>
    <w:rsid w:val="000B7C87"/>
    <w:rsid w:val="000C0388"/>
    <w:rsid w:val="000C0976"/>
    <w:rsid w:val="000C1342"/>
    <w:rsid w:val="000C1B73"/>
    <w:rsid w:val="000C1C9F"/>
    <w:rsid w:val="000C1FD3"/>
    <w:rsid w:val="000C269A"/>
    <w:rsid w:val="000C28ED"/>
    <w:rsid w:val="000C2ADA"/>
    <w:rsid w:val="000C48F7"/>
    <w:rsid w:val="000C4943"/>
    <w:rsid w:val="000C49A8"/>
    <w:rsid w:val="000C4CB2"/>
    <w:rsid w:val="000C4F56"/>
    <w:rsid w:val="000C58A0"/>
    <w:rsid w:val="000C5917"/>
    <w:rsid w:val="000C5C6E"/>
    <w:rsid w:val="000C5DCB"/>
    <w:rsid w:val="000C643E"/>
    <w:rsid w:val="000C6BB6"/>
    <w:rsid w:val="000C7990"/>
    <w:rsid w:val="000D0652"/>
    <w:rsid w:val="000D0739"/>
    <w:rsid w:val="000D0D9E"/>
    <w:rsid w:val="000D0FB1"/>
    <w:rsid w:val="000D2781"/>
    <w:rsid w:val="000D2CB5"/>
    <w:rsid w:val="000D32F4"/>
    <w:rsid w:val="000D33F7"/>
    <w:rsid w:val="000D3BB0"/>
    <w:rsid w:val="000D411F"/>
    <w:rsid w:val="000D43F2"/>
    <w:rsid w:val="000D47F8"/>
    <w:rsid w:val="000D4A54"/>
    <w:rsid w:val="000D4EFE"/>
    <w:rsid w:val="000D54EF"/>
    <w:rsid w:val="000D5632"/>
    <w:rsid w:val="000D650C"/>
    <w:rsid w:val="000D6BFC"/>
    <w:rsid w:val="000D718B"/>
    <w:rsid w:val="000D7C80"/>
    <w:rsid w:val="000E0708"/>
    <w:rsid w:val="000E0A05"/>
    <w:rsid w:val="000E0DDD"/>
    <w:rsid w:val="000E1027"/>
    <w:rsid w:val="000E1701"/>
    <w:rsid w:val="000E1BA7"/>
    <w:rsid w:val="000E2244"/>
    <w:rsid w:val="000E232E"/>
    <w:rsid w:val="000E2448"/>
    <w:rsid w:val="000E2B3E"/>
    <w:rsid w:val="000E336C"/>
    <w:rsid w:val="000E3B31"/>
    <w:rsid w:val="000E3E2F"/>
    <w:rsid w:val="000E40CE"/>
    <w:rsid w:val="000E43EA"/>
    <w:rsid w:val="000E47D0"/>
    <w:rsid w:val="000E47E0"/>
    <w:rsid w:val="000E5297"/>
    <w:rsid w:val="000E533F"/>
    <w:rsid w:val="000E54BB"/>
    <w:rsid w:val="000E5840"/>
    <w:rsid w:val="000E59FB"/>
    <w:rsid w:val="000E5B7D"/>
    <w:rsid w:val="000E5D41"/>
    <w:rsid w:val="000E62FE"/>
    <w:rsid w:val="000E678D"/>
    <w:rsid w:val="000E67D6"/>
    <w:rsid w:val="000E6980"/>
    <w:rsid w:val="000F0486"/>
    <w:rsid w:val="000F25FC"/>
    <w:rsid w:val="000F29A8"/>
    <w:rsid w:val="000F2B82"/>
    <w:rsid w:val="000F3A4E"/>
    <w:rsid w:val="000F3E43"/>
    <w:rsid w:val="000F41C1"/>
    <w:rsid w:val="000F442A"/>
    <w:rsid w:val="000F52E2"/>
    <w:rsid w:val="000F54FC"/>
    <w:rsid w:val="000F56CD"/>
    <w:rsid w:val="000F5705"/>
    <w:rsid w:val="000F5A8A"/>
    <w:rsid w:val="000F5B56"/>
    <w:rsid w:val="000F5F7C"/>
    <w:rsid w:val="000F6989"/>
    <w:rsid w:val="000F6D45"/>
    <w:rsid w:val="000F731B"/>
    <w:rsid w:val="000F76C2"/>
    <w:rsid w:val="000F77EF"/>
    <w:rsid w:val="001004A8"/>
    <w:rsid w:val="00100515"/>
    <w:rsid w:val="00100BEA"/>
    <w:rsid w:val="00100E80"/>
    <w:rsid w:val="00100EC0"/>
    <w:rsid w:val="0010150B"/>
    <w:rsid w:val="00101C4C"/>
    <w:rsid w:val="00101F86"/>
    <w:rsid w:val="001028A8"/>
    <w:rsid w:val="00102C4A"/>
    <w:rsid w:val="0010307A"/>
    <w:rsid w:val="00103332"/>
    <w:rsid w:val="0010336C"/>
    <w:rsid w:val="00103544"/>
    <w:rsid w:val="00104037"/>
    <w:rsid w:val="00104275"/>
    <w:rsid w:val="00104671"/>
    <w:rsid w:val="00105602"/>
    <w:rsid w:val="00105815"/>
    <w:rsid w:val="00105F79"/>
    <w:rsid w:val="001066D3"/>
    <w:rsid w:val="00106BD7"/>
    <w:rsid w:val="00106F25"/>
    <w:rsid w:val="00107085"/>
    <w:rsid w:val="001079F3"/>
    <w:rsid w:val="00107C57"/>
    <w:rsid w:val="00107DC6"/>
    <w:rsid w:val="00110769"/>
    <w:rsid w:val="00110891"/>
    <w:rsid w:val="00110B18"/>
    <w:rsid w:val="00110E85"/>
    <w:rsid w:val="00111301"/>
    <w:rsid w:val="00111ADD"/>
    <w:rsid w:val="00111EF2"/>
    <w:rsid w:val="001122D9"/>
    <w:rsid w:val="00112331"/>
    <w:rsid w:val="00112435"/>
    <w:rsid w:val="00112B41"/>
    <w:rsid w:val="00112BE1"/>
    <w:rsid w:val="00113282"/>
    <w:rsid w:val="0011339C"/>
    <w:rsid w:val="00114C73"/>
    <w:rsid w:val="00114E4C"/>
    <w:rsid w:val="00114EC6"/>
    <w:rsid w:val="00114EF8"/>
    <w:rsid w:val="001153B2"/>
    <w:rsid w:val="001156F9"/>
    <w:rsid w:val="00115E25"/>
    <w:rsid w:val="001165D5"/>
    <w:rsid w:val="00117610"/>
    <w:rsid w:val="00117949"/>
    <w:rsid w:val="00117F2A"/>
    <w:rsid w:val="00117FCC"/>
    <w:rsid w:val="001204AD"/>
    <w:rsid w:val="001204D6"/>
    <w:rsid w:val="001206B9"/>
    <w:rsid w:val="001208E2"/>
    <w:rsid w:val="0012137F"/>
    <w:rsid w:val="00121FFC"/>
    <w:rsid w:val="001220B3"/>
    <w:rsid w:val="0012277E"/>
    <w:rsid w:val="00122E17"/>
    <w:rsid w:val="001235D0"/>
    <w:rsid w:val="00123A60"/>
    <w:rsid w:val="00123AA0"/>
    <w:rsid w:val="00123D11"/>
    <w:rsid w:val="00123D52"/>
    <w:rsid w:val="00123FBB"/>
    <w:rsid w:val="001245AE"/>
    <w:rsid w:val="001246DB"/>
    <w:rsid w:val="00124860"/>
    <w:rsid w:val="00124915"/>
    <w:rsid w:val="00124916"/>
    <w:rsid w:val="00124EA0"/>
    <w:rsid w:val="00124F76"/>
    <w:rsid w:val="00125123"/>
    <w:rsid w:val="00125920"/>
    <w:rsid w:val="0012595E"/>
    <w:rsid w:val="00125DAD"/>
    <w:rsid w:val="00125DCA"/>
    <w:rsid w:val="00125F4E"/>
    <w:rsid w:val="00125FA5"/>
    <w:rsid w:val="0012637A"/>
    <w:rsid w:val="00126BD7"/>
    <w:rsid w:val="0012705D"/>
    <w:rsid w:val="001277C6"/>
    <w:rsid w:val="001308AC"/>
    <w:rsid w:val="001310C5"/>
    <w:rsid w:val="0013139C"/>
    <w:rsid w:val="00131C86"/>
    <w:rsid w:val="00131D4D"/>
    <w:rsid w:val="00131DE9"/>
    <w:rsid w:val="00131E32"/>
    <w:rsid w:val="0013220B"/>
    <w:rsid w:val="0013243F"/>
    <w:rsid w:val="00132618"/>
    <w:rsid w:val="00132DB9"/>
    <w:rsid w:val="00133357"/>
    <w:rsid w:val="001334D9"/>
    <w:rsid w:val="001337F5"/>
    <w:rsid w:val="001339F4"/>
    <w:rsid w:val="00133D2C"/>
    <w:rsid w:val="001344B4"/>
    <w:rsid w:val="00134DDE"/>
    <w:rsid w:val="00134ED5"/>
    <w:rsid w:val="00135070"/>
    <w:rsid w:val="00135209"/>
    <w:rsid w:val="00135D57"/>
    <w:rsid w:val="00136811"/>
    <w:rsid w:val="00136ADB"/>
    <w:rsid w:val="00136B36"/>
    <w:rsid w:val="00140288"/>
    <w:rsid w:val="00141149"/>
    <w:rsid w:val="001415BE"/>
    <w:rsid w:val="001419C5"/>
    <w:rsid w:val="001424D1"/>
    <w:rsid w:val="001429D5"/>
    <w:rsid w:val="00142AC1"/>
    <w:rsid w:val="00144C73"/>
    <w:rsid w:val="001453C2"/>
    <w:rsid w:val="00145A03"/>
    <w:rsid w:val="00145E28"/>
    <w:rsid w:val="00145F8A"/>
    <w:rsid w:val="00146567"/>
    <w:rsid w:val="0014678D"/>
    <w:rsid w:val="0014685C"/>
    <w:rsid w:val="00146949"/>
    <w:rsid w:val="00146969"/>
    <w:rsid w:val="00146A35"/>
    <w:rsid w:val="00146FBC"/>
    <w:rsid w:val="001472CB"/>
    <w:rsid w:val="00147B4D"/>
    <w:rsid w:val="00147CAA"/>
    <w:rsid w:val="00147F0B"/>
    <w:rsid w:val="00147F4B"/>
    <w:rsid w:val="00147FEE"/>
    <w:rsid w:val="00150210"/>
    <w:rsid w:val="00150460"/>
    <w:rsid w:val="0015058F"/>
    <w:rsid w:val="001506AB"/>
    <w:rsid w:val="0015112B"/>
    <w:rsid w:val="001515B0"/>
    <w:rsid w:val="00151864"/>
    <w:rsid w:val="0015196D"/>
    <w:rsid w:val="00151D33"/>
    <w:rsid w:val="001520B1"/>
    <w:rsid w:val="0015235E"/>
    <w:rsid w:val="001523B3"/>
    <w:rsid w:val="001523CA"/>
    <w:rsid w:val="001526E0"/>
    <w:rsid w:val="00152723"/>
    <w:rsid w:val="00153402"/>
    <w:rsid w:val="00153714"/>
    <w:rsid w:val="00153CF9"/>
    <w:rsid w:val="00154AD2"/>
    <w:rsid w:val="00154AF0"/>
    <w:rsid w:val="00154F56"/>
    <w:rsid w:val="00155604"/>
    <w:rsid w:val="0015565A"/>
    <w:rsid w:val="0015611F"/>
    <w:rsid w:val="0015627A"/>
    <w:rsid w:val="00156E48"/>
    <w:rsid w:val="001573B6"/>
    <w:rsid w:val="00157F9E"/>
    <w:rsid w:val="00160385"/>
    <w:rsid w:val="00160985"/>
    <w:rsid w:val="0016149E"/>
    <w:rsid w:val="0016168B"/>
    <w:rsid w:val="00161866"/>
    <w:rsid w:val="00161A1A"/>
    <w:rsid w:val="00161ACA"/>
    <w:rsid w:val="0016229A"/>
    <w:rsid w:val="00162EE5"/>
    <w:rsid w:val="001634CD"/>
    <w:rsid w:val="00163CF9"/>
    <w:rsid w:val="0016412B"/>
    <w:rsid w:val="001642DD"/>
    <w:rsid w:val="001646D8"/>
    <w:rsid w:val="00165EB8"/>
    <w:rsid w:val="00166012"/>
    <w:rsid w:val="00166949"/>
    <w:rsid w:val="00167FA1"/>
    <w:rsid w:val="0017023B"/>
    <w:rsid w:val="00170883"/>
    <w:rsid w:val="00170AC5"/>
    <w:rsid w:val="00170B04"/>
    <w:rsid w:val="00170B6D"/>
    <w:rsid w:val="00170B9A"/>
    <w:rsid w:val="001715E4"/>
    <w:rsid w:val="00171B65"/>
    <w:rsid w:val="00171FFF"/>
    <w:rsid w:val="001720F5"/>
    <w:rsid w:val="001722B0"/>
    <w:rsid w:val="001729EE"/>
    <w:rsid w:val="00173B64"/>
    <w:rsid w:val="0017479A"/>
    <w:rsid w:val="001750B4"/>
    <w:rsid w:val="0017548C"/>
    <w:rsid w:val="0017590E"/>
    <w:rsid w:val="00175C40"/>
    <w:rsid w:val="00175D30"/>
    <w:rsid w:val="00175F00"/>
    <w:rsid w:val="0017788F"/>
    <w:rsid w:val="00177CB2"/>
    <w:rsid w:val="00177F52"/>
    <w:rsid w:val="00180689"/>
    <w:rsid w:val="00180BFA"/>
    <w:rsid w:val="00180E7E"/>
    <w:rsid w:val="00181114"/>
    <w:rsid w:val="0018123C"/>
    <w:rsid w:val="00181268"/>
    <w:rsid w:val="00181FB2"/>
    <w:rsid w:val="0018207E"/>
    <w:rsid w:val="0018218B"/>
    <w:rsid w:val="00182918"/>
    <w:rsid w:val="00182CFC"/>
    <w:rsid w:val="00182F78"/>
    <w:rsid w:val="00183426"/>
    <w:rsid w:val="00183551"/>
    <w:rsid w:val="0018388E"/>
    <w:rsid w:val="0018390D"/>
    <w:rsid w:val="00183BB2"/>
    <w:rsid w:val="0018454A"/>
    <w:rsid w:val="00184A54"/>
    <w:rsid w:val="001854ED"/>
    <w:rsid w:val="00185AF3"/>
    <w:rsid w:val="00185C62"/>
    <w:rsid w:val="00186740"/>
    <w:rsid w:val="00186CA7"/>
    <w:rsid w:val="00186E49"/>
    <w:rsid w:val="001905B3"/>
    <w:rsid w:val="00190A80"/>
    <w:rsid w:val="00190C2E"/>
    <w:rsid w:val="00190D0B"/>
    <w:rsid w:val="00190ED0"/>
    <w:rsid w:val="001916B0"/>
    <w:rsid w:val="0019228E"/>
    <w:rsid w:val="001928BC"/>
    <w:rsid w:val="00192A75"/>
    <w:rsid w:val="00192E2A"/>
    <w:rsid w:val="0019455E"/>
    <w:rsid w:val="001945A4"/>
    <w:rsid w:val="00194A2A"/>
    <w:rsid w:val="00194ACD"/>
    <w:rsid w:val="00194B3F"/>
    <w:rsid w:val="00194E44"/>
    <w:rsid w:val="00195CB2"/>
    <w:rsid w:val="00196890"/>
    <w:rsid w:val="0019690E"/>
    <w:rsid w:val="00196ABD"/>
    <w:rsid w:val="00196AC0"/>
    <w:rsid w:val="00197E8F"/>
    <w:rsid w:val="001A13C9"/>
    <w:rsid w:val="001A140C"/>
    <w:rsid w:val="001A14BC"/>
    <w:rsid w:val="001A16B7"/>
    <w:rsid w:val="001A1CDD"/>
    <w:rsid w:val="001A1FDB"/>
    <w:rsid w:val="001A2933"/>
    <w:rsid w:val="001A2965"/>
    <w:rsid w:val="001A2D2C"/>
    <w:rsid w:val="001A345B"/>
    <w:rsid w:val="001A3492"/>
    <w:rsid w:val="001A3982"/>
    <w:rsid w:val="001A3FCA"/>
    <w:rsid w:val="001A4115"/>
    <w:rsid w:val="001A4390"/>
    <w:rsid w:val="001A44DD"/>
    <w:rsid w:val="001A4AFB"/>
    <w:rsid w:val="001A4D26"/>
    <w:rsid w:val="001A4D84"/>
    <w:rsid w:val="001A5277"/>
    <w:rsid w:val="001A5C10"/>
    <w:rsid w:val="001A5F3E"/>
    <w:rsid w:val="001A6659"/>
    <w:rsid w:val="001A666F"/>
    <w:rsid w:val="001A6BCE"/>
    <w:rsid w:val="001A72B6"/>
    <w:rsid w:val="001A72BA"/>
    <w:rsid w:val="001A72E5"/>
    <w:rsid w:val="001A73AA"/>
    <w:rsid w:val="001A7A19"/>
    <w:rsid w:val="001A7B1F"/>
    <w:rsid w:val="001B0489"/>
    <w:rsid w:val="001B05E7"/>
    <w:rsid w:val="001B0978"/>
    <w:rsid w:val="001B1235"/>
    <w:rsid w:val="001B1A94"/>
    <w:rsid w:val="001B1B7D"/>
    <w:rsid w:val="001B2163"/>
    <w:rsid w:val="001B21B3"/>
    <w:rsid w:val="001B2292"/>
    <w:rsid w:val="001B2337"/>
    <w:rsid w:val="001B2CB6"/>
    <w:rsid w:val="001B37C6"/>
    <w:rsid w:val="001B43BB"/>
    <w:rsid w:val="001B4419"/>
    <w:rsid w:val="001B4854"/>
    <w:rsid w:val="001B4FCE"/>
    <w:rsid w:val="001B5683"/>
    <w:rsid w:val="001B5ACA"/>
    <w:rsid w:val="001B5FF7"/>
    <w:rsid w:val="001B6210"/>
    <w:rsid w:val="001B62B6"/>
    <w:rsid w:val="001B671C"/>
    <w:rsid w:val="001B6795"/>
    <w:rsid w:val="001B69F8"/>
    <w:rsid w:val="001B6B8B"/>
    <w:rsid w:val="001B70A1"/>
    <w:rsid w:val="001B70DD"/>
    <w:rsid w:val="001B7661"/>
    <w:rsid w:val="001B77E1"/>
    <w:rsid w:val="001B77F0"/>
    <w:rsid w:val="001B7AF1"/>
    <w:rsid w:val="001B7EE0"/>
    <w:rsid w:val="001C159F"/>
    <w:rsid w:val="001C257F"/>
    <w:rsid w:val="001C28F3"/>
    <w:rsid w:val="001C3032"/>
    <w:rsid w:val="001C31E3"/>
    <w:rsid w:val="001C514C"/>
    <w:rsid w:val="001C5330"/>
    <w:rsid w:val="001C589C"/>
    <w:rsid w:val="001C5E0C"/>
    <w:rsid w:val="001C5E6D"/>
    <w:rsid w:val="001C6277"/>
    <w:rsid w:val="001C67C8"/>
    <w:rsid w:val="001C6F7B"/>
    <w:rsid w:val="001C76AD"/>
    <w:rsid w:val="001C7757"/>
    <w:rsid w:val="001C7AE8"/>
    <w:rsid w:val="001D0301"/>
    <w:rsid w:val="001D032A"/>
    <w:rsid w:val="001D0AC8"/>
    <w:rsid w:val="001D16A4"/>
    <w:rsid w:val="001D1A35"/>
    <w:rsid w:val="001D1F2E"/>
    <w:rsid w:val="001D20BE"/>
    <w:rsid w:val="001D2536"/>
    <w:rsid w:val="001D2B3F"/>
    <w:rsid w:val="001D2E41"/>
    <w:rsid w:val="001D3B3E"/>
    <w:rsid w:val="001D3EF1"/>
    <w:rsid w:val="001D40AC"/>
    <w:rsid w:val="001D45A5"/>
    <w:rsid w:val="001D4D9A"/>
    <w:rsid w:val="001D50E9"/>
    <w:rsid w:val="001D54C6"/>
    <w:rsid w:val="001D60C5"/>
    <w:rsid w:val="001D626D"/>
    <w:rsid w:val="001D6405"/>
    <w:rsid w:val="001D676F"/>
    <w:rsid w:val="001D68B9"/>
    <w:rsid w:val="001D75C4"/>
    <w:rsid w:val="001D7DC0"/>
    <w:rsid w:val="001E0248"/>
    <w:rsid w:val="001E0486"/>
    <w:rsid w:val="001E0A7D"/>
    <w:rsid w:val="001E169B"/>
    <w:rsid w:val="001E1DFE"/>
    <w:rsid w:val="001E1FF0"/>
    <w:rsid w:val="001E2731"/>
    <w:rsid w:val="001E3751"/>
    <w:rsid w:val="001E4603"/>
    <w:rsid w:val="001E46A5"/>
    <w:rsid w:val="001E4B50"/>
    <w:rsid w:val="001E55DA"/>
    <w:rsid w:val="001E5CB6"/>
    <w:rsid w:val="001E69B4"/>
    <w:rsid w:val="001E6AA3"/>
    <w:rsid w:val="001E6BEE"/>
    <w:rsid w:val="001E6D3C"/>
    <w:rsid w:val="001E7037"/>
    <w:rsid w:val="001E749A"/>
    <w:rsid w:val="001E76BA"/>
    <w:rsid w:val="001E7834"/>
    <w:rsid w:val="001E79BB"/>
    <w:rsid w:val="001E7D96"/>
    <w:rsid w:val="001F0336"/>
    <w:rsid w:val="001F09CB"/>
    <w:rsid w:val="001F17AE"/>
    <w:rsid w:val="001F190E"/>
    <w:rsid w:val="001F1D2E"/>
    <w:rsid w:val="001F1F35"/>
    <w:rsid w:val="001F2BC0"/>
    <w:rsid w:val="001F2C69"/>
    <w:rsid w:val="001F3204"/>
    <w:rsid w:val="001F348B"/>
    <w:rsid w:val="001F3BB2"/>
    <w:rsid w:val="001F4056"/>
    <w:rsid w:val="001F5664"/>
    <w:rsid w:val="001F5A11"/>
    <w:rsid w:val="001F5D0C"/>
    <w:rsid w:val="001F5D14"/>
    <w:rsid w:val="001F6450"/>
    <w:rsid w:val="001F6685"/>
    <w:rsid w:val="001F6F66"/>
    <w:rsid w:val="001F7107"/>
    <w:rsid w:val="002011E7"/>
    <w:rsid w:val="00201A56"/>
    <w:rsid w:val="00201A5A"/>
    <w:rsid w:val="00201ABF"/>
    <w:rsid w:val="00201CBE"/>
    <w:rsid w:val="00203763"/>
    <w:rsid w:val="00204380"/>
    <w:rsid w:val="00204C53"/>
    <w:rsid w:val="00204E6E"/>
    <w:rsid w:val="00205054"/>
    <w:rsid w:val="00205170"/>
    <w:rsid w:val="0020579F"/>
    <w:rsid w:val="002058B8"/>
    <w:rsid w:val="00205C07"/>
    <w:rsid w:val="002067BC"/>
    <w:rsid w:val="00206CCF"/>
    <w:rsid w:val="002070F9"/>
    <w:rsid w:val="00207411"/>
    <w:rsid w:val="00207C1A"/>
    <w:rsid w:val="00207CC0"/>
    <w:rsid w:val="00210E19"/>
    <w:rsid w:val="00210EA0"/>
    <w:rsid w:val="00210FAD"/>
    <w:rsid w:val="0021191F"/>
    <w:rsid w:val="00211A0F"/>
    <w:rsid w:val="00211A7B"/>
    <w:rsid w:val="00211CDE"/>
    <w:rsid w:val="00211D7D"/>
    <w:rsid w:val="00211F96"/>
    <w:rsid w:val="00212088"/>
    <w:rsid w:val="0021243B"/>
    <w:rsid w:val="00212623"/>
    <w:rsid w:val="00212B05"/>
    <w:rsid w:val="00212BE6"/>
    <w:rsid w:val="002136A0"/>
    <w:rsid w:val="0021383B"/>
    <w:rsid w:val="002138E8"/>
    <w:rsid w:val="0021431D"/>
    <w:rsid w:val="00214AA9"/>
    <w:rsid w:val="00214B25"/>
    <w:rsid w:val="00214CD4"/>
    <w:rsid w:val="00215B84"/>
    <w:rsid w:val="00216221"/>
    <w:rsid w:val="002169BA"/>
    <w:rsid w:val="00216E5D"/>
    <w:rsid w:val="00216F94"/>
    <w:rsid w:val="002174F2"/>
    <w:rsid w:val="002175AB"/>
    <w:rsid w:val="00217955"/>
    <w:rsid w:val="00217BDA"/>
    <w:rsid w:val="00217FBF"/>
    <w:rsid w:val="00220176"/>
    <w:rsid w:val="00220BA8"/>
    <w:rsid w:val="00221017"/>
    <w:rsid w:val="00221784"/>
    <w:rsid w:val="00221820"/>
    <w:rsid w:val="00221B4E"/>
    <w:rsid w:val="00222256"/>
    <w:rsid w:val="00222CC0"/>
    <w:rsid w:val="00222F95"/>
    <w:rsid w:val="002235AC"/>
    <w:rsid w:val="0022364C"/>
    <w:rsid w:val="002239AF"/>
    <w:rsid w:val="002241C0"/>
    <w:rsid w:val="002244D8"/>
    <w:rsid w:val="00224A81"/>
    <w:rsid w:val="00225C14"/>
    <w:rsid w:val="00225DA3"/>
    <w:rsid w:val="0022663D"/>
    <w:rsid w:val="002268F7"/>
    <w:rsid w:val="00226C92"/>
    <w:rsid w:val="00226DB6"/>
    <w:rsid w:val="00226DDA"/>
    <w:rsid w:val="00227233"/>
    <w:rsid w:val="00227390"/>
    <w:rsid w:val="0022768F"/>
    <w:rsid w:val="00230139"/>
    <w:rsid w:val="0023042B"/>
    <w:rsid w:val="002307A9"/>
    <w:rsid w:val="002312AC"/>
    <w:rsid w:val="00231C59"/>
    <w:rsid w:val="00231EF4"/>
    <w:rsid w:val="00232F05"/>
    <w:rsid w:val="0023306F"/>
    <w:rsid w:val="0023346C"/>
    <w:rsid w:val="002335D1"/>
    <w:rsid w:val="00233CD5"/>
    <w:rsid w:val="00233EFC"/>
    <w:rsid w:val="00234894"/>
    <w:rsid w:val="00234974"/>
    <w:rsid w:val="00234D49"/>
    <w:rsid w:val="00235362"/>
    <w:rsid w:val="00235AD6"/>
    <w:rsid w:val="00235F32"/>
    <w:rsid w:val="00235F4F"/>
    <w:rsid w:val="00236501"/>
    <w:rsid w:val="002366EA"/>
    <w:rsid w:val="0023701F"/>
    <w:rsid w:val="00237FD5"/>
    <w:rsid w:val="00240210"/>
    <w:rsid w:val="00240594"/>
    <w:rsid w:val="0024139D"/>
    <w:rsid w:val="00241BA2"/>
    <w:rsid w:val="0024284F"/>
    <w:rsid w:val="00242FD5"/>
    <w:rsid w:val="002431CD"/>
    <w:rsid w:val="0024338E"/>
    <w:rsid w:val="00243C42"/>
    <w:rsid w:val="002454B7"/>
    <w:rsid w:val="00245633"/>
    <w:rsid w:val="00245B54"/>
    <w:rsid w:val="00246155"/>
    <w:rsid w:val="00246486"/>
    <w:rsid w:val="002464BE"/>
    <w:rsid w:val="0024676B"/>
    <w:rsid w:val="00247160"/>
    <w:rsid w:val="0024789A"/>
    <w:rsid w:val="00247A74"/>
    <w:rsid w:val="002502D7"/>
    <w:rsid w:val="00250840"/>
    <w:rsid w:val="00250B56"/>
    <w:rsid w:val="00250E3E"/>
    <w:rsid w:val="00250EDE"/>
    <w:rsid w:val="002511A4"/>
    <w:rsid w:val="0025121D"/>
    <w:rsid w:val="00251F6C"/>
    <w:rsid w:val="002525FE"/>
    <w:rsid w:val="00252658"/>
    <w:rsid w:val="00252902"/>
    <w:rsid w:val="00252DCB"/>
    <w:rsid w:val="0025345D"/>
    <w:rsid w:val="00253973"/>
    <w:rsid w:val="00253D59"/>
    <w:rsid w:val="00254420"/>
    <w:rsid w:val="00254E9D"/>
    <w:rsid w:val="00255ABF"/>
    <w:rsid w:val="002563B0"/>
    <w:rsid w:val="00256592"/>
    <w:rsid w:val="002570B9"/>
    <w:rsid w:val="002573C3"/>
    <w:rsid w:val="0025741B"/>
    <w:rsid w:val="00257725"/>
    <w:rsid w:val="00257D52"/>
    <w:rsid w:val="00257E16"/>
    <w:rsid w:val="00260C24"/>
    <w:rsid w:val="00261382"/>
    <w:rsid w:val="002615A0"/>
    <w:rsid w:val="00261BDB"/>
    <w:rsid w:val="00263E38"/>
    <w:rsid w:val="00264049"/>
    <w:rsid w:val="002640B6"/>
    <w:rsid w:val="0026517E"/>
    <w:rsid w:val="00265481"/>
    <w:rsid w:val="0026586B"/>
    <w:rsid w:val="00265B9C"/>
    <w:rsid w:val="00265CD7"/>
    <w:rsid w:val="00265DF3"/>
    <w:rsid w:val="002667FD"/>
    <w:rsid w:val="002671FD"/>
    <w:rsid w:val="002673A6"/>
    <w:rsid w:val="00267FDC"/>
    <w:rsid w:val="0027011D"/>
    <w:rsid w:val="00270312"/>
    <w:rsid w:val="00270AA8"/>
    <w:rsid w:val="00272117"/>
    <w:rsid w:val="00272640"/>
    <w:rsid w:val="00272AC3"/>
    <w:rsid w:val="00273705"/>
    <w:rsid w:val="00273C0C"/>
    <w:rsid w:val="00273F2A"/>
    <w:rsid w:val="00274623"/>
    <w:rsid w:val="002753BC"/>
    <w:rsid w:val="00275749"/>
    <w:rsid w:val="00276E25"/>
    <w:rsid w:val="00277FE2"/>
    <w:rsid w:val="00280066"/>
    <w:rsid w:val="002803BA"/>
    <w:rsid w:val="00281B84"/>
    <w:rsid w:val="00281C48"/>
    <w:rsid w:val="00282929"/>
    <w:rsid w:val="0028292F"/>
    <w:rsid w:val="002829C8"/>
    <w:rsid w:val="00282A3D"/>
    <w:rsid w:val="00282B05"/>
    <w:rsid w:val="00282CF5"/>
    <w:rsid w:val="002832D9"/>
    <w:rsid w:val="002836A8"/>
    <w:rsid w:val="00283C4A"/>
    <w:rsid w:val="00283C6F"/>
    <w:rsid w:val="00283CA4"/>
    <w:rsid w:val="00283D6D"/>
    <w:rsid w:val="00283F7B"/>
    <w:rsid w:val="0028471D"/>
    <w:rsid w:val="0028475F"/>
    <w:rsid w:val="00284C8D"/>
    <w:rsid w:val="002863CD"/>
    <w:rsid w:val="0028678D"/>
    <w:rsid w:val="00286812"/>
    <w:rsid w:val="00287734"/>
    <w:rsid w:val="00287792"/>
    <w:rsid w:val="002877DF"/>
    <w:rsid w:val="00287D1E"/>
    <w:rsid w:val="00287ED5"/>
    <w:rsid w:val="00290138"/>
    <w:rsid w:val="00290317"/>
    <w:rsid w:val="002906BD"/>
    <w:rsid w:val="00290FD2"/>
    <w:rsid w:val="002914BA"/>
    <w:rsid w:val="00291B0F"/>
    <w:rsid w:val="0029214D"/>
    <w:rsid w:val="00292442"/>
    <w:rsid w:val="00292793"/>
    <w:rsid w:val="0029280D"/>
    <w:rsid w:val="00292A88"/>
    <w:rsid w:val="00292DFA"/>
    <w:rsid w:val="002933B5"/>
    <w:rsid w:val="002933F0"/>
    <w:rsid w:val="00293C6D"/>
    <w:rsid w:val="00294037"/>
    <w:rsid w:val="0029420C"/>
    <w:rsid w:val="002944E0"/>
    <w:rsid w:val="002944E7"/>
    <w:rsid w:val="002947FE"/>
    <w:rsid w:val="00294949"/>
    <w:rsid w:val="00294C1A"/>
    <w:rsid w:val="00294DC7"/>
    <w:rsid w:val="002951BF"/>
    <w:rsid w:val="00295310"/>
    <w:rsid w:val="00295CB1"/>
    <w:rsid w:val="00295EEB"/>
    <w:rsid w:val="00296073"/>
    <w:rsid w:val="00296ABB"/>
    <w:rsid w:val="00296EC7"/>
    <w:rsid w:val="002972BD"/>
    <w:rsid w:val="002975A1"/>
    <w:rsid w:val="00297A11"/>
    <w:rsid w:val="002A02B1"/>
    <w:rsid w:val="002A0837"/>
    <w:rsid w:val="002A1BE8"/>
    <w:rsid w:val="002A1D98"/>
    <w:rsid w:val="002A2543"/>
    <w:rsid w:val="002A2C5F"/>
    <w:rsid w:val="002A3475"/>
    <w:rsid w:val="002A3673"/>
    <w:rsid w:val="002A3716"/>
    <w:rsid w:val="002A3E4E"/>
    <w:rsid w:val="002A4336"/>
    <w:rsid w:val="002A5173"/>
    <w:rsid w:val="002A544B"/>
    <w:rsid w:val="002A5A11"/>
    <w:rsid w:val="002A6208"/>
    <w:rsid w:val="002A644B"/>
    <w:rsid w:val="002A6551"/>
    <w:rsid w:val="002A661D"/>
    <w:rsid w:val="002A75F5"/>
    <w:rsid w:val="002A7E54"/>
    <w:rsid w:val="002A7F12"/>
    <w:rsid w:val="002B01EC"/>
    <w:rsid w:val="002B0217"/>
    <w:rsid w:val="002B0407"/>
    <w:rsid w:val="002B08E5"/>
    <w:rsid w:val="002B0F10"/>
    <w:rsid w:val="002B11AD"/>
    <w:rsid w:val="002B1411"/>
    <w:rsid w:val="002B1593"/>
    <w:rsid w:val="002B1673"/>
    <w:rsid w:val="002B1A4C"/>
    <w:rsid w:val="002B1BA6"/>
    <w:rsid w:val="002B2254"/>
    <w:rsid w:val="002B244D"/>
    <w:rsid w:val="002B2D62"/>
    <w:rsid w:val="002B3F54"/>
    <w:rsid w:val="002B4266"/>
    <w:rsid w:val="002B4363"/>
    <w:rsid w:val="002B473D"/>
    <w:rsid w:val="002B4DDF"/>
    <w:rsid w:val="002B4FEB"/>
    <w:rsid w:val="002B62D6"/>
    <w:rsid w:val="002B6B0B"/>
    <w:rsid w:val="002B6F11"/>
    <w:rsid w:val="002B6F92"/>
    <w:rsid w:val="002B70A7"/>
    <w:rsid w:val="002C0E25"/>
    <w:rsid w:val="002C0F00"/>
    <w:rsid w:val="002C114C"/>
    <w:rsid w:val="002C156D"/>
    <w:rsid w:val="002C16B4"/>
    <w:rsid w:val="002C175A"/>
    <w:rsid w:val="002C19CE"/>
    <w:rsid w:val="002C215B"/>
    <w:rsid w:val="002C25B5"/>
    <w:rsid w:val="002C27EA"/>
    <w:rsid w:val="002C30B7"/>
    <w:rsid w:val="002C3C98"/>
    <w:rsid w:val="002C4067"/>
    <w:rsid w:val="002C4156"/>
    <w:rsid w:val="002C480B"/>
    <w:rsid w:val="002C4E85"/>
    <w:rsid w:val="002C4ED5"/>
    <w:rsid w:val="002C638F"/>
    <w:rsid w:val="002C6FFC"/>
    <w:rsid w:val="002D001E"/>
    <w:rsid w:val="002D009B"/>
    <w:rsid w:val="002D17BE"/>
    <w:rsid w:val="002D17C2"/>
    <w:rsid w:val="002D1D47"/>
    <w:rsid w:val="002D2EAB"/>
    <w:rsid w:val="002D3326"/>
    <w:rsid w:val="002D332A"/>
    <w:rsid w:val="002D35E4"/>
    <w:rsid w:val="002D4206"/>
    <w:rsid w:val="002D45BA"/>
    <w:rsid w:val="002D4CC2"/>
    <w:rsid w:val="002D4EF3"/>
    <w:rsid w:val="002D54D8"/>
    <w:rsid w:val="002D571B"/>
    <w:rsid w:val="002D5D00"/>
    <w:rsid w:val="002D5F0E"/>
    <w:rsid w:val="002D605B"/>
    <w:rsid w:val="002D6212"/>
    <w:rsid w:val="002D658A"/>
    <w:rsid w:val="002D67D2"/>
    <w:rsid w:val="002D683B"/>
    <w:rsid w:val="002D74FB"/>
    <w:rsid w:val="002D7BC3"/>
    <w:rsid w:val="002D7FF5"/>
    <w:rsid w:val="002E008E"/>
    <w:rsid w:val="002E0C38"/>
    <w:rsid w:val="002E0C68"/>
    <w:rsid w:val="002E1243"/>
    <w:rsid w:val="002E159E"/>
    <w:rsid w:val="002E15D9"/>
    <w:rsid w:val="002E19E5"/>
    <w:rsid w:val="002E1B27"/>
    <w:rsid w:val="002E257B"/>
    <w:rsid w:val="002E2D28"/>
    <w:rsid w:val="002E305E"/>
    <w:rsid w:val="002E31F7"/>
    <w:rsid w:val="002E329A"/>
    <w:rsid w:val="002E35D1"/>
    <w:rsid w:val="002E3953"/>
    <w:rsid w:val="002E3E63"/>
    <w:rsid w:val="002E3F42"/>
    <w:rsid w:val="002E4099"/>
    <w:rsid w:val="002E52A4"/>
    <w:rsid w:val="002E622A"/>
    <w:rsid w:val="002E624B"/>
    <w:rsid w:val="002E65B3"/>
    <w:rsid w:val="002E696D"/>
    <w:rsid w:val="002E6D5D"/>
    <w:rsid w:val="002E7425"/>
    <w:rsid w:val="002E7598"/>
    <w:rsid w:val="002F033A"/>
    <w:rsid w:val="002F0561"/>
    <w:rsid w:val="002F0838"/>
    <w:rsid w:val="002F0892"/>
    <w:rsid w:val="002F0C2F"/>
    <w:rsid w:val="002F0D35"/>
    <w:rsid w:val="002F1619"/>
    <w:rsid w:val="002F1754"/>
    <w:rsid w:val="002F17AD"/>
    <w:rsid w:val="002F17CF"/>
    <w:rsid w:val="002F1CF7"/>
    <w:rsid w:val="002F235B"/>
    <w:rsid w:val="002F2798"/>
    <w:rsid w:val="002F2C95"/>
    <w:rsid w:val="002F3017"/>
    <w:rsid w:val="002F3263"/>
    <w:rsid w:val="002F328F"/>
    <w:rsid w:val="002F348A"/>
    <w:rsid w:val="002F3711"/>
    <w:rsid w:val="002F3E18"/>
    <w:rsid w:val="002F4B3E"/>
    <w:rsid w:val="002F5024"/>
    <w:rsid w:val="002F5ACD"/>
    <w:rsid w:val="002F6437"/>
    <w:rsid w:val="002F65F9"/>
    <w:rsid w:val="002F6EA0"/>
    <w:rsid w:val="002F7A3A"/>
    <w:rsid w:val="002F7F27"/>
    <w:rsid w:val="00300CDC"/>
    <w:rsid w:val="00301669"/>
    <w:rsid w:val="00301969"/>
    <w:rsid w:val="003019B4"/>
    <w:rsid w:val="00302290"/>
    <w:rsid w:val="00302378"/>
    <w:rsid w:val="0030261B"/>
    <w:rsid w:val="00302B3A"/>
    <w:rsid w:val="00302BF9"/>
    <w:rsid w:val="0030301D"/>
    <w:rsid w:val="003047C2"/>
    <w:rsid w:val="00304C03"/>
    <w:rsid w:val="00304CE1"/>
    <w:rsid w:val="00304D3A"/>
    <w:rsid w:val="003051EC"/>
    <w:rsid w:val="00306095"/>
    <w:rsid w:val="00306471"/>
    <w:rsid w:val="003064C6"/>
    <w:rsid w:val="00306A27"/>
    <w:rsid w:val="00307395"/>
    <w:rsid w:val="003077F9"/>
    <w:rsid w:val="00307921"/>
    <w:rsid w:val="00307938"/>
    <w:rsid w:val="00307D94"/>
    <w:rsid w:val="00307E79"/>
    <w:rsid w:val="00310413"/>
    <w:rsid w:val="003109BF"/>
    <w:rsid w:val="00310C90"/>
    <w:rsid w:val="00310CDA"/>
    <w:rsid w:val="00310E7F"/>
    <w:rsid w:val="00310ED8"/>
    <w:rsid w:val="00311380"/>
    <w:rsid w:val="00311A05"/>
    <w:rsid w:val="00311F09"/>
    <w:rsid w:val="00312373"/>
    <w:rsid w:val="00312F90"/>
    <w:rsid w:val="003131CF"/>
    <w:rsid w:val="00313876"/>
    <w:rsid w:val="00313C19"/>
    <w:rsid w:val="003140B1"/>
    <w:rsid w:val="003140B5"/>
    <w:rsid w:val="003142B7"/>
    <w:rsid w:val="0031489C"/>
    <w:rsid w:val="003148EB"/>
    <w:rsid w:val="00314A7C"/>
    <w:rsid w:val="00315048"/>
    <w:rsid w:val="00315E0E"/>
    <w:rsid w:val="0031636E"/>
    <w:rsid w:val="0031686D"/>
    <w:rsid w:val="00316FE3"/>
    <w:rsid w:val="00317503"/>
    <w:rsid w:val="00321200"/>
    <w:rsid w:val="00321860"/>
    <w:rsid w:val="00323528"/>
    <w:rsid w:val="00323557"/>
    <w:rsid w:val="00323B0A"/>
    <w:rsid w:val="00324278"/>
    <w:rsid w:val="00324408"/>
    <w:rsid w:val="00324676"/>
    <w:rsid w:val="0032502D"/>
    <w:rsid w:val="00325E2C"/>
    <w:rsid w:val="00325EBC"/>
    <w:rsid w:val="003262E4"/>
    <w:rsid w:val="00326AA8"/>
    <w:rsid w:val="00326B0F"/>
    <w:rsid w:val="003271AE"/>
    <w:rsid w:val="00327769"/>
    <w:rsid w:val="00327A03"/>
    <w:rsid w:val="00327EB8"/>
    <w:rsid w:val="003307FD"/>
    <w:rsid w:val="0033178B"/>
    <w:rsid w:val="00332158"/>
    <w:rsid w:val="00332DF7"/>
    <w:rsid w:val="003334FC"/>
    <w:rsid w:val="0033377D"/>
    <w:rsid w:val="00333FC4"/>
    <w:rsid w:val="00334105"/>
    <w:rsid w:val="00334187"/>
    <w:rsid w:val="003343EA"/>
    <w:rsid w:val="00334536"/>
    <w:rsid w:val="00334DBF"/>
    <w:rsid w:val="00335282"/>
    <w:rsid w:val="0033628F"/>
    <w:rsid w:val="00336429"/>
    <w:rsid w:val="00336773"/>
    <w:rsid w:val="00336B1C"/>
    <w:rsid w:val="00337314"/>
    <w:rsid w:val="00337B04"/>
    <w:rsid w:val="00337BDD"/>
    <w:rsid w:val="00337F92"/>
    <w:rsid w:val="00340445"/>
    <w:rsid w:val="00340AB2"/>
    <w:rsid w:val="00341D70"/>
    <w:rsid w:val="0034281D"/>
    <w:rsid w:val="00342B51"/>
    <w:rsid w:val="00342DFB"/>
    <w:rsid w:val="00343A26"/>
    <w:rsid w:val="00343DF5"/>
    <w:rsid w:val="00344399"/>
    <w:rsid w:val="00345250"/>
    <w:rsid w:val="003453C9"/>
    <w:rsid w:val="003458DE"/>
    <w:rsid w:val="00346549"/>
    <w:rsid w:val="0034672F"/>
    <w:rsid w:val="00346832"/>
    <w:rsid w:val="00346D72"/>
    <w:rsid w:val="003477C4"/>
    <w:rsid w:val="003501A6"/>
    <w:rsid w:val="00350255"/>
    <w:rsid w:val="003502B8"/>
    <w:rsid w:val="003505DE"/>
    <w:rsid w:val="00350B25"/>
    <w:rsid w:val="00350C2F"/>
    <w:rsid w:val="00350D51"/>
    <w:rsid w:val="00350DC9"/>
    <w:rsid w:val="00351218"/>
    <w:rsid w:val="00351341"/>
    <w:rsid w:val="0035175E"/>
    <w:rsid w:val="0035199D"/>
    <w:rsid w:val="00351B84"/>
    <w:rsid w:val="00352564"/>
    <w:rsid w:val="00352B7B"/>
    <w:rsid w:val="003539CB"/>
    <w:rsid w:val="00353A79"/>
    <w:rsid w:val="00353A9E"/>
    <w:rsid w:val="003541FE"/>
    <w:rsid w:val="00354621"/>
    <w:rsid w:val="00354C71"/>
    <w:rsid w:val="00354DAA"/>
    <w:rsid w:val="00354E60"/>
    <w:rsid w:val="00355194"/>
    <w:rsid w:val="00355278"/>
    <w:rsid w:val="0035528C"/>
    <w:rsid w:val="00355B16"/>
    <w:rsid w:val="00355B63"/>
    <w:rsid w:val="00355D51"/>
    <w:rsid w:val="00355D5C"/>
    <w:rsid w:val="00355D78"/>
    <w:rsid w:val="00355DD5"/>
    <w:rsid w:val="00355FB0"/>
    <w:rsid w:val="003563B8"/>
    <w:rsid w:val="0035656F"/>
    <w:rsid w:val="003565C0"/>
    <w:rsid w:val="003568E6"/>
    <w:rsid w:val="00356C92"/>
    <w:rsid w:val="00356CF3"/>
    <w:rsid w:val="00356F49"/>
    <w:rsid w:val="00357048"/>
    <w:rsid w:val="0035708F"/>
    <w:rsid w:val="00357248"/>
    <w:rsid w:val="0035747F"/>
    <w:rsid w:val="00357AB1"/>
    <w:rsid w:val="00357B3D"/>
    <w:rsid w:val="00357D9E"/>
    <w:rsid w:val="0036009E"/>
    <w:rsid w:val="00360734"/>
    <w:rsid w:val="00360A2F"/>
    <w:rsid w:val="00361245"/>
    <w:rsid w:val="00361608"/>
    <w:rsid w:val="00361B1E"/>
    <w:rsid w:val="00361BEF"/>
    <w:rsid w:val="00362805"/>
    <w:rsid w:val="00362AAE"/>
    <w:rsid w:val="00362D81"/>
    <w:rsid w:val="00363036"/>
    <w:rsid w:val="00363644"/>
    <w:rsid w:val="00363C11"/>
    <w:rsid w:val="00363D72"/>
    <w:rsid w:val="00363F2A"/>
    <w:rsid w:val="00364043"/>
    <w:rsid w:val="00364371"/>
    <w:rsid w:val="003645F5"/>
    <w:rsid w:val="00364885"/>
    <w:rsid w:val="00364FA4"/>
    <w:rsid w:val="0036567B"/>
    <w:rsid w:val="00365E0E"/>
    <w:rsid w:val="00365EB3"/>
    <w:rsid w:val="00366EA6"/>
    <w:rsid w:val="00366FBF"/>
    <w:rsid w:val="00367542"/>
    <w:rsid w:val="00367E3D"/>
    <w:rsid w:val="00370555"/>
    <w:rsid w:val="0037061D"/>
    <w:rsid w:val="003712F3"/>
    <w:rsid w:val="003716B7"/>
    <w:rsid w:val="00371CF2"/>
    <w:rsid w:val="00372C4F"/>
    <w:rsid w:val="00372FC2"/>
    <w:rsid w:val="00373426"/>
    <w:rsid w:val="00373920"/>
    <w:rsid w:val="0037432F"/>
    <w:rsid w:val="0037445C"/>
    <w:rsid w:val="00374A05"/>
    <w:rsid w:val="00374A4D"/>
    <w:rsid w:val="00375101"/>
    <w:rsid w:val="003752A7"/>
    <w:rsid w:val="003756CD"/>
    <w:rsid w:val="003758A1"/>
    <w:rsid w:val="003771E3"/>
    <w:rsid w:val="00377A4D"/>
    <w:rsid w:val="00380CE9"/>
    <w:rsid w:val="00381DF2"/>
    <w:rsid w:val="003821F7"/>
    <w:rsid w:val="0038300C"/>
    <w:rsid w:val="00383011"/>
    <w:rsid w:val="0038439B"/>
    <w:rsid w:val="00386978"/>
    <w:rsid w:val="003869D0"/>
    <w:rsid w:val="00386A4A"/>
    <w:rsid w:val="00386F4D"/>
    <w:rsid w:val="0038700F"/>
    <w:rsid w:val="0038702C"/>
    <w:rsid w:val="00387372"/>
    <w:rsid w:val="00387389"/>
    <w:rsid w:val="00387441"/>
    <w:rsid w:val="00387B46"/>
    <w:rsid w:val="00387C59"/>
    <w:rsid w:val="003906EF"/>
    <w:rsid w:val="00390D92"/>
    <w:rsid w:val="0039100B"/>
    <w:rsid w:val="00391033"/>
    <w:rsid w:val="0039261B"/>
    <w:rsid w:val="00392911"/>
    <w:rsid w:val="00392C3B"/>
    <w:rsid w:val="00392FFC"/>
    <w:rsid w:val="00393353"/>
    <w:rsid w:val="00393719"/>
    <w:rsid w:val="00393B02"/>
    <w:rsid w:val="00393EFE"/>
    <w:rsid w:val="00393FA8"/>
    <w:rsid w:val="0039414F"/>
    <w:rsid w:val="0039438B"/>
    <w:rsid w:val="00395166"/>
    <w:rsid w:val="00395409"/>
    <w:rsid w:val="0039562C"/>
    <w:rsid w:val="003957B9"/>
    <w:rsid w:val="00395B0F"/>
    <w:rsid w:val="00396C87"/>
    <w:rsid w:val="00396D86"/>
    <w:rsid w:val="00396E45"/>
    <w:rsid w:val="003971F3"/>
    <w:rsid w:val="00397481"/>
    <w:rsid w:val="003978D3"/>
    <w:rsid w:val="003A0205"/>
    <w:rsid w:val="003A1358"/>
    <w:rsid w:val="003A246E"/>
    <w:rsid w:val="003A2720"/>
    <w:rsid w:val="003A3368"/>
    <w:rsid w:val="003A39C1"/>
    <w:rsid w:val="003A3D22"/>
    <w:rsid w:val="003A484E"/>
    <w:rsid w:val="003A4959"/>
    <w:rsid w:val="003A4AD8"/>
    <w:rsid w:val="003A4C95"/>
    <w:rsid w:val="003A501B"/>
    <w:rsid w:val="003A5360"/>
    <w:rsid w:val="003A5AAC"/>
    <w:rsid w:val="003A5C00"/>
    <w:rsid w:val="003A5CBD"/>
    <w:rsid w:val="003A69F4"/>
    <w:rsid w:val="003A6E3F"/>
    <w:rsid w:val="003A6FD6"/>
    <w:rsid w:val="003A7171"/>
    <w:rsid w:val="003A774C"/>
    <w:rsid w:val="003B0084"/>
    <w:rsid w:val="003B0344"/>
    <w:rsid w:val="003B09C3"/>
    <w:rsid w:val="003B1314"/>
    <w:rsid w:val="003B1942"/>
    <w:rsid w:val="003B1FA5"/>
    <w:rsid w:val="003B25A4"/>
    <w:rsid w:val="003B351D"/>
    <w:rsid w:val="003B363B"/>
    <w:rsid w:val="003B3E97"/>
    <w:rsid w:val="003B3FDC"/>
    <w:rsid w:val="003B4D22"/>
    <w:rsid w:val="003B52C5"/>
    <w:rsid w:val="003B531B"/>
    <w:rsid w:val="003B5687"/>
    <w:rsid w:val="003B6059"/>
    <w:rsid w:val="003B66DC"/>
    <w:rsid w:val="003B6D84"/>
    <w:rsid w:val="003B6E5B"/>
    <w:rsid w:val="003B70B4"/>
    <w:rsid w:val="003B7100"/>
    <w:rsid w:val="003B71F8"/>
    <w:rsid w:val="003B7892"/>
    <w:rsid w:val="003B7C18"/>
    <w:rsid w:val="003C00E7"/>
    <w:rsid w:val="003C0449"/>
    <w:rsid w:val="003C051D"/>
    <w:rsid w:val="003C0FD9"/>
    <w:rsid w:val="003C116E"/>
    <w:rsid w:val="003C12D2"/>
    <w:rsid w:val="003C2C29"/>
    <w:rsid w:val="003C2C64"/>
    <w:rsid w:val="003C32BE"/>
    <w:rsid w:val="003C37F7"/>
    <w:rsid w:val="003C3912"/>
    <w:rsid w:val="003C3D37"/>
    <w:rsid w:val="003C3E9E"/>
    <w:rsid w:val="003C3F66"/>
    <w:rsid w:val="003C4F07"/>
    <w:rsid w:val="003C5B8E"/>
    <w:rsid w:val="003C5FC7"/>
    <w:rsid w:val="003C632F"/>
    <w:rsid w:val="003C63CC"/>
    <w:rsid w:val="003C6478"/>
    <w:rsid w:val="003C65FE"/>
    <w:rsid w:val="003C6699"/>
    <w:rsid w:val="003C7D26"/>
    <w:rsid w:val="003C7DD1"/>
    <w:rsid w:val="003D0AC0"/>
    <w:rsid w:val="003D114D"/>
    <w:rsid w:val="003D143C"/>
    <w:rsid w:val="003D1705"/>
    <w:rsid w:val="003D1826"/>
    <w:rsid w:val="003D198E"/>
    <w:rsid w:val="003D1EB0"/>
    <w:rsid w:val="003D25D9"/>
    <w:rsid w:val="003D30DE"/>
    <w:rsid w:val="003D373C"/>
    <w:rsid w:val="003D3D46"/>
    <w:rsid w:val="003D3E7F"/>
    <w:rsid w:val="003D403C"/>
    <w:rsid w:val="003D43AA"/>
    <w:rsid w:val="003D469C"/>
    <w:rsid w:val="003D4BB4"/>
    <w:rsid w:val="003D4E63"/>
    <w:rsid w:val="003D5620"/>
    <w:rsid w:val="003D6896"/>
    <w:rsid w:val="003D68F4"/>
    <w:rsid w:val="003D6D2F"/>
    <w:rsid w:val="003D6DFE"/>
    <w:rsid w:val="003D73D7"/>
    <w:rsid w:val="003D7633"/>
    <w:rsid w:val="003D77E4"/>
    <w:rsid w:val="003D7882"/>
    <w:rsid w:val="003E0B33"/>
    <w:rsid w:val="003E0F2D"/>
    <w:rsid w:val="003E1069"/>
    <w:rsid w:val="003E1872"/>
    <w:rsid w:val="003E1B96"/>
    <w:rsid w:val="003E1C30"/>
    <w:rsid w:val="003E2214"/>
    <w:rsid w:val="003E2AE3"/>
    <w:rsid w:val="003E335F"/>
    <w:rsid w:val="003E367E"/>
    <w:rsid w:val="003E381F"/>
    <w:rsid w:val="003E3942"/>
    <w:rsid w:val="003E3C2D"/>
    <w:rsid w:val="003E3EF3"/>
    <w:rsid w:val="003E3F4A"/>
    <w:rsid w:val="003E40E6"/>
    <w:rsid w:val="003E4124"/>
    <w:rsid w:val="003E434F"/>
    <w:rsid w:val="003E441F"/>
    <w:rsid w:val="003E4639"/>
    <w:rsid w:val="003E46FC"/>
    <w:rsid w:val="003E4C22"/>
    <w:rsid w:val="003E55B9"/>
    <w:rsid w:val="003E6322"/>
    <w:rsid w:val="003E646C"/>
    <w:rsid w:val="003E6756"/>
    <w:rsid w:val="003E7953"/>
    <w:rsid w:val="003E7C40"/>
    <w:rsid w:val="003F0809"/>
    <w:rsid w:val="003F0D4A"/>
    <w:rsid w:val="003F11A3"/>
    <w:rsid w:val="003F124A"/>
    <w:rsid w:val="003F1306"/>
    <w:rsid w:val="003F150D"/>
    <w:rsid w:val="003F1710"/>
    <w:rsid w:val="003F2573"/>
    <w:rsid w:val="003F262B"/>
    <w:rsid w:val="003F27F5"/>
    <w:rsid w:val="003F3B95"/>
    <w:rsid w:val="003F5722"/>
    <w:rsid w:val="003F59FD"/>
    <w:rsid w:val="003F5B11"/>
    <w:rsid w:val="003F6509"/>
    <w:rsid w:val="003F6699"/>
    <w:rsid w:val="003F791A"/>
    <w:rsid w:val="003F79B7"/>
    <w:rsid w:val="004004CC"/>
    <w:rsid w:val="00400569"/>
    <w:rsid w:val="004006F2"/>
    <w:rsid w:val="00400B55"/>
    <w:rsid w:val="00400BBF"/>
    <w:rsid w:val="00401259"/>
    <w:rsid w:val="00401446"/>
    <w:rsid w:val="004018CB"/>
    <w:rsid w:val="00401AB0"/>
    <w:rsid w:val="00401B45"/>
    <w:rsid w:val="00401CFC"/>
    <w:rsid w:val="00401D2F"/>
    <w:rsid w:val="0040271F"/>
    <w:rsid w:val="0040297D"/>
    <w:rsid w:val="00402D49"/>
    <w:rsid w:val="00402E39"/>
    <w:rsid w:val="00403A24"/>
    <w:rsid w:val="00403A9F"/>
    <w:rsid w:val="004048A7"/>
    <w:rsid w:val="004048B8"/>
    <w:rsid w:val="00404955"/>
    <w:rsid w:val="00404EE5"/>
    <w:rsid w:val="00405945"/>
    <w:rsid w:val="00405D02"/>
    <w:rsid w:val="0040682F"/>
    <w:rsid w:val="004103C0"/>
    <w:rsid w:val="00410793"/>
    <w:rsid w:val="00410F2F"/>
    <w:rsid w:val="00411AB3"/>
    <w:rsid w:val="00411D33"/>
    <w:rsid w:val="00411E83"/>
    <w:rsid w:val="004121B1"/>
    <w:rsid w:val="00412915"/>
    <w:rsid w:val="00412A31"/>
    <w:rsid w:val="004139F1"/>
    <w:rsid w:val="00414D56"/>
    <w:rsid w:val="00414EA2"/>
    <w:rsid w:val="00415662"/>
    <w:rsid w:val="00416B00"/>
    <w:rsid w:val="00417549"/>
    <w:rsid w:val="0041796D"/>
    <w:rsid w:val="00420129"/>
    <w:rsid w:val="00420AD8"/>
    <w:rsid w:val="00421137"/>
    <w:rsid w:val="004213E0"/>
    <w:rsid w:val="004213F3"/>
    <w:rsid w:val="00421869"/>
    <w:rsid w:val="00421B55"/>
    <w:rsid w:val="0042217F"/>
    <w:rsid w:val="004230CC"/>
    <w:rsid w:val="0042353B"/>
    <w:rsid w:val="0042372E"/>
    <w:rsid w:val="00423A19"/>
    <w:rsid w:val="00424D1C"/>
    <w:rsid w:val="00425A25"/>
    <w:rsid w:val="00425AAA"/>
    <w:rsid w:val="00425BC5"/>
    <w:rsid w:val="004261FF"/>
    <w:rsid w:val="0042628D"/>
    <w:rsid w:val="00426376"/>
    <w:rsid w:val="004264DB"/>
    <w:rsid w:val="0042698B"/>
    <w:rsid w:val="00426D3B"/>
    <w:rsid w:val="00426E0F"/>
    <w:rsid w:val="0042728F"/>
    <w:rsid w:val="00427A52"/>
    <w:rsid w:val="00430969"/>
    <w:rsid w:val="00430A59"/>
    <w:rsid w:val="00430D03"/>
    <w:rsid w:val="00431BF4"/>
    <w:rsid w:val="00431CD9"/>
    <w:rsid w:val="00431DD9"/>
    <w:rsid w:val="00432012"/>
    <w:rsid w:val="00432A3C"/>
    <w:rsid w:val="00432AF5"/>
    <w:rsid w:val="00432FD0"/>
    <w:rsid w:val="00433264"/>
    <w:rsid w:val="00433500"/>
    <w:rsid w:val="004338B8"/>
    <w:rsid w:val="00433F61"/>
    <w:rsid w:val="00433FEF"/>
    <w:rsid w:val="0043424F"/>
    <w:rsid w:val="00434544"/>
    <w:rsid w:val="00434B45"/>
    <w:rsid w:val="00435091"/>
    <w:rsid w:val="00435831"/>
    <w:rsid w:val="00436C39"/>
    <w:rsid w:val="004370B9"/>
    <w:rsid w:val="00437266"/>
    <w:rsid w:val="004375C4"/>
    <w:rsid w:val="00437662"/>
    <w:rsid w:val="0043797D"/>
    <w:rsid w:val="00437FF3"/>
    <w:rsid w:val="004403B7"/>
    <w:rsid w:val="004406FB"/>
    <w:rsid w:val="00441214"/>
    <w:rsid w:val="00441528"/>
    <w:rsid w:val="004415A3"/>
    <w:rsid w:val="00441BDA"/>
    <w:rsid w:val="00442114"/>
    <w:rsid w:val="004422F9"/>
    <w:rsid w:val="0044246B"/>
    <w:rsid w:val="00443878"/>
    <w:rsid w:val="00444174"/>
    <w:rsid w:val="00444728"/>
    <w:rsid w:val="00445408"/>
    <w:rsid w:val="00445666"/>
    <w:rsid w:val="00445840"/>
    <w:rsid w:val="00445A24"/>
    <w:rsid w:val="00445AC4"/>
    <w:rsid w:val="00445ACB"/>
    <w:rsid w:val="00446242"/>
    <w:rsid w:val="0044653C"/>
    <w:rsid w:val="004466F1"/>
    <w:rsid w:val="00446731"/>
    <w:rsid w:val="004469AD"/>
    <w:rsid w:val="004473DB"/>
    <w:rsid w:val="004477DE"/>
    <w:rsid w:val="00447E17"/>
    <w:rsid w:val="0045018B"/>
    <w:rsid w:val="0045049B"/>
    <w:rsid w:val="0045078C"/>
    <w:rsid w:val="004509C6"/>
    <w:rsid w:val="00450D09"/>
    <w:rsid w:val="00450FCF"/>
    <w:rsid w:val="00450FEA"/>
    <w:rsid w:val="00451536"/>
    <w:rsid w:val="00451608"/>
    <w:rsid w:val="00452341"/>
    <w:rsid w:val="00453214"/>
    <w:rsid w:val="004532A2"/>
    <w:rsid w:val="004536D9"/>
    <w:rsid w:val="004536EE"/>
    <w:rsid w:val="0045386A"/>
    <w:rsid w:val="0045432C"/>
    <w:rsid w:val="004543B4"/>
    <w:rsid w:val="0045464B"/>
    <w:rsid w:val="00455601"/>
    <w:rsid w:val="004557A9"/>
    <w:rsid w:val="00455FA5"/>
    <w:rsid w:val="0045629E"/>
    <w:rsid w:val="004562AE"/>
    <w:rsid w:val="004567E8"/>
    <w:rsid w:val="00456A3A"/>
    <w:rsid w:val="00457489"/>
    <w:rsid w:val="00457583"/>
    <w:rsid w:val="004603D7"/>
    <w:rsid w:val="004609BF"/>
    <w:rsid w:val="00460BEF"/>
    <w:rsid w:val="0046107F"/>
    <w:rsid w:val="0046109C"/>
    <w:rsid w:val="00461A9A"/>
    <w:rsid w:val="00462670"/>
    <w:rsid w:val="00462FFA"/>
    <w:rsid w:val="004637B3"/>
    <w:rsid w:val="00463957"/>
    <w:rsid w:val="00463B2F"/>
    <w:rsid w:val="00463BFC"/>
    <w:rsid w:val="004643FE"/>
    <w:rsid w:val="00464B02"/>
    <w:rsid w:val="004651A5"/>
    <w:rsid w:val="0046553D"/>
    <w:rsid w:val="00465751"/>
    <w:rsid w:val="00465792"/>
    <w:rsid w:val="00465DC8"/>
    <w:rsid w:val="00465E04"/>
    <w:rsid w:val="0046660B"/>
    <w:rsid w:val="00466788"/>
    <w:rsid w:val="00466A8B"/>
    <w:rsid w:val="00466BD3"/>
    <w:rsid w:val="0046709D"/>
    <w:rsid w:val="004671DC"/>
    <w:rsid w:val="0046787E"/>
    <w:rsid w:val="00467EA2"/>
    <w:rsid w:val="004700EC"/>
    <w:rsid w:val="00470779"/>
    <w:rsid w:val="00470C7A"/>
    <w:rsid w:val="004712FF"/>
    <w:rsid w:val="0047133C"/>
    <w:rsid w:val="0047137B"/>
    <w:rsid w:val="004713D6"/>
    <w:rsid w:val="00471436"/>
    <w:rsid w:val="00471A6E"/>
    <w:rsid w:val="004722DA"/>
    <w:rsid w:val="00472755"/>
    <w:rsid w:val="004727AB"/>
    <w:rsid w:val="004733B1"/>
    <w:rsid w:val="00473627"/>
    <w:rsid w:val="00473B77"/>
    <w:rsid w:val="00474E68"/>
    <w:rsid w:val="004755F1"/>
    <w:rsid w:val="0047586C"/>
    <w:rsid w:val="00475C47"/>
    <w:rsid w:val="00475E7D"/>
    <w:rsid w:val="004768D2"/>
    <w:rsid w:val="00476AF3"/>
    <w:rsid w:val="00476C6B"/>
    <w:rsid w:val="00477A71"/>
    <w:rsid w:val="00477E67"/>
    <w:rsid w:val="00477EDB"/>
    <w:rsid w:val="004806A9"/>
    <w:rsid w:val="004807E4"/>
    <w:rsid w:val="00480D49"/>
    <w:rsid w:val="00480E36"/>
    <w:rsid w:val="00480ED1"/>
    <w:rsid w:val="00481314"/>
    <w:rsid w:val="004819EB"/>
    <w:rsid w:val="00481B2D"/>
    <w:rsid w:val="00481C71"/>
    <w:rsid w:val="00482128"/>
    <w:rsid w:val="00482797"/>
    <w:rsid w:val="004827D0"/>
    <w:rsid w:val="00482825"/>
    <w:rsid w:val="00482F1F"/>
    <w:rsid w:val="00482FE3"/>
    <w:rsid w:val="00483277"/>
    <w:rsid w:val="0048363F"/>
    <w:rsid w:val="0048375B"/>
    <w:rsid w:val="00483A23"/>
    <w:rsid w:val="00483ACF"/>
    <w:rsid w:val="00483AE3"/>
    <w:rsid w:val="004847A4"/>
    <w:rsid w:val="00484AAF"/>
    <w:rsid w:val="00484C4C"/>
    <w:rsid w:val="0048500A"/>
    <w:rsid w:val="0048507A"/>
    <w:rsid w:val="004852FC"/>
    <w:rsid w:val="00485879"/>
    <w:rsid w:val="00485C28"/>
    <w:rsid w:val="00485E21"/>
    <w:rsid w:val="00486163"/>
    <w:rsid w:val="00486715"/>
    <w:rsid w:val="004870D6"/>
    <w:rsid w:val="00487167"/>
    <w:rsid w:val="00487722"/>
    <w:rsid w:val="00487C80"/>
    <w:rsid w:val="00487DB6"/>
    <w:rsid w:val="00487F24"/>
    <w:rsid w:val="00490001"/>
    <w:rsid w:val="00490144"/>
    <w:rsid w:val="00490801"/>
    <w:rsid w:val="00490B48"/>
    <w:rsid w:val="00490C4E"/>
    <w:rsid w:val="00490D6A"/>
    <w:rsid w:val="00490E1D"/>
    <w:rsid w:val="00491163"/>
    <w:rsid w:val="00491216"/>
    <w:rsid w:val="004928FA"/>
    <w:rsid w:val="0049379D"/>
    <w:rsid w:val="00493AE3"/>
    <w:rsid w:val="00493C62"/>
    <w:rsid w:val="00493CFC"/>
    <w:rsid w:val="00493D32"/>
    <w:rsid w:val="00493F90"/>
    <w:rsid w:val="004941DB"/>
    <w:rsid w:val="00494523"/>
    <w:rsid w:val="00494E1D"/>
    <w:rsid w:val="00494FBB"/>
    <w:rsid w:val="00495A06"/>
    <w:rsid w:val="00495CA0"/>
    <w:rsid w:val="00496262"/>
    <w:rsid w:val="004966D8"/>
    <w:rsid w:val="0049740E"/>
    <w:rsid w:val="004A0B58"/>
    <w:rsid w:val="004A1139"/>
    <w:rsid w:val="004A13F7"/>
    <w:rsid w:val="004A20D3"/>
    <w:rsid w:val="004A2312"/>
    <w:rsid w:val="004A2B2C"/>
    <w:rsid w:val="004A2F3C"/>
    <w:rsid w:val="004A3068"/>
    <w:rsid w:val="004A30AA"/>
    <w:rsid w:val="004A41BA"/>
    <w:rsid w:val="004A46E3"/>
    <w:rsid w:val="004A5999"/>
    <w:rsid w:val="004A5BC7"/>
    <w:rsid w:val="004A5DC9"/>
    <w:rsid w:val="004A608B"/>
    <w:rsid w:val="004A63C1"/>
    <w:rsid w:val="004A6687"/>
    <w:rsid w:val="004A68D5"/>
    <w:rsid w:val="004B03B1"/>
    <w:rsid w:val="004B0EA5"/>
    <w:rsid w:val="004B1698"/>
    <w:rsid w:val="004B184C"/>
    <w:rsid w:val="004B19DF"/>
    <w:rsid w:val="004B1A2C"/>
    <w:rsid w:val="004B21DE"/>
    <w:rsid w:val="004B2299"/>
    <w:rsid w:val="004B2330"/>
    <w:rsid w:val="004B25E5"/>
    <w:rsid w:val="004B2AAA"/>
    <w:rsid w:val="004B2BB4"/>
    <w:rsid w:val="004B2C42"/>
    <w:rsid w:val="004B2C73"/>
    <w:rsid w:val="004B2C8F"/>
    <w:rsid w:val="004B2D53"/>
    <w:rsid w:val="004B2E86"/>
    <w:rsid w:val="004B31F8"/>
    <w:rsid w:val="004B350F"/>
    <w:rsid w:val="004B3973"/>
    <w:rsid w:val="004B3A32"/>
    <w:rsid w:val="004B3BA7"/>
    <w:rsid w:val="004B3C76"/>
    <w:rsid w:val="004B3F8F"/>
    <w:rsid w:val="004B4457"/>
    <w:rsid w:val="004B44A8"/>
    <w:rsid w:val="004B4531"/>
    <w:rsid w:val="004B4BEA"/>
    <w:rsid w:val="004B530D"/>
    <w:rsid w:val="004B564B"/>
    <w:rsid w:val="004B5AF6"/>
    <w:rsid w:val="004B69C6"/>
    <w:rsid w:val="004B6B11"/>
    <w:rsid w:val="004B6B2B"/>
    <w:rsid w:val="004B6F1B"/>
    <w:rsid w:val="004B7987"/>
    <w:rsid w:val="004C03C2"/>
    <w:rsid w:val="004C06B1"/>
    <w:rsid w:val="004C0AE9"/>
    <w:rsid w:val="004C10B4"/>
    <w:rsid w:val="004C1954"/>
    <w:rsid w:val="004C2DBE"/>
    <w:rsid w:val="004C2DD3"/>
    <w:rsid w:val="004C3C6A"/>
    <w:rsid w:val="004C452C"/>
    <w:rsid w:val="004C45A4"/>
    <w:rsid w:val="004C4979"/>
    <w:rsid w:val="004C4DA3"/>
    <w:rsid w:val="004C4FAF"/>
    <w:rsid w:val="004C557A"/>
    <w:rsid w:val="004C5A6B"/>
    <w:rsid w:val="004C5A7F"/>
    <w:rsid w:val="004C689D"/>
    <w:rsid w:val="004C6920"/>
    <w:rsid w:val="004C6E6B"/>
    <w:rsid w:val="004C787E"/>
    <w:rsid w:val="004C7B9D"/>
    <w:rsid w:val="004C7F72"/>
    <w:rsid w:val="004D0070"/>
    <w:rsid w:val="004D0847"/>
    <w:rsid w:val="004D0910"/>
    <w:rsid w:val="004D0B56"/>
    <w:rsid w:val="004D15EA"/>
    <w:rsid w:val="004D1EC3"/>
    <w:rsid w:val="004D2350"/>
    <w:rsid w:val="004D291D"/>
    <w:rsid w:val="004D2C85"/>
    <w:rsid w:val="004D4294"/>
    <w:rsid w:val="004D42C9"/>
    <w:rsid w:val="004D4A74"/>
    <w:rsid w:val="004D50E0"/>
    <w:rsid w:val="004D59D4"/>
    <w:rsid w:val="004D5F02"/>
    <w:rsid w:val="004D64D9"/>
    <w:rsid w:val="004D73CC"/>
    <w:rsid w:val="004D760A"/>
    <w:rsid w:val="004D7668"/>
    <w:rsid w:val="004D7C44"/>
    <w:rsid w:val="004E0170"/>
    <w:rsid w:val="004E029C"/>
    <w:rsid w:val="004E05FE"/>
    <w:rsid w:val="004E0946"/>
    <w:rsid w:val="004E12D7"/>
    <w:rsid w:val="004E1CB0"/>
    <w:rsid w:val="004E230B"/>
    <w:rsid w:val="004E23BB"/>
    <w:rsid w:val="004E269E"/>
    <w:rsid w:val="004E29E1"/>
    <w:rsid w:val="004E29F3"/>
    <w:rsid w:val="004E3528"/>
    <w:rsid w:val="004E3EFA"/>
    <w:rsid w:val="004E429C"/>
    <w:rsid w:val="004E5CA8"/>
    <w:rsid w:val="004E621B"/>
    <w:rsid w:val="004E646D"/>
    <w:rsid w:val="004E6B41"/>
    <w:rsid w:val="004E6B89"/>
    <w:rsid w:val="004E71A5"/>
    <w:rsid w:val="004E72AC"/>
    <w:rsid w:val="004E7486"/>
    <w:rsid w:val="004E7619"/>
    <w:rsid w:val="004E7C8B"/>
    <w:rsid w:val="004F0C5F"/>
    <w:rsid w:val="004F12BC"/>
    <w:rsid w:val="004F17D6"/>
    <w:rsid w:val="004F23B6"/>
    <w:rsid w:val="004F2E85"/>
    <w:rsid w:val="004F4354"/>
    <w:rsid w:val="004F4372"/>
    <w:rsid w:val="004F4447"/>
    <w:rsid w:val="004F4D94"/>
    <w:rsid w:val="004F53E2"/>
    <w:rsid w:val="004F55B5"/>
    <w:rsid w:val="004F55BC"/>
    <w:rsid w:val="004F5C5F"/>
    <w:rsid w:val="004F6723"/>
    <w:rsid w:val="004F70AD"/>
    <w:rsid w:val="004F77AC"/>
    <w:rsid w:val="004F7879"/>
    <w:rsid w:val="004F796B"/>
    <w:rsid w:val="004F7A44"/>
    <w:rsid w:val="004F7B06"/>
    <w:rsid w:val="004F7C37"/>
    <w:rsid w:val="004F7E28"/>
    <w:rsid w:val="00500364"/>
    <w:rsid w:val="00500416"/>
    <w:rsid w:val="005013D4"/>
    <w:rsid w:val="00501420"/>
    <w:rsid w:val="005018AC"/>
    <w:rsid w:val="005018DD"/>
    <w:rsid w:val="00501911"/>
    <w:rsid w:val="00501E7D"/>
    <w:rsid w:val="00502060"/>
    <w:rsid w:val="0050229C"/>
    <w:rsid w:val="00502BEC"/>
    <w:rsid w:val="00502ED7"/>
    <w:rsid w:val="005031E2"/>
    <w:rsid w:val="00503360"/>
    <w:rsid w:val="005034E1"/>
    <w:rsid w:val="00503EA5"/>
    <w:rsid w:val="0050435E"/>
    <w:rsid w:val="00504B12"/>
    <w:rsid w:val="00506C33"/>
    <w:rsid w:val="005079C8"/>
    <w:rsid w:val="005103AF"/>
    <w:rsid w:val="005106BA"/>
    <w:rsid w:val="00511269"/>
    <w:rsid w:val="00511920"/>
    <w:rsid w:val="005119F8"/>
    <w:rsid w:val="00512358"/>
    <w:rsid w:val="00512513"/>
    <w:rsid w:val="00513197"/>
    <w:rsid w:val="005134C4"/>
    <w:rsid w:val="00513889"/>
    <w:rsid w:val="00513C72"/>
    <w:rsid w:val="00514438"/>
    <w:rsid w:val="0051451C"/>
    <w:rsid w:val="005147F5"/>
    <w:rsid w:val="00514879"/>
    <w:rsid w:val="00515D73"/>
    <w:rsid w:val="005165B9"/>
    <w:rsid w:val="0051678F"/>
    <w:rsid w:val="005167BC"/>
    <w:rsid w:val="00516EC5"/>
    <w:rsid w:val="005178F3"/>
    <w:rsid w:val="00520641"/>
    <w:rsid w:val="005206AD"/>
    <w:rsid w:val="00520E40"/>
    <w:rsid w:val="00521FE8"/>
    <w:rsid w:val="00522414"/>
    <w:rsid w:val="005234C2"/>
    <w:rsid w:val="0052374A"/>
    <w:rsid w:val="00523B35"/>
    <w:rsid w:val="00523EE0"/>
    <w:rsid w:val="00523F48"/>
    <w:rsid w:val="00523FCE"/>
    <w:rsid w:val="00524122"/>
    <w:rsid w:val="00524352"/>
    <w:rsid w:val="00524465"/>
    <w:rsid w:val="00524C0C"/>
    <w:rsid w:val="005253C6"/>
    <w:rsid w:val="0052555F"/>
    <w:rsid w:val="005255BF"/>
    <w:rsid w:val="005259EF"/>
    <w:rsid w:val="00525C25"/>
    <w:rsid w:val="00525C4F"/>
    <w:rsid w:val="00525E9F"/>
    <w:rsid w:val="005268B8"/>
    <w:rsid w:val="00526918"/>
    <w:rsid w:val="005269DF"/>
    <w:rsid w:val="00526EDA"/>
    <w:rsid w:val="0052714D"/>
    <w:rsid w:val="005273F4"/>
    <w:rsid w:val="00527510"/>
    <w:rsid w:val="00527C94"/>
    <w:rsid w:val="00527F4C"/>
    <w:rsid w:val="0053011A"/>
    <w:rsid w:val="00530766"/>
    <w:rsid w:val="00530DE0"/>
    <w:rsid w:val="00530EDF"/>
    <w:rsid w:val="005319F2"/>
    <w:rsid w:val="00532083"/>
    <w:rsid w:val="00532185"/>
    <w:rsid w:val="00532D4A"/>
    <w:rsid w:val="00532ED7"/>
    <w:rsid w:val="00532F6B"/>
    <w:rsid w:val="00533029"/>
    <w:rsid w:val="0053371D"/>
    <w:rsid w:val="00533A3C"/>
    <w:rsid w:val="00534B48"/>
    <w:rsid w:val="00535295"/>
    <w:rsid w:val="00535469"/>
    <w:rsid w:val="0053553B"/>
    <w:rsid w:val="00535E89"/>
    <w:rsid w:val="005363B4"/>
    <w:rsid w:val="00536A82"/>
    <w:rsid w:val="00536DA8"/>
    <w:rsid w:val="00536DFF"/>
    <w:rsid w:val="00536F85"/>
    <w:rsid w:val="0053743D"/>
    <w:rsid w:val="00540056"/>
    <w:rsid w:val="0054020B"/>
    <w:rsid w:val="00540F8A"/>
    <w:rsid w:val="00541843"/>
    <w:rsid w:val="0054326E"/>
    <w:rsid w:val="0054327C"/>
    <w:rsid w:val="00543EC9"/>
    <w:rsid w:val="005441ED"/>
    <w:rsid w:val="0054554E"/>
    <w:rsid w:val="005457C3"/>
    <w:rsid w:val="00545CA6"/>
    <w:rsid w:val="00545CFC"/>
    <w:rsid w:val="00545E26"/>
    <w:rsid w:val="005466F3"/>
    <w:rsid w:val="00546723"/>
    <w:rsid w:val="005467AD"/>
    <w:rsid w:val="0054689E"/>
    <w:rsid w:val="00546CD2"/>
    <w:rsid w:val="00546D64"/>
    <w:rsid w:val="005473A7"/>
    <w:rsid w:val="0054758C"/>
    <w:rsid w:val="005477FC"/>
    <w:rsid w:val="005479C4"/>
    <w:rsid w:val="00547D40"/>
    <w:rsid w:val="00547E5C"/>
    <w:rsid w:val="00547EEF"/>
    <w:rsid w:val="0055016B"/>
    <w:rsid w:val="005504D5"/>
    <w:rsid w:val="005506B0"/>
    <w:rsid w:val="005510B4"/>
    <w:rsid w:val="0055181F"/>
    <w:rsid w:val="00551DC2"/>
    <w:rsid w:val="005525D9"/>
    <w:rsid w:val="005528F1"/>
    <w:rsid w:val="00552A75"/>
    <w:rsid w:val="00552AA6"/>
    <w:rsid w:val="00552BD1"/>
    <w:rsid w:val="00552C7F"/>
    <w:rsid w:val="00552DA1"/>
    <w:rsid w:val="00553B55"/>
    <w:rsid w:val="00554047"/>
    <w:rsid w:val="00555507"/>
    <w:rsid w:val="00555640"/>
    <w:rsid w:val="0055568B"/>
    <w:rsid w:val="005559ED"/>
    <w:rsid w:val="00555B74"/>
    <w:rsid w:val="005562C5"/>
    <w:rsid w:val="005566FB"/>
    <w:rsid w:val="005568A9"/>
    <w:rsid w:val="00557601"/>
    <w:rsid w:val="00557AAD"/>
    <w:rsid w:val="00557E5F"/>
    <w:rsid w:val="00557F13"/>
    <w:rsid w:val="00557F9A"/>
    <w:rsid w:val="00560B5A"/>
    <w:rsid w:val="00560F56"/>
    <w:rsid w:val="0056117C"/>
    <w:rsid w:val="00561302"/>
    <w:rsid w:val="0056205E"/>
    <w:rsid w:val="00562A74"/>
    <w:rsid w:val="0056398B"/>
    <w:rsid w:val="00563FDB"/>
    <w:rsid w:val="00564BF9"/>
    <w:rsid w:val="00565217"/>
    <w:rsid w:val="0056626C"/>
    <w:rsid w:val="0056657B"/>
    <w:rsid w:val="00566831"/>
    <w:rsid w:val="005669D6"/>
    <w:rsid w:val="00566D1A"/>
    <w:rsid w:val="00567226"/>
    <w:rsid w:val="005672CE"/>
    <w:rsid w:val="00567E9C"/>
    <w:rsid w:val="005703C2"/>
    <w:rsid w:val="005707A4"/>
    <w:rsid w:val="00570A36"/>
    <w:rsid w:val="005712C6"/>
    <w:rsid w:val="00571C65"/>
    <w:rsid w:val="00571DBF"/>
    <w:rsid w:val="00572C18"/>
    <w:rsid w:val="00573161"/>
    <w:rsid w:val="00573530"/>
    <w:rsid w:val="0057371F"/>
    <w:rsid w:val="00573876"/>
    <w:rsid w:val="00573B01"/>
    <w:rsid w:val="00573D5B"/>
    <w:rsid w:val="00573E9A"/>
    <w:rsid w:val="00574F15"/>
    <w:rsid w:val="00575859"/>
    <w:rsid w:val="00576065"/>
    <w:rsid w:val="00576A79"/>
    <w:rsid w:val="00576CA9"/>
    <w:rsid w:val="00576EEC"/>
    <w:rsid w:val="005770A0"/>
    <w:rsid w:val="0057720C"/>
    <w:rsid w:val="00577912"/>
    <w:rsid w:val="00577F1E"/>
    <w:rsid w:val="00580395"/>
    <w:rsid w:val="00580CBC"/>
    <w:rsid w:val="00581405"/>
    <w:rsid w:val="0058202A"/>
    <w:rsid w:val="0058236D"/>
    <w:rsid w:val="00582555"/>
    <w:rsid w:val="00582625"/>
    <w:rsid w:val="005831A4"/>
    <w:rsid w:val="00583666"/>
    <w:rsid w:val="005846AF"/>
    <w:rsid w:val="005850EE"/>
    <w:rsid w:val="00585399"/>
    <w:rsid w:val="00585567"/>
    <w:rsid w:val="005855D3"/>
    <w:rsid w:val="00585870"/>
    <w:rsid w:val="00585B54"/>
    <w:rsid w:val="00585D40"/>
    <w:rsid w:val="00587A6D"/>
    <w:rsid w:val="00590330"/>
    <w:rsid w:val="00590337"/>
    <w:rsid w:val="00590811"/>
    <w:rsid w:val="005910CE"/>
    <w:rsid w:val="005910E0"/>
    <w:rsid w:val="00591220"/>
    <w:rsid w:val="0059140C"/>
    <w:rsid w:val="00591423"/>
    <w:rsid w:val="00591473"/>
    <w:rsid w:val="00591EA9"/>
    <w:rsid w:val="00592A9B"/>
    <w:rsid w:val="005933CC"/>
    <w:rsid w:val="00593696"/>
    <w:rsid w:val="00593A9D"/>
    <w:rsid w:val="00593C94"/>
    <w:rsid w:val="00594397"/>
    <w:rsid w:val="005943FE"/>
    <w:rsid w:val="005946A9"/>
    <w:rsid w:val="0059476F"/>
    <w:rsid w:val="005953C9"/>
    <w:rsid w:val="00595C24"/>
    <w:rsid w:val="00595EE3"/>
    <w:rsid w:val="00595F0E"/>
    <w:rsid w:val="0059687A"/>
    <w:rsid w:val="00597547"/>
    <w:rsid w:val="005A01CD"/>
    <w:rsid w:val="005A0208"/>
    <w:rsid w:val="005A04BA"/>
    <w:rsid w:val="005A0BC3"/>
    <w:rsid w:val="005A0E9D"/>
    <w:rsid w:val="005A2BB3"/>
    <w:rsid w:val="005A467F"/>
    <w:rsid w:val="005A4750"/>
    <w:rsid w:val="005A569D"/>
    <w:rsid w:val="005A573C"/>
    <w:rsid w:val="005A5D87"/>
    <w:rsid w:val="005A6A25"/>
    <w:rsid w:val="005A7594"/>
    <w:rsid w:val="005B0670"/>
    <w:rsid w:val="005B07A8"/>
    <w:rsid w:val="005B0968"/>
    <w:rsid w:val="005B09D9"/>
    <w:rsid w:val="005B0B19"/>
    <w:rsid w:val="005B16A7"/>
    <w:rsid w:val="005B1707"/>
    <w:rsid w:val="005B1C9D"/>
    <w:rsid w:val="005B2B0B"/>
    <w:rsid w:val="005B2D12"/>
    <w:rsid w:val="005B3087"/>
    <w:rsid w:val="005B3D2D"/>
    <w:rsid w:val="005B3E53"/>
    <w:rsid w:val="005B4B54"/>
    <w:rsid w:val="005B5A51"/>
    <w:rsid w:val="005B5B27"/>
    <w:rsid w:val="005B5B74"/>
    <w:rsid w:val="005B69FB"/>
    <w:rsid w:val="005B7277"/>
    <w:rsid w:val="005B7ED0"/>
    <w:rsid w:val="005C0136"/>
    <w:rsid w:val="005C0712"/>
    <w:rsid w:val="005C0D45"/>
    <w:rsid w:val="005C12FD"/>
    <w:rsid w:val="005C14A6"/>
    <w:rsid w:val="005C1F0F"/>
    <w:rsid w:val="005C221B"/>
    <w:rsid w:val="005C252F"/>
    <w:rsid w:val="005C2811"/>
    <w:rsid w:val="005C3A17"/>
    <w:rsid w:val="005C4585"/>
    <w:rsid w:val="005C4709"/>
    <w:rsid w:val="005C4E23"/>
    <w:rsid w:val="005C5289"/>
    <w:rsid w:val="005C546E"/>
    <w:rsid w:val="005C55AD"/>
    <w:rsid w:val="005C5BC0"/>
    <w:rsid w:val="005C60C2"/>
    <w:rsid w:val="005C663F"/>
    <w:rsid w:val="005C7154"/>
    <w:rsid w:val="005C7655"/>
    <w:rsid w:val="005C7FC3"/>
    <w:rsid w:val="005D03CA"/>
    <w:rsid w:val="005D0A6A"/>
    <w:rsid w:val="005D1FDD"/>
    <w:rsid w:val="005D226D"/>
    <w:rsid w:val="005D2320"/>
    <w:rsid w:val="005D24F5"/>
    <w:rsid w:val="005D25F8"/>
    <w:rsid w:val="005D2E0B"/>
    <w:rsid w:val="005D32FD"/>
    <w:rsid w:val="005D377E"/>
    <w:rsid w:val="005D3D66"/>
    <w:rsid w:val="005D45BD"/>
    <w:rsid w:val="005D49AF"/>
    <w:rsid w:val="005D5383"/>
    <w:rsid w:val="005D5548"/>
    <w:rsid w:val="005D60F7"/>
    <w:rsid w:val="005D726D"/>
    <w:rsid w:val="005D762A"/>
    <w:rsid w:val="005D7AF8"/>
    <w:rsid w:val="005E02AA"/>
    <w:rsid w:val="005E04BD"/>
    <w:rsid w:val="005E06CB"/>
    <w:rsid w:val="005E0CB9"/>
    <w:rsid w:val="005E1423"/>
    <w:rsid w:val="005E19E3"/>
    <w:rsid w:val="005E1D7B"/>
    <w:rsid w:val="005E1EDF"/>
    <w:rsid w:val="005E2897"/>
    <w:rsid w:val="005E2A0E"/>
    <w:rsid w:val="005E2EEE"/>
    <w:rsid w:val="005E2FC7"/>
    <w:rsid w:val="005E318F"/>
    <w:rsid w:val="005E3D87"/>
    <w:rsid w:val="005E41FC"/>
    <w:rsid w:val="005E447D"/>
    <w:rsid w:val="005E4665"/>
    <w:rsid w:val="005E4EA9"/>
    <w:rsid w:val="005E4F83"/>
    <w:rsid w:val="005E5086"/>
    <w:rsid w:val="005E5E20"/>
    <w:rsid w:val="005E6A2A"/>
    <w:rsid w:val="005E6DFE"/>
    <w:rsid w:val="005E6EE4"/>
    <w:rsid w:val="005E71FE"/>
    <w:rsid w:val="005E754F"/>
    <w:rsid w:val="005E77B7"/>
    <w:rsid w:val="005E7975"/>
    <w:rsid w:val="005F0193"/>
    <w:rsid w:val="005F07C1"/>
    <w:rsid w:val="005F1274"/>
    <w:rsid w:val="005F17F0"/>
    <w:rsid w:val="005F1EB5"/>
    <w:rsid w:val="005F25DD"/>
    <w:rsid w:val="005F264F"/>
    <w:rsid w:val="005F304B"/>
    <w:rsid w:val="005F3189"/>
    <w:rsid w:val="005F34AA"/>
    <w:rsid w:val="005F41AA"/>
    <w:rsid w:val="005F4392"/>
    <w:rsid w:val="005F455A"/>
    <w:rsid w:val="005F45B3"/>
    <w:rsid w:val="005F4D77"/>
    <w:rsid w:val="005F5001"/>
    <w:rsid w:val="005F5265"/>
    <w:rsid w:val="005F54C2"/>
    <w:rsid w:val="005F5B59"/>
    <w:rsid w:val="005F6690"/>
    <w:rsid w:val="005F6C84"/>
    <w:rsid w:val="005F70BC"/>
    <w:rsid w:val="005F70E5"/>
    <w:rsid w:val="005F731A"/>
    <w:rsid w:val="005F76EA"/>
    <w:rsid w:val="005F7D03"/>
    <w:rsid w:val="00600831"/>
    <w:rsid w:val="006010A5"/>
    <w:rsid w:val="00601341"/>
    <w:rsid w:val="00601901"/>
    <w:rsid w:val="00601E6A"/>
    <w:rsid w:val="00601F7F"/>
    <w:rsid w:val="0060200A"/>
    <w:rsid w:val="00602DC9"/>
    <w:rsid w:val="00603625"/>
    <w:rsid w:val="0060464A"/>
    <w:rsid w:val="006048EB"/>
    <w:rsid w:val="00604C8E"/>
    <w:rsid w:val="00604D5D"/>
    <w:rsid w:val="00604EA1"/>
    <w:rsid w:val="006056A1"/>
    <w:rsid w:val="0060596D"/>
    <w:rsid w:val="00605C2E"/>
    <w:rsid w:val="006065E6"/>
    <w:rsid w:val="00606696"/>
    <w:rsid w:val="006066A2"/>
    <w:rsid w:val="00606743"/>
    <w:rsid w:val="00606F0E"/>
    <w:rsid w:val="00607496"/>
    <w:rsid w:val="00607555"/>
    <w:rsid w:val="0060761F"/>
    <w:rsid w:val="006076A6"/>
    <w:rsid w:val="00607761"/>
    <w:rsid w:val="00607976"/>
    <w:rsid w:val="00610490"/>
    <w:rsid w:val="00610AE1"/>
    <w:rsid w:val="00610D05"/>
    <w:rsid w:val="00610FC0"/>
    <w:rsid w:val="0061148C"/>
    <w:rsid w:val="006115C0"/>
    <w:rsid w:val="006115FD"/>
    <w:rsid w:val="006121CA"/>
    <w:rsid w:val="0061234D"/>
    <w:rsid w:val="00612735"/>
    <w:rsid w:val="00612AFB"/>
    <w:rsid w:val="00612F13"/>
    <w:rsid w:val="00612F33"/>
    <w:rsid w:val="006133AD"/>
    <w:rsid w:val="0061409F"/>
    <w:rsid w:val="00614126"/>
    <w:rsid w:val="0061432F"/>
    <w:rsid w:val="0061450E"/>
    <w:rsid w:val="006147B6"/>
    <w:rsid w:val="00614A34"/>
    <w:rsid w:val="00614D01"/>
    <w:rsid w:val="00615395"/>
    <w:rsid w:val="00615E1A"/>
    <w:rsid w:val="0061632E"/>
    <w:rsid w:val="00616C8A"/>
    <w:rsid w:val="00617A23"/>
    <w:rsid w:val="00617E32"/>
    <w:rsid w:val="0062005A"/>
    <w:rsid w:val="00620656"/>
    <w:rsid w:val="00620667"/>
    <w:rsid w:val="0062120F"/>
    <w:rsid w:val="00621589"/>
    <w:rsid w:val="006220D1"/>
    <w:rsid w:val="006234A7"/>
    <w:rsid w:val="0062355E"/>
    <w:rsid w:val="00623703"/>
    <w:rsid w:val="00623D79"/>
    <w:rsid w:val="00624795"/>
    <w:rsid w:val="006247FB"/>
    <w:rsid w:val="00624D86"/>
    <w:rsid w:val="0062562A"/>
    <w:rsid w:val="00625ABC"/>
    <w:rsid w:val="00625E1E"/>
    <w:rsid w:val="00626D4F"/>
    <w:rsid w:val="00626FC4"/>
    <w:rsid w:val="00627144"/>
    <w:rsid w:val="00627F00"/>
    <w:rsid w:val="0063027D"/>
    <w:rsid w:val="0063034C"/>
    <w:rsid w:val="006307B4"/>
    <w:rsid w:val="00630A54"/>
    <w:rsid w:val="00630B77"/>
    <w:rsid w:val="00630F44"/>
    <w:rsid w:val="00631018"/>
    <w:rsid w:val="0063141C"/>
    <w:rsid w:val="00632587"/>
    <w:rsid w:val="00632597"/>
    <w:rsid w:val="00632C7F"/>
    <w:rsid w:val="00632C90"/>
    <w:rsid w:val="00632E9E"/>
    <w:rsid w:val="006333A9"/>
    <w:rsid w:val="006335D3"/>
    <w:rsid w:val="0063380D"/>
    <w:rsid w:val="00633B35"/>
    <w:rsid w:val="00634E5D"/>
    <w:rsid w:val="00634EE4"/>
    <w:rsid w:val="00635B7E"/>
    <w:rsid w:val="00635C57"/>
    <w:rsid w:val="00636150"/>
    <w:rsid w:val="0063676F"/>
    <w:rsid w:val="00636A9D"/>
    <w:rsid w:val="00636F75"/>
    <w:rsid w:val="00637622"/>
    <w:rsid w:val="00637965"/>
    <w:rsid w:val="00637A39"/>
    <w:rsid w:val="00637C51"/>
    <w:rsid w:val="00637CC3"/>
    <w:rsid w:val="0064095B"/>
    <w:rsid w:val="00640DC0"/>
    <w:rsid w:val="00640FC9"/>
    <w:rsid w:val="0064138C"/>
    <w:rsid w:val="00641495"/>
    <w:rsid w:val="00641D42"/>
    <w:rsid w:val="00641FA7"/>
    <w:rsid w:val="00642200"/>
    <w:rsid w:val="00642A8A"/>
    <w:rsid w:val="00642AC7"/>
    <w:rsid w:val="00643561"/>
    <w:rsid w:val="0064371F"/>
    <w:rsid w:val="00643C08"/>
    <w:rsid w:val="00644623"/>
    <w:rsid w:val="00644A81"/>
    <w:rsid w:val="006458B3"/>
    <w:rsid w:val="00645953"/>
    <w:rsid w:val="00646425"/>
    <w:rsid w:val="006465FE"/>
    <w:rsid w:val="0064674F"/>
    <w:rsid w:val="00647485"/>
    <w:rsid w:val="00647FB0"/>
    <w:rsid w:val="00650E49"/>
    <w:rsid w:val="00651190"/>
    <w:rsid w:val="00651448"/>
    <w:rsid w:val="006518DC"/>
    <w:rsid w:val="00651918"/>
    <w:rsid w:val="00652209"/>
    <w:rsid w:val="00652570"/>
    <w:rsid w:val="00652A68"/>
    <w:rsid w:val="006533DF"/>
    <w:rsid w:val="006539BE"/>
    <w:rsid w:val="00653CE9"/>
    <w:rsid w:val="00653EA0"/>
    <w:rsid w:val="00654272"/>
    <w:rsid w:val="0065442E"/>
    <w:rsid w:val="00654600"/>
    <w:rsid w:val="006549FB"/>
    <w:rsid w:val="00654AB2"/>
    <w:rsid w:val="006555AC"/>
    <w:rsid w:val="0065617F"/>
    <w:rsid w:val="00656877"/>
    <w:rsid w:val="00656E14"/>
    <w:rsid w:val="00657249"/>
    <w:rsid w:val="0065792F"/>
    <w:rsid w:val="00657B47"/>
    <w:rsid w:val="00657E8A"/>
    <w:rsid w:val="0066026D"/>
    <w:rsid w:val="00660775"/>
    <w:rsid w:val="00660997"/>
    <w:rsid w:val="00660D69"/>
    <w:rsid w:val="00660ED5"/>
    <w:rsid w:val="0066105A"/>
    <w:rsid w:val="00661B5D"/>
    <w:rsid w:val="00661BB7"/>
    <w:rsid w:val="006621CF"/>
    <w:rsid w:val="00662521"/>
    <w:rsid w:val="00663AF6"/>
    <w:rsid w:val="00663C54"/>
    <w:rsid w:val="00664171"/>
    <w:rsid w:val="006648F8"/>
    <w:rsid w:val="00664E78"/>
    <w:rsid w:val="00665BBF"/>
    <w:rsid w:val="00665C84"/>
    <w:rsid w:val="00665DC1"/>
    <w:rsid w:val="00665FF2"/>
    <w:rsid w:val="00666515"/>
    <w:rsid w:val="0066678D"/>
    <w:rsid w:val="00666A98"/>
    <w:rsid w:val="00666C16"/>
    <w:rsid w:val="00670015"/>
    <w:rsid w:val="00670681"/>
    <w:rsid w:val="006706E3"/>
    <w:rsid w:val="006707DD"/>
    <w:rsid w:val="00670881"/>
    <w:rsid w:val="00670D99"/>
    <w:rsid w:val="006722F4"/>
    <w:rsid w:val="006733C8"/>
    <w:rsid w:val="00673425"/>
    <w:rsid w:val="00673BC2"/>
    <w:rsid w:val="006749E4"/>
    <w:rsid w:val="00674CFB"/>
    <w:rsid w:val="0067544E"/>
    <w:rsid w:val="00675509"/>
    <w:rsid w:val="00675848"/>
    <w:rsid w:val="00675B3B"/>
    <w:rsid w:val="00675C14"/>
    <w:rsid w:val="00676376"/>
    <w:rsid w:val="00676FC3"/>
    <w:rsid w:val="0067771A"/>
    <w:rsid w:val="00677D75"/>
    <w:rsid w:val="0068021D"/>
    <w:rsid w:val="00680625"/>
    <w:rsid w:val="006809CE"/>
    <w:rsid w:val="00680F47"/>
    <w:rsid w:val="00681049"/>
    <w:rsid w:val="00681074"/>
    <w:rsid w:val="00681125"/>
    <w:rsid w:val="0068142E"/>
    <w:rsid w:val="006819F8"/>
    <w:rsid w:val="00681A5D"/>
    <w:rsid w:val="00681B6F"/>
    <w:rsid w:val="00682186"/>
    <w:rsid w:val="0068251A"/>
    <w:rsid w:val="006829EB"/>
    <w:rsid w:val="00682E16"/>
    <w:rsid w:val="0068317D"/>
    <w:rsid w:val="006833EB"/>
    <w:rsid w:val="00683C30"/>
    <w:rsid w:val="00683C7A"/>
    <w:rsid w:val="00683EEC"/>
    <w:rsid w:val="00683F93"/>
    <w:rsid w:val="006840FF"/>
    <w:rsid w:val="0068491C"/>
    <w:rsid w:val="00685581"/>
    <w:rsid w:val="0068611E"/>
    <w:rsid w:val="006861EA"/>
    <w:rsid w:val="0068699C"/>
    <w:rsid w:val="006869C9"/>
    <w:rsid w:val="00686E73"/>
    <w:rsid w:val="00687D6F"/>
    <w:rsid w:val="006910E2"/>
    <w:rsid w:val="0069123D"/>
    <w:rsid w:val="006914DC"/>
    <w:rsid w:val="0069245A"/>
    <w:rsid w:val="0069254C"/>
    <w:rsid w:val="006929AC"/>
    <w:rsid w:val="00693421"/>
    <w:rsid w:val="0069362D"/>
    <w:rsid w:val="00693B42"/>
    <w:rsid w:val="006944A4"/>
    <w:rsid w:val="006944EF"/>
    <w:rsid w:val="00694A02"/>
    <w:rsid w:val="00694EE4"/>
    <w:rsid w:val="00695519"/>
    <w:rsid w:val="006967D9"/>
    <w:rsid w:val="006A07CB"/>
    <w:rsid w:val="006A12DE"/>
    <w:rsid w:val="006A1338"/>
    <w:rsid w:val="006A1E43"/>
    <w:rsid w:val="006A287F"/>
    <w:rsid w:val="006A3263"/>
    <w:rsid w:val="006A326B"/>
    <w:rsid w:val="006A3A29"/>
    <w:rsid w:val="006A3D98"/>
    <w:rsid w:val="006A445E"/>
    <w:rsid w:val="006A45CC"/>
    <w:rsid w:val="006A4A93"/>
    <w:rsid w:val="006A4BFB"/>
    <w:rsid w:val="006A4C39"/>
    <w:rsid w:val="006A4FB5"/>
    <w:rsid w:val="006A52F0"/>
    <w:rsid w:val="006A53C1"/>
    <w:rsid w:val="006A5748"/>
    <w:rsid w:val="006A5A2E"/>
    <w:rsid w:val="006A5F04"/>
    <w:rsid w:val="006A6B6C"/>
    <w:rsid w:val="006A6E14"/>
    <w:rsid w:val="006A6F1E"/>
    <w:rsid w:val="006A7AFD"/>
    <w:rsid w:val="006B0490"/>
    <w:rsid w:val="006B1728"/>
    <w:rsid w:val="006B191C"/>
    <w:rsid w:val="006B2251"/>
    <w:rsid w:val="006B2424"/>
    <w:rsid w:val="006B2493"/>
    <w:rsid w:val="006B2B1F"/>
    <w:rsid w:val="006B2CEC"/>
    <w:rsid w:val="006B39CB"/>
    <w:rsid w:val="006B3C60"/>
    <w:rsid w:val="006B3CB8"/>
    <w:rsid w:val="006B4209"/>
    <w:rsid w:val="006B4821"/>
    <w:rsid w:val="006B4D1C"/>
    <w:rsid w:val="006B4D24"/>
    <w:rsid w:val="006B600C"/>
    <w:rsid w:val="006B60A6"/>
    <w:rsid w:val="006B6152"/>
    <w:rsid w:val="006B684D"/>
    <w:rsid w:val="006B6C87"/>
    <w:rsid w:val="006B6D69"/>
    <w:rsid w:val="006B7A4D"/>
    <w:rsid w:val="006B7E47"/>
    <w:rsid w:val="006C0207"/>
    <w:rsid w:val="006C1106"/>
    <w:rsid w:val="006C1665"/>
    <w:rsid w:val="006C2697"/>
    <w:rsid w:val="006C2785"/>
    <w:rsid w:val="006C33FA"/>
    <w:rsid w:val="006C3D44"/>
    <w:rsid w:val="006C3D70"/>
    <w:rsid w:val="006C3F94"/>
    <w:rsid w:val="006C4185"/>
    <w:rsid w:val="006C435F"/>
    <w:rsid w:val="006C54FC"/>
    <w:rsid w:val="006C5877"/>
    <w:rsid w:val="006C5CD7"/>
    <w:rsid w:val="006C6144"/>
    <w:rsid w:val="006C6309"/>
    <w:rsid w:val="006C6526"/>
    <w:rsid w:val="006C677F"/>
    <w:rsid w:val="006C6911"/>
    <w:rsid w:val="006C6AEC"/>
    <w:rsid w:val="006C6DF1"/>
    <w:rsid w:val="006C713D"/>
    <w:rsid w:val="006C7C96"/>
    <w:rsid w:val="006D0664"/>
    <w:rsid w:val="006D0D84"/>
    <w:rsid w:val="006D0ED3"/>
    <w:rsid w:val="006D10FE"/>
    <w:rsid w:val="006D126E"/>
    <w:rsid w:val="006D1F61"/>
    <w:rsid w:val="006D2274"/>
    <w:rsid w:val="006D27B2"/>
    <w:rsid w:val="006D300D"/>
    <w:rsid w:val="006D373B"/>
    <w:rsid w:val="006D4478"/>
    <w:rsid w:val="006D51B9"/>
    <w:rsid w:val="006D5411"/>
    <w:rsid w:val="006D562B"/>
    <w:rsid w:val="006D56C6"/>
    <w:rsid w:val="006D5BD7"/>
    <w:rsid w:val="006D5D5F"/>
    <w:rsid w:val="006D626B"/>
    <w:rsid w:val="006D645C"/>
    <w:rsid w:val="006D6710"/>
    <w:rsid w:val="006D74B8"/>
    <w:rsid w:val="006D754F"/>
    <w:rsid w:val="006D7666"/>
    <w:rsid w:val="006D7C3F"/>
    <w:rsid w:val="006D7D9F"/>
    <w:rsid w:val="006E06B0"/>
    <w:rsid w:val="006E06CC"/>
    <w:rsid w:val="006E0943"/>
    <w:rsid w:val="006E2258"/>
    <w:rsid w:val="006E25D1"/>
    <w:rsid w:val="006E34C6"/>
    <w:rsid w:val="006E43A2"/>
    <w:rsid w:val="006E491C"/>
    <w:rsid w:val="006E5637"/>
    <w:rsid w:val="006E5BB6"/>
    <w:rsid w:val="006E5CC5"/>
    <w:rsid w:val="006E5DA2"/>
    <w:rsid w:val="006E6BA8"/>
    <w:rsid w:val="006E73BB"/>
    <w:rsid w:val="006E7FFE"/>
    <w:rsid w:val="006F00E8"/>
    <w:rsid w:val="006F01D6"/>
    <w:rsid w:val="006F0298"/>
    <w:rsid w:val="006F0A6D"/>
    <w:rsid w:val="006F0B6B"/>
    <w:rsid w:val="006F0D11"/>
    <w:rsid w:val="006F175E"/>
    <w:rsid w:val="006F2405"/>
    <w:rsid w:val="006F2410"/>
    <w:rsid w:val="006F2573"/>
    <w:rsid w:val="006F2AC7"/>
    <w:rsid w:val="006F2FEC"/>
    <w:rsid w:val="006F3D9F"/>
    <w:rsid w:val="006F4C7A"/>
    <w:rsid w:val="006F4D24"/>
    <w:rsid w:val="006F4E99"/>
    <w:rsid w:val="006F5263"/>
    <w:rsid w:val="006F559C"/>
    <w:rsid w:val="006F56B7"/>
    <w:rsid w:val="006F635A"/>
    <w:rsid w:val="006F72E4"/>
    <w:rsid w:val="006F7750"/>
    <w:rsid w:val="00700D57"/>
    <w:rsid w:val="00700E17"/>
    <w:rsid w:val="007010DB"/>
    <w:rsid w:val="00701D0F"/>
    <w:rsid w:val="007021DA"/>
    <w:rsid w:val="007024F4"/>
    <w:rsid w:val="00703277"/>
    <w:rsid w:val="0070372A"/>
    <w:rsid w:val="00703CD9"/>
    <w:rsid w:val="00703D7A"/>
    <w:rsid w:val="00703E89"/>
    <w:rsid w:val="00703F6B"/>
    <w:rsid w:val="00703FA5"/>
    <w:rsid w:val="007040DC"/>
    <w:rsid w:val="00704A36"/>
    <w:rsid w:val="00704EC9"/>
    <w:rsid w:val="007054DB"/>
    <w:rsid w:val="007057F7"/>
    <w:rsid w:val="007059D8"/>
    <w:rsid w:val="00706292"/>
    <w:rsid w:val="00706A8A"/>
    <w:rsid w:val="00706F9E"/>
    <w:rsid w:val="007070DA"/>
    <w:rsid w:val="00711917"/>
    <w:rsid w:val="00711B7E"/>
    <w:rsid w:val="007125A2"/>
    <w:rsid w:val="00712A6E"/>
    <w:rsid w:val="00712BA3"/>
    <w:rsid w:val="00712C32"/>
    <w:rsid w:val="00713014"/>
    <w:rsid w:val="00713734"/>
    <w:rsid w:val="007146DA"/>
    <w:rsid w:val="007147D7"/>
    <w:rsid w:val="007148F1"/>
    <w:rsid w:val="00714D61"/>
    <w:rsid w:val="00715212"/>
    <w:rsid w:val="0071543A"/>
    <w:rsid w:val="00715860"/>
    <w:rsid w:val="0071594D"/>
    <w:rsid w:val="00715B25"/>
    <w:rsid w:val="00715C75"/>
    <w:rsid w:val="00715F54"/>
    <w:rsid w:val="00716737"/>
    <w:rsid w:val="00716DE0"/>
    <w:rsid w:val="007171A8"/>
    <w:rsid w:val="00717EE1"/>
    <w:rsid w:val="007208A2"/>
    <w:rsid w:val="00720BC1"/>
    <w:rsid w:val="00720BEB"/>
    <w:rsid w:val="00720E7B"/>
    <w:rsid w:val="00721142"/>
    <w:rsid w:val="00721C9A"/>
    <w:rsid w:val="007226D8"/>
    <w:rsid w:val="00722C10"/>
    <w:rsid w:val="00722E02"/>
    <w:rsid w:val="00723847"/>
    <w:rsid w:val="007239E1"/>
    <w:rsid w:val="00723BD6"/>
    <w:rsid w:val="00723FB6"/>
    <w:rsid w:val="0072416D"/>
    <w:rsid w:val="00724257"/>
    <w:rsid w:val="00724258"/>
    <w:rsid w:val="007244FE"/>
    <w:rsid w:val="00724BD2"/>
    <w:rsid w:val="00724CCD"/>
    <w:rsid w:val="00725788"/>
    <w:rsid w:val="00725CAE"/>
    <w:rsid w:val="00725ECE"/>
    <w:rsid w:val="00726205"/>
    <w:rsid w:val="00726373"/>
    <w:rsid w:val="007263CF"/>
    <w:rsid w:val="007268B3"/>
    <w:rsid w:val="00726FB0"/>
    <w:rsid w:val="0072777B"/>
    <w:rsid w:val="00727975"/>
    <w:rsid w:val="007300EB"/>
    <w:rsid w:val="00730339"/>
    <w:rsid w:val="00730723"/>
    <w:rsid w:val="0073083B"/>
    <w:rsid w:val="00730BD1"/>
    <w:rsid w:val="00730E14"/>
    <w:rsid w:val="0073125E"/>
    <w:rsid w:val="0073185E"/>
    <w:rsid w:val="007322FC"/>
    <w:rsid w:val="0073251C"/>
    <w:rsid w:val="0073255B"/>
    <w:rsid w:val="00732F2C"/>
    <w:rsid w:val="00733416"/>
    <w:rsid w:val="00733D5D"/>
    <w:rsid w:val="00733E89"/>
    <w:rsid w:val="0073451C"/>
    <w:rsid w:val="00734F5E"/>
    <w:rsid w:val="007356BB"/>
    <w:rsid w:val="007357C1"/>
    <w:rsid w:val="00736087"/>
    <w:rsid w:val="0073608A"/>
    <w:rsid w:val="00736118"/>
    <w:rsid w:val="00736940"/>
    <w:rsid w:val="00737153"/>
    <w:rsid w:val="007375E4"/>
    <w:rsid w:val="007375F4"/>
    <w:rsid w:val="00737813"/>
    <w:rsid w:val="0074084C"/>
    <w:rsid w:val="00740C3E"/>
    <w:rsid w:val="00740EBA"/>
    <w:rsid w:val="0074112C"/>
    <w:rsid w:val="007418F6"/>
    <w:rsid w:val="00741E3B"/>
    <w:rsid w:val="00742743"/>
    <w:rsid w:val="007429EA"/>
    <w:rsid w:val="00742A24"/>
    <w:rsid w:val="00742A5B"/>
    <w:rsid w:val="00742AD2"/>
    <w:rsid w:val="00742E68"/>
    <w:rsid w:val="00742F8A"/>
    <w:rsid w:val="00743053"/>
    <w:rsid w:val="007430F8"/>
    <w:rsid w:val="0074329C"/>
    <w:rsid w:val="00744148"/>
    <w:rsid w:val="00744719"/>
    <w:rsid w:val="00744F7D"/>
    <w:rsid w:val="00745B7F"/>
    <w:rsid w:val="00745CAA"/>
    <w:rsid w:val="0074605B"/>
    <w:rsid w:val="00746061"/>
    <w:rsid w:val="00746E67"/>
    <w:rsid w:val="0074754E"/>
    <w:rsid w:val="007475BE"/>
    <w:rsid w:val="00750156"/>
    <w:rsid w:val="00750374"/>
    <w:rsid w:val="00750641"/>
    <w:rsid w:val="0075104B"/>
    <w:rsid w:val="007514C6"/>
    <w:rsid w:val="0075206B"/>
    <w:rsid w:val="0075212B"/>
    <w:rsid w:val="00753212"/>
    <w:rsid w:val="007532BD"/>
    <w:rsid w:val="0075389D"/>
    <w:rsid w:val="00753A14"/>
    <w:rsid w:val="00753D79"/>
    <w:rsid w:val="00753D82"/>
    <w:rsid w:val="00754331"/>
    <w:rsid w:val="00754514"/>
    <w:rsid w:val="007548D4"/>
    <w:rsid w:val="00754DEC"/>
    <w:rsid w:val="007556F0"/>
    <w:rsid w:val="007558C9"/>
    <w:rsid w:val="00755A14"/>
    <w:rsid w:val="0075604F"/>
    <w:rsid w:val="00756804"/>
    <w:rsid w:val="00756A59"/>
    <w:rsid w:val="00756DAA"/>
    <w:rsid w:val="007570A8"/>
    <w:rsid w:val="00757393"/>
    <w:rsid w:val="00757971"/>
    <w:rsid w:val="00757E58"/>
    <w:rsid w:val="00760248"/>
    <w:rsid w:val="00760D0A"/>
    <w:rsid w:val="00760F9D"/>
    <w:rsid w:val="007612B6"/>
    <w:rsid w:val="0076138C"/>
    <w:rsid w:val="007613EF"/>
    <w:rsid w:val="007614AE"/>
    <w:rsid w:val="00761568"/>
    <w:rsid w:val="00761613"/>
    <w:rsid w:val="00761BA6"/>
    <w:rsid w:val="00761DD2"/>
    <w:rsid w:val="0076242A"/>
    <w:rsid w:val="00762645"/>
    <w:rsid w:val="0076291F"/>
    <w:rsid w:val="00762A1F"/>
    <w:rsid w:val="00762B9C"/>
    <w:rsid w:val="007631CE"/>
    <w:rsid w:val="00763A1D"/>
    <w:rsid w:val="00764312"/>
    <w:rsid w:val="007643CD"/>
    <w:rsid w:val="00764645"/>
    <w:rsid w:val="00764811"/>
    <w:rsid w:val="00764D12"/>
    <w:rsid w:val="007650E0"/>
    <w:rsid w:val="00765133"/>
    <w:rsid w:val="007653D1"/>
    <w:rsid w:val="00765A3E"/>
    <w:rsid w:val="00765A42"/>
    <w:rsid w:val="00765C67"/>
    <w:rsid w:val="00765CA0"/>
    <w:rsid w:val="007661BC"/>
    <w:rsid w:val="00766742"/>
    <w:rsid w:val="00766C9B"/>
    <w:rsid w:val="00767B13"/>
    <w:rsid w:val="00767CB2"/>
    <w:rsid w:val="0077055E"/>
    <w:rsid w:val="0077058E"/>
    <w:rsid w:val="00770676"/>
    <w:rsid w:val="00770EE6"/>
    <w:rsid w:val="00771338"/>
    <w:rsid w:val="00771453"/>
    <w:rsid w:val="00772572"/>
    <w:rsid w:val="00772990"/>
    <w:rsid w:val="007729EB"/>
    <w:rsid w:val="007730A1"/>
    <w:rsid w:val="007738F8"/>
    <w:rsid w:val="00773914"/>
    <w:rsid w:val="00773CFC"/>
    <w:rsid w:val="00773DF3"/>
    <w:rsid w:val="00773F0D"/>
    <w:rsid w:val="007744F4"/>
    <w:rsid w:val="0077463A"/>
    <w:rsid w:val="00774843"/>
    <w:rsid w:val="00774FE0"/>
    <w:rsid w:val="007753FD"/>
    <w:rsid w:val="00775567"/>
    <w:rsid w:val="007758EC"/>
    <w:rsid w:val="00775EBE"/>
    <w:rsid w:val="007764DC"/>
    <w:rsid w:val="00776D3D"/>
    <w:rsid w:val="00777336"/>
    <w:rsid w:val="00777926"/>
    <w:rsid w:val="00777A07"/>
    <w:rsid w:val="0078005E"/>
    <w:rsid w:val="0078069A"/>
    <w:rsid w:val="007808C8"/>
    <w:rsid w:val="007809EC"/>
    <w:rsid w:val="00780B2B"/>
    <w:rsid w:val="007811ED"/>
    <w:rsid w:val="007814C5"/>
    <w:rsid w:val="007818A7"/>
    <w:rsid w:val="00781B23"/>
    <w:rsid w:val="00781B2F"/>
    <w:rsid w:val="0078265B"/>
    <w:rsid w:val="00782807"/>
    <w:rsid w:val="00782E2F"/>
    <w:rsid w:val="007842BA"/>
    <w:rsid w:val="007847D2"/>
    <w:rsid w:val="007847EE"/>
    <w:rsid w:val="00784EC9"/>
    <w:rsid w:val="007851D1"/>
    <w:rsid w:val="007855B8"/>
    <w:rsid w:val="00785B69"/>
    <w:rsid w:val="00785C37"/>
    <w:rsid w:val="00785DF5"/>
    <w:rsid w:val="007861BE"/>
    <w:rsid w:val="007864C9"/>
    <w:rsid w:val="00786761"/>
    <w:rsid w:val="00787191"/>
    <w:rsid w:val="0078719F"/>
    <w:rsid w:val="0078773F"/>
    <w:rsid w:val="00787867"/>
    <w:rsid w:val="00787EA3"/>
    <w:rsid w:val="007902F6"/>
    <w:rsid w:val="00790CA7"/>
    <w:rsid w:val="00790E99"/>
    <w:rsid w:val="00791064"/>
    <w:rsid w:val="007910E0"/>
    <w:rsid w:val="007916A5"/>
    <w:rsid w:val="00791849"/>
    <w:rsid w:val="00791B29"/>
    <w:rsid w:val="007923B2"/>
    <w:rsid w:val="0079264C"/>
    <w:rsid w:val="00792670"/>
    <w:rsid w:val="00792C71"/>
    <w:rsid w:val="00793371"/>
    <w:rsid w:val="00793542"/>
    <w:rsid w:val="00793722"/>
    <w:rsid w:val="00794252"/>
    <w:rsid w:val="00794260"/>
    <w:rsid w:val="00795239"/>
    <w:rsid w:val="00795352"/>
    <w:rsid w:val="00795AE8"/>
    <w:rsid w:val="00795C09"/>
    <w:rsid w:val="00795E30"/>
    <w:rsid w:val="00795E91"/>
    <w:rsid w:val="00795F02"/>
    <w:rsid w:val="007965B9"/>
    <w:rsid w:val="00796780"/>
    <w:rsid w:val="007968FC"/>
    <w:rsid w:val="00797215"/>
    <w:rsid w:val="00797284"/>
    <w:rsid w:val="007972B6"/>
    <w:rsid w:val="00797480"/>
    <w:rsid w:val="00797488"/>
    <w:rsid w:val="00797578"/>
    <w:rsid w:val="00797990"/>
    <w:rsid w:val="007A093C"/>
    <w:rsid w:val="007A0EE3"/>
    <w:rsid w:val="007A1DC4"/>
    <w:rsid w:val="007A1F08"/>
    <w:rsid w:val="007A2071"/>
    <w:rsid w:val="007A2B97"/>
    <w:rsid w:val="007A32FE"/>
    <w:rsid w:val="007A3644"/>
    <w:rsid w:val="007A52AF"/>
    <w:rsid w:val="007A5CDF"/>
    <w:rsid w:val="007A5F4C"/>
    <w:rsid w:val="007A60CF"/>
    <w:rsid w:val="007A6785"/>
    <w:rsid w:val="007A69D8"/>
    <w:rsid w:val="007A69EA"/>
    <w:rsid w:val="007A728B"/>
    <w:rsid w:val="007A732C"/>
    <w:rsid w:val="007A7C7E"/>
    <w:rsid w:val="007A7E1D"/>
    <w:rsid w:val="007B0848"/>
    <w:rsid w:val="007B0D6C"/>
    <w:rsid w:val="007B0DD3"/>
    <w:rsid w:val="007B1611"/>
    <w:rsid w:val="007B1838"/>
    <w:rsid w:val="007B1C61"/>
    <w:rsid w:val="007B1EBB"/>
    <w:rsid w:val="007B2A01"/>
    <w:rsid w:val="007B2ADB"/>
    <w:rsid w:val="007B2B66"/>
    <w:rsid w:val="007B367F"/>
    <w:rsid w:val="007B40D2"/>
    <w:rsid w:val="007B43AC"/>
    <w:rsid w:val="007B4DA6"/>
    <w:rsid w:val="007B633F"/>
    <w:rsid w:val="007B6BFD"/>
    <w:rsid w:val="007B75E4"/>
    <w:rsid w:val="007B76E8"/>
    <w:rsid w:val="007B7ADE"/>
    <w:rsid w:val="007C000B"/>
    <w:rsid w:val="007C04D2"/>
    <w:rsid w:val="007C0702"/>
    <w:rsid w:val="007C09C0"/>
    <w:rsid w:val="007C14B2"/>
    <w:rsid w:val="007C1D81"/>
    <w:rsid w:val="007C229C"/>
    <w:rsid w:val="007C3143"/>
    <w:rsid w:val="007C36EF"/>
    <w:rsid w:val="007C3896"/>
    <w:rsid w:val="007C3B55"/>
    <w:rsid w:val="007C4A7D"/>
    <w:rsid w:val="007C5276"/>
    <w:rsid w:val="007C5614"/>
    <w:rsid w:val="007C5F3E"/>
    <w:rsid w:val="007C650D"/>
    <w:rsid w:val="007C65F1"/>
    <w:rsid w:val="007C68CC"/>
    <w:rsid w:val="007C68DB"/>
    <w:rsid w:val="007C73A2"/>
    <w:rsid w:val="007C765A"/>
    <w:rsid w:val="007C7B8F"/>
    <w:rsid w:val="007D03DA"/>
    <w:rsid w:val="007D0722"/>
    <w:rsid w:val="007D0C43"/>
    <w:rsid w:val="007D0F3B"/>
    <w:rsid w:val="007D13A0"/>
    <w:rsid w:val="007D13CE"/>
    <w:rsid w:val="007D15EB"/>
    <w:rsid w:val="007D1953"/>
    <w:rsid w:val="007D20D8"/>
    <w:rsid w:val="007D2209"/>
    <w:rsid w:val="007D23D1"/>
    <w:rsid w:val="007D2AB3"/>
    <w:rsid w:val="007D2EC4"/>
    <w:rsid w:val="007D363E"/>
    <w:rsid w:val="007D38C0"/>
    <w:rsid w:val="007D40BB"/>
    <w:rsid w:val="007D42BC"/>
    <w:rsid w:val="007D4844"/>
    <w:rsid w:val="007D4998"/>
    <w:rsid w:val="007D4E8D"/>
    <w:rsid w:val="007D4F67"/>
    <w:rsid w:val="007D54CE"/>
    <w:rsid w:val="007D5830"/>
    <w:rsid w:val="007D5CED"/>
    <w:rsid w:val="007D6273"/>
    <w:rsid w:val="007D6474"/>
    <w:rsid w:val="007D6662"/>
    <w:rsid w:val="007D6B26"/>
    <w:rsid w:val="007D6B47"/>
    <w:rsid w:val="007D6CD3"/>
    <w:rsid w:val="007D74F6"/>
    <w:rsid w:val="007D7896"/>
    <w:rsid w:val="007D7B89"/>
    <w:rsid w:val="007D7FC5"/>
    <w:rsid w:val="007E01D3"/>
    <w:rsid w:val="007E0D22"/>
    <w:rsid w:val="007E25BF"/>
    <w:rsid w:val="007E2896"/>
    <w:rsid w:val="007E29E8"/>
    <w:rsid w:val="007E3983"/>
    <w:rsid w:val="007E3F88"/>
    <w:rsid w:val="007E3FA8"/>
    <w:rsid w:val="007E4187"/>
    <w:rsid w:val="007E41F6"/>
    <w:rsid w:val="007E4BBE"/>
    <w:rsid w:val="007E4FF4"/>
    <w:rsid w:val="007E5759"/>
    <w:rsid w:val="007E6844"/>
    <w:rsid w:val="007E6856"/>
    <w:rsid w:val="007E6ACD"/>
    <w:rsid w:val="007E722F"/>
    <w:rsid w:val="007E7B9B"/>
    <w:rsid w:val="007E7C3F"/>
    <w:rsid w:val="007E7EA9"/>
    <w:rsid w:val="007E7F91"/>
    <w:rsid w:val="007F091E"/>
    <w:rsid w:val="007F0A84"/>
    <w:rsid w:val="007F0D77"/>
    <w:rsid w:val="007F0ED5"/>
    <w:rsid w:val="007F0F00"/>
    <w:rsid w:val="007F1049"/>
    <w:rsid w:val="007F10FC"/>
    <w:rsid w:val="007F1994"/>
    <w:rsid w:val="007F1A46"/>
    <w:rsid w:val="007F1AAC"/>
    <w:rsid w:val="007F1B87"/>
    <w:rsid w:val="007F1F82"/>
    <w:rsid w:val="007F23DA"/>
    <w:rsid w:val="007F242F"/>
    <w:rsid w:val="007F358C"/>
    <w:rsid w:val="007F3C31"/>
    <w:rsid w:val="007F41E9"/>
    <w:rsid w:val="007F42B8"/>
    <w:rsid w:val="007F4379"/>
    <w:rsid w:val="007F51CA"/>
    <w:rsid w:val="007F5470"/>
    <w:rsid w:val="007F5EB1"/>
    <w:rsid w:val="007F721A"/>
    <w:rsid w:val="007F72DC"/>
    <w:rsid w:val="007F75FE"/>
    <w:rsid w:val="007F7877"/>
    <w:rsid w:val="007F78BE"/>
    <w:rsid w:val="007F7CCA"/>
    <w:rsid w:val="00800BB6"/>
    <w:rsid w:val="00800CBF"/>
    <w:rsid w:val="008012DC"/>
    <w:rsid w:val="0080136F"/>
    <w:rsid w:val="0080159F"/>
    <w:rsid w:val="0080267E"/>
    <w:rsid w:val="008027D4"/>
    <w:rsid w:val="00802BF5"/>
    <w:rsid w:val="00803637"/>
    <w:rsid w:val="008044C5"/>
    <w:rsid w:val="00804806"/>
    <w:rsid w:val="00805AFA"/>
    <w:rsid w:val="00805E06"/>
    <w:rsid w:val="00806BE6"/>
    <w:rsid w:val="00806DCE"/>
    <w:rsid w:val="008075D3"/>
    <w:rsid w:val="00807E6E"/>
    <w:rsid w:val="008102CA"/>
    <w:rsid w:val="008115BB"/>
    <w:rsid w:val="0081195D"/>
    <w:rsid w:val="00811BC0"/>
    <w:rsid w:val="00811D9A"/>
    <w:rsid w:val="00812141"/>
    <w:rsid w:val="008122EB"/>
    <w:rsid w:val="00812470"/>
    <w:rsid w:val="00812BED"/>
    <w:rsid w:val="008131BB"/>
    <w:rsid w:val="008131E1"/>
    <w:rsid w:val="0081348F"/>
    <w:rsid w:val="00813646"/>
    <w:rsid w:val="00813BE4"/>
    <w:rsid w:val="00813D75"/>
    <w:rsid w:val="00813E26"/>
    <w:rsid w:val="00813E41"/>
    <w:rsid w:val="00813E76"/>
    <w:rsid w:val="008142B1"/>
    <w:rsid w:val="008143F8"/>
    <w:rsid w:val="008145BE"/>
    <w:rsid w:val="00815043"/>
    <w:rsid w:val="0081574E"/>
    <w:rsid w:val="00815DA8"/>
    <w:rsid w:val="00815EBA"/>
    <w:rsid w:val="00815EE2"/>
    <w:rsid w:val="00816570"/>
    <w:rsid w:val="008167F5"/>
    <w:rsid w:val="00816A62"/>
    <w:rsid w:val="00816BCF"/>
    <w:rsid w:val="00816E45"/>
    <w:rsid w:val="00817A11"/>
    <w:rsid w:val="00817BD6"/>
    <w:rsid w:val="0082061C"/>
    <w:rsid w:val="00821741"/>
    <w:rsid w:val="00821D25"/>
    <w:rsid w:val="00821F19"/>
    <w:rsid w:val="0082270B"/>
    <w:rsid w:val="00822AE5"/>
    <w:rsid w:val="00822CE2"/>
    <w:rsid w:val="00822DB3"/>
    <w:rsid w:val="0082368B"/>
    <w:rsid w:val="00823720"/>
    <w:rsid w:val="00823DA1"/>
    <w:rsid w:val="00825184"/>
    <w:rsid w:val="0082557D"/>
    <w:rsid w:val="00825FA4"/>
    <w:rsid w:val="008263AA"/>
    <w:rsid w:val="00826C7B"/>
    <w:rsid w:val="00827720"/>
    <w:rsid w:val="00827C2D"/>
    <w:rsid w:val="00827E18"/>
    <w:rsid w:val="00827F72"/>
    <w:rsid w:val="00830218"/>
    <w:rsid w:val="0083062A"/>
    <w:rsid w:val="0083091D"/>
    <w:rsid w:val="008310D4"/>
    <w:rsid w:val="00831140"/>
    <w:rsid w:val="00831CF1"/>
    <w:rsid w:val="00831D0C"/>
    <w:rsid w:val="0083209C"/>
    <w:rsid w:val="008321C6"/>
    <w:rsid w:val="00832A5A"/>
    <w:rsid w:val="00832B29"/>
    <w:rsid w:val="00832D68"/>
    <w:rsid w:val="008331D0"/>
    <w:rsid w:val="00833207"/>
    <w:rsid w:val="00833886"/>
    <w:rsid w:val="00833967"/>
    <w:rsid w:val="00833E60"/>
    <w:rsid w:val="00833FD0"/>
    <w:rsid w:val="00834186"/>
    <w:rsid w:val="008342DA"/>
    <w:rsid w:val="0083443F"/>
    <w:rsid w:val="00834D1C"/>
    <w:rsid w:val="0083533F"/>
    <w:rsid w:val="00835A2A"/>
    <w:rsid w:val="00835E34"/>
    <w:rsid w:val="00835ED1"/>
    <w:rsid w:val="0083625F"/>
    <w:rsid w:val="00836588"/>
    <w:rsid w:val="00837A3D"/>
    <w:rsid w:val="00840DD6"/>
    <w:rsid w:val="00840F3E"/>
    <w:rsid w:val="00842438"/>
    <w:rsid w:val="0084243D"/>
    <w:rsid w:val="0084326A"/>
    <w:rsid w:val="008434A3"/>
    <w:rsid w:val="00843D75"/>
    <w:rsid w:val="0084476C"/>
    <w:rsid w:val="0084506C"/>
    <w:rsid w:val="00845312"/>
    <w:rsid w:val="008453B9"/>
    <w:rsid w:val="008454FB"/>
    <w:rsid w:val="00845A44"/>
    <w:rsid w:val="00845E8B"/>
    <w:rsid w:val="008471A0"/>
    <w:rsid w:val="00847329"/>
    <w:rsid w:val="008473DD"/>
    <w:rsid w:val="008474B1"/>
    <w:rsid w:val="008503F9"/>
    <w:rsid w:val="008510B6"/>
    <w:rsid w:val="00851310"/>
    <w:rsid w:val="008513B6"/>
    <w:rsid w:val="008516FA"/>
    <w:rsid w:val="00851782"/>
    <w:rsid w:val="008518CC"/>
    <w:rsid w:val="00851C64"/>
    <w:rsid w:val="00852F0B"/>
    <w:rsid w:val="00853648"/>
    <w:rsid w:val="00853BFE"/>
    <w:rsid w:val="00854013"/>
    <w:rsid w:val="0085417E"/>
    <w:rsid w:val="0085466E"/>
    <w:rsid w:val="0085474F"/>
    <w:rsid w:val="00854964"/>
    <w:rsid w:val="0085496D"/>
    <w:rsid w:val="008559B7"/>
    <w:rsid w:val="00856246"/>
    <w:rsid w:val="008564B7"/>
    <w:rsid w:val="00856ED5"/>
    <w:rsid w:val="00856EF6"/>
    <w:rsid w:val="008572CC"/>
    <w:rsid w:val="008573D0"/>
    <w:rsid w:val="008574FE"/>
    <w:rsid w:val="00857879"/>
    <w:rsid w:val="00857906"/>
    <w:rsid w:val="008600E7"/>
    <w:rsid w:val="008601CA"/>
    <w:rsid w:val="0086037F"/>
    <w:rsid w:val="00861049"/>
    <w:rsid w:val="00861292"/>
    <w:rsid w:val="00861663"/>
    <w:rsid w:val="008619A5"/>
    <w:rsid w:val="00861FFA"/>
    <w:rsid w:val="00862176"/>
    <w:rsid w:val="008627BE"/>
    <w:rsid w:val="00862B42"/>
    <w:rsid w:val="00862FFF"/>
    <w:rsid w:val="00863044"/>
    <w:rsid w:val="00863C37"/>
    <w:rsid w:val="0086421A"/>
    <w:rsid w:val="00864827"/>
    <w:rsid w:val="00864EF4"/>
    <w:rsid w:val="00865043"/>
    <w:rsid w:val="008652E1"/>
    <w:rsid w:val="008656DF"/>
    <w:rsid w:val="008657E5"/>
    <w:rsid w:val="00865ABE"/>
    <w:rsid w:val="0086625B"/>
    <w:rsid w:val="0086635D"/>
    <w:rsid w:val="00866736"/>
    <w:rsid w:val="00866C4F"/>
    <w:rsid w:val="00866D3B"/>
    <w:rsid w:val="00867030"/>
    <w:rsid w:val="00867900"/>
    <w:rsid w:val="00870841"/>
    <w:rsid w:val="00870AD2"/>
    <w:rsid w:val="00870DBB"/>
    <w:rsid w:val="008710A4"/>
    <w:rsid w:val="008710B9"/>
    <w:rsid w:val="00871186"/>
    <w:rsid w:val="0087173F"/>
    <w:rsid w:val="00871FB8"/>
    <w:rsid w:val="0087229B"/>
    <w:rsid w:val="00872322"/>
    <w:rsid w:val="008727A6"/>
    <w:rsid w:val="008729F3"/>
    <w:rsid w:val="00872E2D"/>
    <w:rsid w:val="00872E7E"/>
    <w:rsid w:val="008739DC"/>
    <w:rsid w:val="00873EC9"/>
    <w:rsid w:val="008744E9"/>
    <w:rsid w:val="00874C18"/>
    <w:rsid w:val="00875372"/>
    <w:rsid w:val="0087557D"/>
    <w:rsid w:val="008757F2"/>
    <w:rsid w:val="00875C64"/>
    <w:rsid w:val="00875D02"/>
    <w:rsid w:val="0087634F"/>
    <w:rsid w:val="00876E97"/>
    <w:rsid w:val="00877C77"/>
    <w:rsid w:val="00880290"/>
    <w:rsid w:val="008805D7"/>
    <w:rsid w:val="008808F6"/>
    <w:rsid w:val="00880965"/>
    <w:rsid w:val="00880F64"/>
    <w:rsid w:val="00881425"/>
    <w:rsid w:val="0088158D"/>
    <w:rsid w:val="00881A57"/>
    <w:rsid w:val="00882438"/>
    <w:rsid w:val="00882491"/>
    <w:rsid w:val="00882C2D"/>
    <w:rsid w:val="0088450A"/>
    <w:rsid w:val="0088483D"/>
    <w:rsid w:val="00884961"/>
    <w:rsid w:val="00884D6E"/>
    <w:rsid w:val="0088505E"/>
    <w:rsid w:val="0088607B"/>
    <w:rsid w:val="00886C82"/>
    <w:rsid w:val="00886EE5"/>
    <w:rsid w:val="008871A2"/>
    <w:rsid w:val="008878F6"/>
    <w:rsid w:val="00887957"/>
    <w:rsid w:val="00887F31"/>
    <w:rsid w:val="00890062"/>
    <w:rsid w:val="00890177"/>
    <w:rsid w:val="008909DE"/>
    <w:rsid w:val="008909F1"/>
    <w:rsid w:val="00890E8E"/>
    <w:rsid w:val="0089221B"/>
    <w:rsid w:val="0089232B"/>
    <w:rsid w:val="00892B1A"/>
    <w:rsid w:val="00892E32"/>
    <w:rsid w:val="008934A0"/>
    <w:rsid w:val="008935CC"/>
    <w:rsid w:val="0089579E"/>
    <w:rsid w:val="00895D61"/>
    <w:rsid w:val="008960C9"/>
    <w:rsid w:val="008974A5"/>
    <w:rsid w:val="00897690"/>
    <w:rsid w:val="00897A87"/>
    <w:rsid w:val="00897FF0"/>
    <w:rsid w:val="008A089E"/>
    <w:rsid w:val="008A094D"/>
    <w:rsid w:val="008A0C33"/>
    <w:rsid w:val="008A0DA5"/>
    <w:rsid w:val="008A0ED8"/>
    <w:rsid w:val="008A1DFF"/>
    <w:rsid w:val="008A1FAC"/>
    <w:rsid w:val="008A2232"/>
    <w:rsid w:val="008A23D8"/>
    <w:rsid w:val="008A2513"/>
    <w:rsid w:val="008A2AEC"/>
    <w:rsid w:val="008A2F79"/>
    <w:rsid w:val="008A3D35"/>
    <w:rsid w:val="008A3D49"/>
    <w:rsid w:val="008A4289"/>
    <w:rsid w:val="008A4979"/>
    <w:rsid w:val="008A4EB7"/>
    <w:rsid w:val="008A538D"/>
    <w:rsid w:val="008A5AB1"/>
    <w:rsid w:val="008A5FE9"/>
    <w:rsid w:val="008A6F22"/>
    <w:rsid w:val="008B0A1B"/>
    <w:rsid w:val="008B0E6D"/>
    <w:rsid w:val="008B100E"/>
    <w:rsid w:val="008B10EA"/>
    <w:rsid w:val="008B1317"/>
    <w:rsid w:val="008B1408"/>
    <w:rsid w:val="008B15F5"/>
    <w:rsid w:val="008B17E0"/>
    <w:rsid w:val="008B1B74"/>
    <w:rsid w:val="008B1F33"/>
    <w:rsid w:val="008B2F54"/>
    <w:rsid w:val="008B359A"/>
    <w:rsid w:val="008B35ED"/>
    <w:rsid w:val="008B3F86"/>
    <w:rsid w:val="008B45B6"/>
    <w:rsid w:val="008B4619"/>
    <w:rsid w:val="008B47B6"/>
    <w:rsid w:val="008B52F5"/>
    <w:rsid w:val="008B52FD"/>
    <w:rsid w:val="008B5694"/>
    <w:rsid w:val="008B581F"/>
    <w:rsid w:val="008B6702"/>
    <w:rsid w:val="008B79BC"/>
    <w:rsid w:val="008B7C78"/>
    <w:rsid w:val="008C00BB"/>
    <w:rsid w:val="008C02A4"/>
    <w:rsid w:val="008C02AB"/>
    <w:rsid w:val="008C0315"/>
    <w:rsid w:val="008C08B1"/>
    <w:rsid w:val="008C0DC0"/>
    <w:rsid w:val="008C1308"/>
    <w:rsid w:val="008C17F5"/>
    <w:rsid w:val="008C17FE"/>
    <w:rsid w:val="008C22CA"/>
    <w:rsid w:val="008C2B45"/>
    <w:rsid w:val="008C315A"/>
    <w:rsid w:val="008C3F0D"/>
    <w:rsid w:val="008C411F"/>
    <w:rsid w:val="008C4567"/>
    <w:rsid w:val="008C4D53"/>
    <w:rsid w:val="008C5A89"/>
    <w:rsid w:val="008C5EC3"/>
    <w:rsid w:val="008C5FA0"/>
    <w:rsid w:val="008C62ED"/>
    <w:rsid w:val="008C633C"/>
    <w:rsid w:val="008C64DB"/>
    <w:rsid w:val="008C6961"/>
    <w:rsid w:val="008C7140"/>
    <w:rsid w:val="008C7174"/>
    <w:rsid w:val="008C75AF"/>
    <w:rsid w:val="008C7846"/>
    <w:rsid w:val="008D01BC"/>
    <w:rsid w:val="008D0720"/>
    <w:rsid w:val="008D0A2E"/>
    <w:rsid w:val="008D1DDA"/>
    <w:rsid w:val="008D2270"/>
    <w:rsid w:val="008D24AE"/>
    <w:rsid w:val="008D2590"/>
    <w:rsid w:val="008D279F"/>
    <w:rsid w:val="008D2DC3"/>
    <w:rsid w:val="008D2E81"/>
    <w:rsid w:val="008D315D"/>
    <w:rsid w:val="008D369D"/>
    <w:rsid w:val="008D3B0F"/>
    <w:rsid w:val="008D45F9"/>
    <w:rsid w:val="008D5ECA"/>
    <w:rsid w:val="008D5F92"/>
    <w:rsid w:val="008D629C"/>
    <w:rsid w:val="008D6B98"/>
    <w:rsid w:val="008D6DFB"/>
    <w:rsid w:val="008D6E36"/>
    <w:rsid w:val="008D702F"/>
    <w:rsid w:val="008D71BD"/>
    <w:rsid w:val="008E13D2"/>
    <w:rsid w:val="008E1C33"/>
    <w:rsid w:val="008E1D2A"/>
    <w:rsid w:val="008E1F67"/>
    <w:rsid w:val="008E1FAC"/>
    <w:rsid w:val="008E2411"/>
    <w:rsid w:val="008E29DF"/>
    <w:rsid w:val="008E2BD0"/>
    <w:rsid w:val="008E359C"/>
    <w:rsid w:val="008E372C"/>
    <w:rsid w:val="008E3D74"/>
    <w:rsid w:val="008E3E8C"/>
    <w:rsid w:val="008E46A6"/>
    <w:rsid w:val="008E4CB1"/>
    <w:rsid w:val="008E4CDF"/>
    <w:rsid w:val="008E512B"/>
    <w:rsid w:val="008E5204"/>
    <w:rsid w:val="008E5DBA"/>
    <w:rsid w:val="008E63D5"/>
    <w:rsid w:val="008E6B2F"/>
    <w:rsid w:val="008E79DD"/>
    <w:rsid w:val="008E7E56"/>
    <w:rsid w:val="008F03BD"/>
    <w:rsid w:val="008F09F0"/>
    <w:rsid w:val="008F0EBC"/>
    <w:rsid w:val="008F1043"/>
    <w:rsid w:val="008F12DF"/>
    <w:rsid w:val="008F1CA5"/>
    <w:rsid w:val="008F200E"/>
    <w:rsid w:val="008F2400"/>
    <w:rsid w:val="008F2E7F"/>
    <w:rsid w:val="008F349E"/>
    <w:rsid w:val="008F34D3"/>
    <w:rsid w:val="008F3531"/>
    <w:rsid w:val="008F3547"/>
    <w:rsid w:val="008F3DBD"/>
    <w:rsid w:val="008F3E6F"/>
    <w:rsid w:val="008F445D"/>
    <w:rsid w:val="008F4761"/>
    <w:rsid w:val="008F4A8D"/>
    <w:rsid w:val="008F4B3A"/>
    <w:rsid w:val="008F4D80"/>
    <w:rsid w:val="008F4E78"/>
    <w:rsid w:val="008F5255"/>
    <w:rsid w:val="008F5EAE"/>
    <w:rsid w:val="008F60B3"/>
    <w:rsid w:val="008F6263"/>
    <w:rsid w:val="008F6320"/>
    <w:rsid w:val="008F6687"/>
    <w:rsid w:val="008F6800"/>
    <w:rsid w:val="008F68B8"/>
    <w:rsid w:val="008F7829"/>
    <w:rsid w:val="008F7845"/>
    <w:rsid w:val="008F7862"/>
    <w:rsid w:val="008F7DCB"/>
    <w:rsid w:val="008F7E8C"/>
    <w:rsid w:val="00901E22"/>
    <w:rsid w:val="009028E5"/>
    <w:rsid w:val="009034C4"/>
    <w:rsid w:val="00903825"/>
    <w:rsid w:val="00903C41"/>
    <w:rsid w:val="00904461"/>
    <w:rsid w:val="00904928"/>
    <w:rsid w:val="0090521C"/>
    <w:rsid w:val="009052C4"/>
    <w:rsid w:val="00905CE7"/>
    <w:rsid w:val="0090602B"/>
    <w:rsid w:val="009062D0"/>
    <w:rsid w:val="009068DA"/>
    <w:rsid w:val="00906F38"/>
    <w:rsid w:val="00907081"/>
    <w:rsid w:val="009073D0"/>
    <w:rsid w:val="0091004B"/>
    <w:rsid w:val="00911F1A"/>
    <w:rsid w:val="0091202C"/>
    <w:rsid w:val="009127C5"/>
    <w:rsid w:val="00912F89"/>
    <w:rsid w:val="009131A3"/>
    <w:rsid w:val="00913628"/>
    <w:rsid w:val="009138FB"/>
    <w:rsid w:val="0091399A"/>
    <w:rsid w:val="00914167"/>
    <w:rsid w:val="00914D56"/>
    <w:rsid w:val="00914E9A"/>
    <w:rsid w:val="0091591F"/>
    <w:rsid w:val="00916403"/>
    <w:rsid w:val="009165C1"/>
    <w:rsid w:val="00916955"/>
    <w:rsid w:val="00916F57"/>
    <w:rsid w:val="009174A9"/>
    <w:rsid w:val="00917501"/>
    <w:rsid w:val="00917C53"/>
    <w:rsid w:val="00917D0D"/>
    <w:rsid w:val="00917F8F"/>
    <w:rsid w:val="00917FA9"/>
    <w:rsid w:val="009201BA"/>
    <w:rsid w:val="009205E1"/>
    <w:rsid w:val="00920AA6"/>
    <w:rsid w:val="00920B58"/>
    <w:rsid w:val="00920F04"/>
    <w:rsid w:val="00921CE0"/>
    <w:rsid w:val="0092241E"/>
    <w:rsid w:val="0092252C"/>
    <w:rsid w:val="0092358A"/>
    <w:rsid w:val="00923AAF"/>
    <w:rsid w:val="00924C69"/>
    <w:rsid w:val="009252FF"/>
    <w:rsid w:val="00925363"/>
    <w:rsid w:val="00925A9D"/>
    <w:rsid w:val="009266A8"/>
    <w:rsid w:val="00926B98"/>
    <w:rsid w:val="00926C20"/>
    <w:rsid w:val="00926C60"/>
    <w:rsid w:val="00926C79"/>
    <w:rsid w:val="00926D59"/>
    <w:rsid w:val="00926FA5"/>
    <w:rsid w:val="00927331"/>
    <w:rsid w:val="00927E72"/>
    <w:rsid w:val="0093015C"/>
    <w:rsid w:val="0093058A"/>
    <w:rsid w:val="0093075F"/>
    <w:rsid w:val="00930AD0"/>
    <w:rsid w:val="00931519"/>
    <w:rsid w:val="00931720"/>
    <w:rsid w:val="00931833"/>
    <w:rsid w:val="009318F1"/>
    <w:rsid w:val="00931B45"/>
    <w:rsid w:val="00931B50"/>
    <w:rsid w:val="00931F67"/>
    <w:rsid w:val="00932EB4"/>
    <w:rsid w:val="009336E5"/>
    <w:rsid w:val="00933B2C"/>
    <w:rsid w:val="009341F3"/>
    <w:rsid w:val="0093454F"/>
    <w:rsid w:val="009345EE"/>
    <w:rsid w:val="00934AFC"/>
    <w:rsid w:val="009359DE"/>
    <w:rsid w:val="00935C1F"/>
    <w:rsid w:val="009365AC"/>
    <w:rsid w:val="009365FF"/>
    <w:rsid w:val="00936A3A"/>
    <w:rsid w:val="00936D35"/>
    <w:rsid w:val="009371E2"/>
    <w:rsid w:val="0093725C"/>
    <w:rsid w:val="009373C1"/>
    <w:rsid w:val="009377EC"/>
    <w:rsid w:val="00937DFC"/>
    <w:rsid w:val="00937F2A"/>
    <w:rsid w:val="0094081C"/>
    <w:rsid w:val="00940A58"/>
    <w:rsid w:val="00941371"/>
    <w:rsid w:val="00942278"/>
    <w:rsid w:val="00943A28"/>
    <w:rsid w:val="00943EB4"/>
    <w:rsid w:val="00944793"/>
    <w:rsid w:val="0094532A"/>
    <w:rsid w:val="0094582B"/>
    <w:rsid w:val="00945BF7"/>
    <w:rsid w:val="00946692"/>
    <w:rsid w:val="009466F3"/>
    <w:rsid w:val="00946D4C"/>
    <w:rsid w:val="00946E68"/>
    <w:rsid w:val="0094744B"/>
    <w:rsid w:val="009474DF"/>
    <w:rsid w:val="00947732"/>
    <w:rsid w:val="0094798C"/>
    <w:rsid w:val="009479AC"/>
    <w:rsid w:val="009504A3"/>
    <w:rsid w:val="009506EB"/>
    <w:rsid w:val="00950E4D"/>
    <w:rsid w:val="0095158E"/>
    <w:rsid w:val="009522F6"/>
    <w:rsid w:val="00953398"/>
    <w:rsid w:val="00953EA5"/>
    <w:rsid w:val="0095402E"/>
    <w:rsid w:val="00954891"/>
    <w:rsid w:val="00955EA5"/>
    <w:rsid w:val="00955EAF"/>
    <w:rsid w:val="00956137"/>
    <w:rsid w:val="00956BBF"/>
    <w:rsid w:val="009574E6"/>
    <w:rsid w:val="00957676"/>
    <w:rsid w:val="009602FF"/>
    <w:rsid w:val="00960986"/>
    <w:rsid w:val="00961987"/>
    <w:rsid w:val="00961DE3"/>
    <w:rsid w:val="009633D0"/>
    <w:rsid w:val="0096350D"/>
    <w:rsid w:val="0096370C"/>
    <w:rsid w:val="00964620"/>
    <w:rsid w:val="009648D4"/>
    <w:rsid w:val="00964D7C"/>
    <w:rsid w:val="009652A2"/>
    <w:rsid w:val="009652F7"/>
    <w:rsid w:val="00965AB0"/>
    <w:rsid w:val="00965C88"/>
    <w:rsid w:val="00966EB7"/>
    <w:rsid w:val="00967096"/>
    <w:rsid w:val="00967448"/>
    <w:rsid w:val="0096780A"/>
    <w:rsid w:val="00967AE6"/>
    <w:rsid w:val="0097017E"/>
    <w:rsid w:val="0097069D"/>
    <w:rsid w:val="00970D3B"/>
    <w:rsid w:val="009712B5"/>
    <w:rsid w:val="00971C15"/>
    <w:rsid w:val="009725FF"/>
    <w:rsid w:val="00972F84"/>
    <w:rsid w:val="00973019"/>
    <w:rsid w:val="0097369C"/>
    <w:rsid w:val="00973AD0"/>
    <w:rsid w:val="00973B18"/>
    <w:rsid w:val="009741FC"/>
    <w:rsid w:val="00974441"/>
    <w:rsid w:val="00974449"/>
    <w:rsid w:val="00974868"/>
    <w:rsid w:val="0097515C"/>
    <w:rsid w:val="009774BC"/>
    <w:rsid w:val="0097785B"/>
    <w:rsid w:val="0098030A"/>
    <w:rsid w:val="0098074B"/>
    <w:rsid w:val="009819B0"/>
    <w:rsid w:val="0098262A"/>
    <w:rsid w:val="009827FF"/>
    <w:rsid w:val="00983201"/>
    <w:rsid w:val="00983491"/>
    <w:rsid w:val="009835FF"/>
    <w:rsid w:val="009839AF"/>
    <w:rsid w:val="00983C4E"/>
    <w:rsid w:val="00984281"/>
    <w:rsid w:val="00984BC6"/>
    <w:rsid w:val="0098526D"/>
    <w:rsid w:val="009852F4"/>
    <w:rsid w:val="00985516"/>
    <w:rsid w:val="00986087"/>
    <w:rsid w:val="009864CD"/>
    <w:rsid w:val="00986612"/>
    <w:rsid w:val="009867E7"/>
    <w:rsid w:val="00986F0B"/>
    <w:rsid w:val="0098729B"/>
    <w:rsid w:val="00987324"/>
    <w:rsid w:val="009875DD"/>
    <w:rsid w:val="00987834"/>
    <w:rsid w:val="00987D58"/>
    <w:rsid w:val="00987E33"/>
    <w:rsid w:val="009903A1"/>
    <w:rsid w:val="009908D2"/>
    <w:rsid w:val="00991023"/>
    <w:rsid w:val="00991208"/>
    <w:rsid w:val="0099138E"/>
    <w:rsid w:val="009918FE"/>
    <w:rsid w:val="00991A47"/>
    <w:rsid w:val="00991EA8"/>
    <w:rsid w:val="009922C8"/>
    <w:rsid w:val="009926A2"/>
    <w:rsid w:val="00992ADA"/>
    <w:rsid w:val="00993195"/>
    <w:rsid w:val="00993629"/>
    <w:rsid w:val="009939EC"/>
    <w:rsid w:val="00993C99"/>
    <w:rsid w:val="009940CF"/>
    <w:rsid w:val="00994867"/>
    <w:rsid w:val="00994883"/>
    <w:rsid w:val="00995810"/>
    <w:rsid w:val="009958F2"/>
    <w:rsid w:val="00995DEE"/>
    <w:rsid w:val="00996041"/>
    <w:rsid w:val="00996D1E"/>
    <w:rsid w:val="00997002"/>
    <w:rsid w:val="00997011"/>
    <w:rsid w:val="009972CE"/>
    <w:rsid w:val="009A01D3"/>
    <w:rsid w:val="009A03FC"/>
    <w:rsid w:val="009A07B0"/>
    <w:rsid w:val="009A0A47"/>
    <w:rsid w:val="009A0BB2"/>
    <w:rsid w:val="009A11C9"/>
    <w:rsid w:val="009A16D8"/>
    <w:rsid w:val="009A174B"/>
    <w:rsid w:val="009A27D2"/>
    <w:rsid w:val="009A2957"/>
    <w:rsid w:val="009A2AB8"/>
    <w:rsid w:val="009A33F7"/>
    <w:rsid w:val="009A3492"/>
    <w:rsid w:val="009A39CB"/>
    <w:rsid w:val="009A3EA8"/>
    <w:rsid w:val="009A45AE"/>
    <w:rsid w:val="009A4B20"/>
    <w:rsid w:val="009A50F8"/>
    <w:rsid w:val="009A5EE7"/>
    <w:rsid w:val="009A6A0E"/>
    <w:rsid w:val="009A7068"/>
    <w:rsid w:val="009A7490"/>
    <w:rsid w:val="009A79B8"/>
    <w:rsid w:val="009A79BC"/>
    <w:rsid w:val="009A7A27"/>
    <w:rsid w:val="009A7BBD"/>
    <w:rsid w:val="009B0758"/>
    <w:rsid w:val="009B0A18"/>
    <w:rsid w:val="009B0CBD"/>
    <w:rsid w:val="009B140D"/>
    <w:rsid w:val="009B14FE"/>
    <w:rsid w:val="009B1701"/>
    <w:rsid w:val="009B1840"/>
    <w:rsid w:val="009B242C"/>
    <w:rsid w:val="009B27D0"/>
    <w:rsid w:val="009B2BD3"/>
    <w:rsid w:val="009B2FE4"/>
    <w:rsid w:val="009B303F"/>
    <w:rsid w:val="009B3432"/>
    <w:rsid w:val="009B3687"/>
    <w:rsid w:val="009B475E"/>
    <w:rsid w:val="009B47DB"/>
    <w:rsid w:val="009B4968"/>
    <w:rsid w:val="009B4D01"/>
    <w:rsid w:val="009B507A"/>
    <w:rsid w:val="009B5A72"/>
    <w:rsid w:val="009B61F8"/>
    <w:rsid w:val="009B68B1"/>
    <w:rsid w:val="009B68D4"/>
    <w:rsid w:val="009B6BDF"/>
    <w:rsid w:val="009B6F47"/>
    <w:rsid w:val="009B717F"/>
    <w:rsid w:val="009C190D"/>
    <w:rsid w:val="009C1F6A"/>
    <w:rsid w:val="009C221A"/>
    <w:rsid w:val="009C23E1"/>
    <w:rsid w:val="009C2452"/>
    <w:rsid w:val="009C269C"/>
    <w:rsid w:val="009C2807"/>
    <w:rsid w:val="009C2809"/>
    <w:rsid w:val="009C2D08"/>
    <w:rsid w:val="009C2E4B"/>
    <w:rsid w:val="009C4220"/>
    <w:rsid w:val="009C4678"/>
    <w:rsid w:val="009C4C5B"/>
    <w:rsid w:val="009C4D1D"/>
    <w:rsid w:val="009C4E18"/>
    <w:rsid w:val="009C505F"/>
    <w:rsid w:val="009C56AB"/>
    <w:rsid w:val="009C57F4"/>
    <w:rsid w:val="009C5938"/>
    <w:rsid w:val="009C595D"/>
    <w:rsid w:val="009C611C"/>
    <w:rsid w:val="009C6A86"/>
    <w:rsid w:val="009C6F2A"/>
    <w:rsid w:val="009C7885"/>
    <w:rsid w:val="009D00D0"/>
    <w:rsid w:val="009D00DD"/>
    <w:rsid w:val="009D1265"/>
    <w:rsid w:val="009D1BAB"/>
    <w:rsid w:val="009D1DB2"/>
    <w:rsid w:val="009D2219"/>
    <w:rsid w:val="009D2379"/>
    <w:rsid w:val="009D24C1"/>
    <w:rsid w:val="009D2A73"/>
    <w:rsid w:val="009D4279"/>
    <w:rsid w:val="009D4480"/>
    <w:rsid w:val="009D49EB"/>
    <w:rsid w:val="009D4B91"/>
    <w:rsid w:val="009D4C0D"/>
    <w:rsid w:val="009D55C6"/>
    <w:rsid w:val="009D5816"/>
    <w:rsid w:val="009D662E"/>
    <w:rsid w:val="009D66D1"/>
    <w:rsid w:val="009D6725"/>
    <w:rsid w:val="009D675F"/>
    <w:rsid w:val="009D68CB"/>
    <w:rsid w:val="009D6B89"/>
    <w:rsid w:val="009D782D"/>
    <w:rsid w:val="009D78FE"/>
    <w:rsid w:val="009D7A94"/>
    <w:rsid w:val="009E0060"/>
    <w:rsid w:val="009E0A48"/>
    <w:rsid w:val="009E0CE1"/>
    <w:rsid w:val="009E0FF8"/>
    <w:rsid w:val="009E115F"/>
    <w:rsid w:val="009E13DB"/>
    <w:rsid w:val="009E28A4"/>
    <w:rsid w:val="009E4126"/>
    <w:rsid w:val="009E440B"/>
    <w:rsid w:val="009E4431"/>
    <w:rsid w:val="009E4449"/>
    <w:rsid w:val="009E552B"/>
    <w:rsid w:val="009E57CB"/>
    <w:rsid w:val="009E5BFB"/>
    <w:rsid w:val="009E6107"/>
    <w:rsid w:val="009E6D39"/>
    <w:rsid w:val="009E6E12"/>
    <w:rsid w:val="009E6E59"/>
    <w:rsid w:val="009E7338"/>
    <w:rsid w:val="009E7702"/>
    <w:rsid w:val="009E77FC"/>
    <w:rsid w:val="009E7B9F"/>
    <w:rsid w:val="009E7BAA"/>
    <w:rsid w:val="009E7FEC"/>
    <w:rsid w:val="009F042A"/>
    <w:rsid w:val="009F05E9"/>
    <w:rsid w:val="009F0962"/>
    <w:rsid w:val="009F0E4E"/>
    <w:rsid w:val="009F104E"/>
    <w:rsid w:val="009F1073"/>
    <w:rsid w:val="009F1608"/>
    <w:rsid w:val="009F1B74"/>
    <w:rsid w:val="009F1CE1"/>
    <w:rsid w:val="009F20AD"/>
    <w:rsid w:val="009F20DF"/>
    <w:rsid w:val="009F21F8"/>
    <w:rsid w:val="009F23EF"/>
    <w:rsid w:val="009F2873"/>
    <w:rsid w:val="009F2A97"/>
    <w:rsid w:val="009F32A1"/>
    <w:rsid w:val="009F3300"/>
    <w:rsid w:val="009F3599"/>
    <w:rsid w:val="009F36D6"/>
    <w:rsid w:val="009F3E89"/>
    <w:rsid w:val="009F46AB"/>
    <w:rsid w:val="009F4885"/>
    <w:rsid w:val="009F48FE"/>
    <w:rsid w:val="009F4A24"/>
    <w:rsid w:val="009F4C36"/>
    <w:rsid w:val="009F4D18"/>
    <w:rsid w:val="009F4D72"/>
    <w:rsid w:val="009F5432"/>
    <w:rsid w:val="009F5467"/>
    <w:rsid w:val="009F554F"/>
    <w:rsid w:val="009F55CD"/>
    <w:rsid w:val="009F61FA"/>
    <w:rsid w:val="009F6AA7"/>
    <w:rsid w:val="009F6B34"/>
    <w:rsid w:val="009F70B8"/>
    <w:rsid w:val="009F745F"/>
    <w:rsid w:val="009F7C9F"/>
    <w:rsid w:val="009F7F62"/>
    <w:rsid w:val="00A00AE2"/>
    <w:rsid w:val="00A00DDA"/>
    <w:rsid w:val="00A01330"/>
    <w:rsid w:val="00A01511"/>
    <w:rsid w:val="00A01808"/>
    <w:rsid w:val="00A01883"/>
    <w:rsid w:val="00A01D94"/>
    <w:rsid w:val="00A03032"/>
    <w:rsid w:val="00A03453"/>
    <w:rsid w:val="00A0349D"/>
    <w:rsid w:val="00A0358E"/>
    <w:rsid w:val="00A04B15"/>
    <w:rsid w:val="00A05914"/>
    <w:rsid w:val="00A06C3E"/>
    <w:rsid w:val="00A06C72"/>
    <w:rsid w:val="00A06F33"/>
    <w:rsid w:val="00A071B9"/>
    <w:rsid w:val="00A077D3"/>
    <w:rsid w:val="00A1070A"/>
    <w:rsid w:val="00A10E0E"/>
    <w:rsid w:val="00A1131E"/>
    <w:rsid w:val="00A11555"/>
    <w:rsid w:val="00A11FBB"/>
    <w:rsid w:val="00A1241D"/>
    <w:rsid w:val="00A12EAF"/>
    <w:rsid w:val="00A149CB"/>
    <w:rsid w:val="00A14F50"/>
    <w:rsid w:val="00A15161"/>
    <w:rsid w:val="00A15205"/>
    <w:rsid w:val="00A153F9"/>
    <w:rsid w:val="00A1551A"/>
    <w:rsid w:val="00A1566F"/>
    <w:rsid w:val="00A15BCF"/>
    <w:rsid w:val="00A16D4A"/>
    <w:rsid w:val="00A16E60"/>
    <w:rsid w:val="00A17E7D"/>
    <w:rsid w:val="00A21213"/>
    <w:rsid w:val="00A213B9"/>
    <w:rsid w:val="00A214BB"/>
    <w:rsid w:val="00A217F0"/>
    <w:rsid w:val="00A2216E"/>
    <w:rsid w:val="00A22428"/>
    <w:rsid w:val="00A2302C"/>
    <w:rsid w:val="00A2304F"/>
    <w:rsid w:val="00A23138"/>
    <w:rsid w:val="00A233E7"/>
    <w:rsid w:val="00A234A1"/>
    <w:rsid w:val="00A2372B"/>
    <w:rsid w:val="00A2394F"/>
    <w:rsid w:val="00A23CDE"/>
    <w:rsid w:val="00A23D47"/>
    <w:rsid w:val="00A23FA4"/>
    <w:rsid w:val="00A24C86"/>
    <w:rsid w:val="00A2540F"/>
    <w:rsid w:val="00A2603C"/>
    <w:rsid w:val="00A261EE"/>
    <w:rsid w:val="00A2651A"/>
    <w:rsid w:val="00A26558"/>
    <w:rsid w:val="00A30371"/>
    <w:rsid w:val="00A30CCD"/>
    <w:rsid w:val="00A312B7"/>
    <w:rsid w:val="00A31B1B"/>
    <w:rsid w:val="00A31F1E"/>
    <w:rsid w:val="00A32696"/>
    <w:rsid w:val="00A32761"/>
    <w:rsid w:val="00A3276C"/>
    <w:rsid w:val="00A32F70"/>
    <w:rsid w:val="00A330AE"/>
    <w:rsid w:val="00A330D7"/>
    <w:rsid w:val="00A33A65"/>
    <w:rsid w:val="00A34058"/>
    <w:rsid w:val="00A340BE"/>
    <w:rsid w:val="00A35012"/>
    <w:rsid w:val="00A35223"/>
    <w:rsid w:val="00A354DE"/>
    <w:rsid w:val="00A35BED"/>
    <w:rsid w:val="00A360FE"/>
    <w:rsid w:val="00A36112"/>
    <w:rsid w:val="00A36945"/>
    <w:rsid w:val="00A36E49"/>
    <w:rsid w:val="00A37580"/>
    <w:rsid w:val="00A37AD5"/>
    <w:rsid w:val="00A37F65"/>
    <w:rsid w:val="00A400A3"/>
    <w:rsid w:val="00A4033E"/>
    <w:rsid w:val="00A40808"/>
    <w:rsid w:val="00A4089B"/>
    <w:rsid w:val="00A409C2"/>
    <w:rsid w:val="00A40F9A"/>
    <w:rsid w:val="00A411C5"/>
    <w:rsid w:val="00A41CED"/>
    <w:rsid w:val="00A420C9"/>
    <w:rsid w:val="00A420F9"/>
    <w:rsid w:val="00A42CED"/>
    <w:rsid w:val="00A42E6C"/>
    <w:rsid w:val="00A4305D"/>
    <w:rsid w:val="00A4333E"/>
    <w:rsid w:val="00A435DD"/>
    <w:rsid w:val="00A437C1"/>
    <w:rsid w:val="00A43FF1"/>
    <w:rsid w:val="00A4487F"/>
    <w:rsid w:val="00A44ADD"/>
    <w:rsid w:val="00A44C8C"/>
    <w:rsid w:val="00A45DE8"/>
    <w:rsid w:val="00A46419"/>
    <w:rsid w:val="00A46B4E"/>
    <w:rsid w:val="00A470F7"/>
    <w:rsid w:val="00A4724F"/>
    <w:rsid w:val="00A47972"/>
    <w:rsid w:val="00A47B70"/>
    <w:rsid w:val="00A47EA6"/>
    <w:rsid w:val="00A47FA3"/>
    <w:rsid w:val="00A50307"/>
    <w:rsid w:val="00A50514"/>
    <w:rsid w:val="00A50890"/>
    <w:rsid w:val="00A50B77"/>
    <w:rsid w:val="00A5155F"/>
    <w:rsid w:val="00A5159E"/>
    <w:rsid w:val="00A5222A"/>
    <w:rsid w:val="00A528FF"/>
    <w:rsid w:val="00A52FFD"/>
    <w:rsid w:val="00A535F3"/>
    <w:rsid w:val="00A536D1"/>
    <w:rsid w:val="00A54294"/>
    <w:rsid w:val="00A542DC"/>
    <w:rsid w:val="00A54F93"/>
    <w:rsid w:val="00A54FB8"/>
    <w:rsid w:val="00A550B4"/>
    <w:rsid w:val="00A55149"/>
    <w:rsid w:val="00A55C0A"/>
    <w:rsid w:val="00A564B5"/>
    <w:rsid w:val="00A57223"/>
    <w:rsid w:val="00A5756C"/>
    <w:rsid w:val="00A605DF"/>
    <w:rsid w:val="00A606CA"/>
    <w:rsid w:val="00A60B69"/>
    <w:rsid w:val="00A61C22"/>
    <w:rsid w:val="00A6293B"/>
    <w:rsid w:val="00A62B64"/>
    <w:rsid w:val="00A62FF8"/>
    <w:rsid w:val="00A64560"/>
    <w:rsid w:val="00A64756"/>
    <w:rsid w:val="00A64FCF"/>
    <w:rsid w:val="00A652E6"/>
    <w:rsid w:val="00A65FA2"/>
    <w:rsid w:val="00A66C67"/>
    <w:rsid w:val="00A672FA"/>
    <w:rsid w:val="00A6732E"/>
    <w:rsid w:val="00A67515"/>
    <w:rsid w:val="00A679CE"/>
    <w:rsid w:val="00A7061E"/>
    <w:rsid w:val="00A70EF9"/>
    <w:rsid w:val="00A72057"/>
    <w:rsid w:val="00A723D5"/>
    <w:rsid w:val="00A7278A"/>
    <w:rsid w:val="00A73205"/>
    <w:rsid w:val="00A733AD"/>
    <w:rsid w:val="00A73417"/>
    <w:rsid w:val="00A7373E"/>
    <w:rsid w:val="00A740EA"/>
    <w:rsid w:val="00A74643"/>
    <w:rsid w:val="00A74E75"/>
    <w:rsid w:val="00A75518"/>
    <w:rsid w:val="00A758DC"/>
    <w:rsid w:val="00A75E68"/>
    <w:rsid w:val="00A7636C"/>
    <w:rsid w:val="00A768E0"/>
    <w:rsid w:val="00A775DD"/>
    <w:rsid w:val="00A776F3"/>
    <w:rsid w:val="00A77839"/>
    <w:rsid w:val="00A77C1B"/>
    <w:rsid w:val="00A8027B"/>
    <w:rsid w:val="00A803AC"/>
    <w:rsid w:val="00A803F4"/>
    <w:rsid w:val="00A8057B"/>
    <w:rsid w:val="00A81010"/>
    <w:rsid w:val="00A81254"/>
    <w:rsid w:val="00A816ED"/>
    <w:rsid w:val="00A81790"/>
    <w:rsid w:val="00A81CFD"/>
    <w:rsid w:val="00A81FD2"/>
    <w:rsid w:val="00A831FF"/>
    <w:rsid w:val="00A8342D"/>
    <w:rsid w:val="00A83A7B"/>
    <w:rsid w:val="00A84244"/>
    <w:rsid w:val="00A8426D"/>
    <w:rsid w:val="00A8458E"/>
    <w:rsid w:val="00A84F4E"/>
    <w:rsid w:val="00A855C5"/>
    <w:rsid w:val="00A85783"/>
    <w:rsid w:val="00A85F18"/>
    <w:rsid w:val="00A8648A"/>
    <w:rsid w:val="00A8650F"/>
    <w:rsid w:val="00A87554"/>
    <w:rsid w:val="00A876B8"/>
    <w:rsid w:val="00A87937"/>
    <w:rsid w:val="00A87D97"/>
    <w:rsid w:val="00A87ED6"/>
    <w:rsid w:val="00A87F10"/>
    <w:rsid w:val="00A90288"/>
    <w:rsid w:val="00A903B9"/>
    <w:rsid w:val="00A904DD"/>
    <w:rsid w:val="00A908B7"/>
    <w:rsid w:val="00A908CB"/>
    <w:rsid w:val="00A90F5E"/>
    <w:rsid w:val="00A90F86"/>
    <w:rsid w:val="00A91692"/>
    <w:rsid w:val="00A91BEB"/>
    <w:rsid w:val="00A91CD0"/>
    <w:rsid w:val="00A91ECE"/>
    <w:rsid w:val="00A920E6"/>
    <w:rsid w:val="00A920FB"/>
    <w:rsid w:val="00A920FE"/>
    <w:rsid w:val="00A93276"/>
    <w:rsid w:val="00A9329B"/>
    <w:rsid w:val="00A93E4A"/>
    <w:rsid w:val="00A942E3"/>
    <w:rsid w:val="00A9555F"/>
    <w:rsid w:val="00A96143"/>
    <w:rsid w:val="00A963B4"/>
    <w:rsid w:val="00A97136"/>
    <w:rsid w:val="00A972A4"/>
    <w:rsid w:val="00A97784"/>
    <w:rsid w:val="00AA0646"/>
    <w:rsid w:val="00AA1154"/>
    <w:rsid w:val="00AA1619"/>
    <w:rsid w:val="00AA16F8"/>
    <w:rsid w:val="00AA1B5A"/>
    <w:rsid w:val="00AA1EA7"/>
    <w:rsid w:val="00AA21D0"/>
    <w:rsid w:val="00AA2456"/>
    <w:rsid w:val="00AA24D8"/>
    <w:rsid w:val="00AA2531"/>
    <w:rsid w:val="00AA3DBB"/>
    <w:rsid w:val="00AA41E4"/>
    <w:rsid w:val="00AA45BD"/>
    <w:rsid w:val="00AA49CE"/>
    <w:rsid w:val="00AA5EE2"/>
    <w:rsid w:val="00AA5FD3"/>
    <w:rsid w:val="00AA65B9"/>
    <w:rsid w:val="00AA70C2"/>
    <w:rsid w:val="00AA7555"/>
    <w:rsid w:val="00AA7557"/>
    <w:rsid w:val="00AA7D15"/>
    <w:rsid w:val="00AB01F9"/>
    <w:rsid w:val="00AB0E94"/>
    <w:rsid w:val="00AB1431"/>
    <w:rsid w:val="00AB1455"/>
    <w:rsid w:val="00AB181E"/>
    <w:rsid w:val="00AB1CB3"/>
    <w:rsid w:val="00AB21BD"/>
    <w:rsid w:val="00AB232F"/>
    <w:rsid w:val="00AB2599"/>
    <w:rsid w:val="00AB2701"/>
    <w:rsid w:val="00AB2A8B"/>
    <w:rsid w:val="00AB2E07"/>
    <w:rsid w:val="00AB2FC5"/>
    <w:rsid w:val="00AB3146"/>
    <w:rsid w:val="00AB37AF"/>
    <w:rsid w:val="00AB390B"/>
    <w:rsid w:val="00AB4098"/>
    <w:rsid w:val="00AB4155"/>
    <w:rsid w:val="00AB46D7"/>
    <w:rsid w:val="00AB5306"/>
    <w:rsid w:val="00AB5D06"/>
    <w:rsid w:val="00AB6272"/>
    <w:rsid w:val="00AB6338"/>
    <w:rsid w:val="00AB646F"/>
    <w:rsid w:val="00AB6936"/>
    <w:rsid w:val="00AB6A9C"/>
    <w:rsid w:val="00AB7C8B"/>
    <w:rsid w:val="00AC0053"/>
    <w:rsid w:val="00AC0C5B"/>
    <w:rsid w:val="00AC1B63"/>
    <w:rsid w:val="00AC1E1A"/>
    <w:rsid w:val="00AC21D9"/>
    <w:rsid w:val="00AC2BBF"/>
    <w:rsid w:val="00AC3626"/>
    <w:rsid w:val="00AC3963"/>
    <w:rsid w:val="00AC39AC"/>
    <w:rsid w:val="00AC4018"/>
    <w:rsid w:val="00AC44EB"/>
    <w:rsid w:val="00AC4886"/>
    <w:rsid w:val="00AC4B31"/>
    <w:rsid w:val="00AC535C"/>
    <w:rsid w:val="00AC5384"/>
    <w:rsid w:val="00AC6163"/>
    <w:rsid w:val="00AC6889"/>
    <w:rsid w:val="00AC6946"/>
    <w:rsid w:val="00AC6B7D"/>
    <w:rsid w:val="00AC705A"/>
    <w:rsid w:val="00AC7A7E"/>
    <w:rsid w:val="00AD0915"/>
    <w:rsid w:val="00AD0BF6"/>
    <w:rsid w:val="00AD1C59"/>
    <w:rsid w:val="00AD235A"/>
    <w:rsid w:val="00AD2406"/>
    <w:rsid w:val="00AD2981"/>
    <w:rsid w:val="00AD4919"/>
    <w:rsid w:val="00AD517A"/>
    <w:rsid w:val="00AD5268"/>
    <w:rsid w:val="00AD53F2"/>
    <w:rsid w:val="00AD5D8B"/>
    <w:rsid w:val="00AD5DC6"/>
    <w:rsid w:val="00AD60A4"/>
    <w:rsid w:val="00AD6134"/>
    <w:rsid w:val="00AD6548"/>
    <w:rsid w:val="00AD72E4"/>
    <w:rsid w:val="00AD761D"/>
    <w:rsid w:val="00AD7CDB"/>
    <w:rsid w:val="00AE031C"/>
    <w:rsid w:val="00AE0809"/>
    <w:rsid w:val="00AE0982"/>
    <w:rsid w:val="00AE105B"/>
    <w:rsid w:val="00AE284D"/>
    <w:rsid w:val="00AE2DB1"/>
    <w:rsid w:val="00AE33DC"/>
    <w:rsid w:val="00AE34FA"/>
    <w:rsid w:val="00AE3644"/>
    <w:rsid w:val="00AE39A5"/>
    <w:rsid w:val="00AE3DCC"/>
    <w:rsid w:val="00AE42AA"/>
    <w:rsid w:val="00AE455A"/>
    <w:rsid w:val="00AE4820"/>
    <w:rsid w:val="00AE5246"/>
    <w:rsid w:val="00AE53B6"/>
    <w:rsid w:val="00AE5F58"/>
    <w:rsid w:val="00AE61CF"/>
    <w:rsid w:val="00AE680B"/>
    <w:rsid w:val="00AE681F"/>
    <w:rsid w:val="00AE6DDF"/>
    <w:rsid w:val="00AE7124"/>
    <w:rsid w:val="00AE758F"/>
    <w:rsid w:val="00AE7A37"/>
    <w:rsid w:val="00AE7D9A"/>
    <w:rsid w:val="00AF0208"/>
    <w:rsid w:val="00AF0235"/>
    <w:rsid w:val="00AF0D1C"/>
    <w:rsid w:val="00AF0E93"/>
    <w:rsid w:val="00AF1107"/>
    <w:rsid w:val="00AF1408"/>
    <w:rsid w:val="00AF141F"/>
    <w:rsid w:val="00AF1FCF"/>
    <w:rsid w:val="00AF25BC"/>
    <w:rsid w:val="00AF26A4"/>
    <w:rsid w:val="00AF35DA"/>
    <w:rsid w:val="00AF4144"/>
    <w:rsid w:val="00AF41EF"/>
    <w:rsid w:val="00AF430A"/>
    <w:rsid w:val="00AF4785"/>
    <w:rsid w:val="00AF4941"/>
    <w:rsid w:val="00AF4BAD"/>
    <w:rsid w:val="00AF58CA"/>
    <w:rsid w:val="00AF5BC1"/>
    <w:rsid w:val="00AF5DDE"/>
    <w:rsid w:val="00AF76AB"/>
    <w:rsid w:val="00AF7C6A"/>
    <w:rsid w:val="00AF7D8D"/>
    <w:rsid w:val="00B01429"/>
    <w:rsid w:val="00B0154B"/>
    <w:rsid w:val="00B01B12"/>
    <w:rsid w:val="00B02022"/>
    <w:rsid w:val="00B02089"/>
    <w:rsid w:val="00B022FA"/>
    <w:rsid w:val="00B024A3"/>
    <w:rsid w:val="00B024F5"/>
    <w:rsid w:val="00B026F3"/>
    <w:rsid w:val="00B0299C"/>
    <w:rsid w:val="00B02AB0"/>
    <w:rsid w:val="00B0386A"/>
    <w:rsid w:val="00B04090"/>
    <w:rsid w:val="00B05067"/>
    <w:rsid w:val="00B056C9"/>
    <w:rsid w:val="00B05BB7"/>
    <w:rsid w:val="00B05C10"/>
    <w:rsid w:val="00B065AC"/>
    <w:rsid w:val="00B06688"/>
    <w:rsid w:val="00B066CD"/>
    <w:rsid w:val="00B07699"/>
    <w:rsid w:val="00B07981"/>
    <w:rsid w:val="00B07D08"/>
    <w:rsid w:val="00B07EFA"/>
    <w:rsid w:val="00B106B5"/>
    <w:rsid w:val="00B12578"/>
    <w:rsid w:val="00B125D8"/>
    <w:rsid w:val="00B1260A"/>
    <w:rsid w:val="00B12702"/>
    <w:rsid w:val="00B12CEA"/>
    <w:rsid w:val="00B12FE7"/>
    <w:rsid w:val="00B1376F"/>
    <w:rsid w:val="00B13DBC"/>
    <w:rsid w:val="00B147A9"/>
    <w:rsid w:val="00B1486B"/>
    <w:rsid w:val="00B15561"/>
    <w:rsid w:val="00B15976"/>
    <w:rsid w:val="00B15B33"/>
    <w:rsid w:val="00B16091"/>
    <w:rsid w:val="00B1619B"/>
    <w:rsid w:val="00B16CF5"/>
    <w:rsid w:val="00B17914"/>
    <w:rsid w:val="00B20124"/>
    <w:rsid w:val="00B20B9E"/>
    <w:rsid w:val="00B20D1C"/>
    <w:rsid w:val="00B221AC"/>
    <w:rsid w:val="00B22322"/>
    <w:rsid w:val="00B2234A"/>
    <w:rsid w:val="00B22526"/>
    <w:rsid w:val="00B22CC2"/>
    <w:rsid w:val="00B231D4"/>
    <w:rsid w:val="00B23270"/>
    <w:rsid w:val="00B2368B"/>
    <w:rsid w:val="00B24171"/>
    <w:rsid w:val="00B2517A"/>
    <w:rsid w:val="00B25500"/>
    <w:rsid w:val="00B262E3"/>
    <w:rsid w:val="00B2659A"/>
    <w:rsid w:val="00B26677"/>
    <w:rsid w:val="00B26681"/>
    <w:rsid w:val="00B2685B"/>
    <w:rsid w:val="00B27645"/>
    <w:rsid w:val="00B27883"/>
    <w:rsid w:val="00B301D8"/>
    <w:rsid w:val="00B30211"/>
    <w:rsid w:val="00B3028D"/>
    <w:rsid w:val="00B302F7"/>
    <w:rsid w:val="00B30EA3"/>
    <w:rsid w:val="00B31433"/>
    <w:rsid w:val="00B31483"/>
    <w:rsid w:val="00B33308"/>
    <w:rsid w:val="00B3371C"/>
    <w:rsid w:val="00B337AC"/>
    <w:rsid w:val="00B34C98"/>
    <w:rsid w:val="00B34EDB"/>
    <w:rsid w:val="00B35503"/>
    <w:rsid w:val="00B3556E"/>
    <w:rsid w:val="00B3595F"/>
    <w:rsid w:val="00B35A3C"/>
    <w:rsid w:val="00B35AA0"/>
    <w:rsid w:val="00B35EA8"/>
    <w:rsid w:val="00B35EE8"/>
    <w:rsid w:val="00B3662C"/>
    <w:rsid w:val="00B366A3"/>
    <w:rsid w:val="00B373C5"/>
    <w:rsid w:val="00B37691"/>
    <w:rsid w:val="00B3799F"/>
    <w:rsid w:val="00B379EC"/>
    <w:rsid w:val="00B37F41"/>
    <w:rsid w:val="00B37F7B"/>
    <w:rsid w:val="00B40A9F"/>
    <w:rsid w:val="00B40B1D"/>
    <w:rsid w:val="00B40CFE"/>
    <w:rsid w:val="00B410C8"/>
    <w:rsid w:val="00B41203"/>
    <w:rsid w:val="00B4189E"/>
    <w:rsid w:val="00B41A5C"/>
    <w:rsid w:val="00B41B87"/>
    <w:rsid w:val="00B430A5"/>
    <w:rsid w:val="00B4313F"/>
    <w:rsid w:val="00B43479"/>
    <w:rsid w:val="00B43890"/>
    <w:rsid w:val="00B44527"/>
    <w:rsid w:val="00B44695"/>
    <w:rsid w:val="00B44A61"/>
    <w:rsid w:val="00B44AB2"/>
    <w:rsid w:val="00B44BC4"/>
    <w:rsid w:val="00B45637"/>
    <w:rsid w:val="00B45820"/>
    <w:rsid w:val="00B45E24"/>
    <w:rsid w:val="00B45F68"/>
    <w:rsid w:val="00B4612D"/>
    <w:rsid w:val="00B4645A"/>
    <w:rsid w:val="00B47E84"/>
    <w:rsid w:val="00B50222"/>
    <w:rsid w:val="00B5031F"/>
    <w:rsid w:val="00B506FC"/>
    <w:rsid w:val="00B51588"/>
    <w:rsid w:val="00B51C9F"/>
    <w:rsid w:val="00B52800"/>
    <w:rsid w:val="00B528A0"/>
    <w:rsid w:val="00B529D0"/>
    <w:rsid w:val="00B52D37"/>
    <w:rsid w:val="00B52FC2"/>
    <w:rsid w:val="00B532B6"/>
    <w:rsid w:val="00B53424"/>
    <w:rsid w:val="00B536A0"/>
    <w:rsid w:val="00B536BD"/>
    <w:rsid w:val="00B541AB"/>
    <w:rsid w:val="00B5429F"/>
    <w:rsid w:val="00B542E3"/>
    <w:rsid w:val="00B5507F"/>
    <w:rsid w:val="00B55567"/>
    <w:rsid w:val="00B55E9B"/>
    <w:rsid w:val="00B56438"/>
    <w:rsid w:val="00B56AB1"/>
    <w:rsid w:val="00B56CDC"/>
    <w:rsid w:val="00B56EAF"/>
    <w:rsid w:val="00B5722E"/>
    <w:rsid w:val="00B5775A"/>
    <w:rsid w:val="00B57AC5"/>
    <w:rsid w:val="00B57BD4"/>
    <w:rsid w:val="00B57CBA"/>
    <w:rsid w:val="00B607D0"/>
    <w:rsid w:val="00B627DE"/>
    <w:rsid w:val="00B627E8"/>
    <w:rsid w:val="00B63153"/>
    <w:rsid w:val="00B63433"/>
    <w:rsid w:val="00B63719"/>
    <w:rsid w:val="00B638E1"/>
    <w:rsid w:val="00B63FB1"/>
    <w:rsid w:val="00B647CC"/>
    <w:rsid w:val="00B647EB"/>
    <w:rsid w:val="00B6519B"/>
    <w:rsid w:val="00B65433"/>
    <w:rsid w:val="00B65577"/>
    <w:rsid w:val="00B65682"/>
    <w:rsid w:val="00B65C8F"/>
    <w:rsid w:val="00B65CBC"/>
    <w:rsid w:val="00B66384"/>
    <w:rsid w:val="00B66438"/>
    <w:rsid w:val="00B664C0"/>
    <w:rsid w:val="00B6668E"/>
    <w:rsid w:val="00B66978"/>
    <w:rsid w:val="00B66D81"/>
    <w:rsid w:val="00B67067"/>
    <w:rsid w:val="00B675A7"/>
    <w:rsid w:val="00B67D41"/>
    <w:rsid w:val="00B70191"/>
    <w:rsid w:val="00B70C41"/>
    <w:rsid w:val="00B70E0A"/>
    <w:rsid w:val="00B71460"/>
    <w:rsid w:val="00B71AB3"/>
    <w:rsid w:val="00B7264A"/>
    <w:rsid w:val="00B72CA0"/>
    <w:rsid w:val="00B72ECB"/>
    <w:rsid w:val="00B7389C"/>
    <w:rsid w:val="00B74057"/>
    <w:rsid w:val="00B7442A"/>
    <w:rsid w:val="00B74944"/>
    <w:rsid w:val="00B74A05"/>
    <w:rsid w:val="00B74F9F"/>
    <w:rsid w:val="00B75758"/>
    <w:rsid w:val="00B760E6"/>
    <w:rsid w:val="00B76227"/>
    <w:rsid w:val="00B76337"/>
    <w:rsid w:val="00B76666"/>
    <w:rsid w:val="00B777B6"/>
    <w:rsid w:val="00B8030B"/>
    <w:rsid w:val="00B8048F"/>
    <w:rsid w:val="00B80715"/>
    <w:rsid w:val="00B80950"/>
    <w:rsid w:val="00B80F0C"/>
    <w:rsid w:val="00B8100D"/>
    <w:rsid w:val="00B8142E"/>
    <w:rsid w:val="00B815AC"/>
    <w:rsid w:val="00B8169A"/>
    <w:rsid w:val="00B81BD1"/>
    <w:rsid w:val="00B81CCF"/>
    <w:rsid w:val="00B829F3"/>
    <w:rsid w:val="00B82B2D"/>
    <w:rsid w:val="00B82C07"/>
    <w:rsid w:val="00B82DE2"/>
    <w:rsid w:val="00B83317"/>
    <w:rsid w:val="00B83988"/>
    <w:rsid w:val="00B83EA9"/>
    <w:rsid w:val="00B83F40"/>
    <w:rsid w:val="00B84D0D"/>
    <w:rsid w:val="00B84E16"/>
    <w:rsid w:val="00B8535D"/>
    <w:rsid w:val="00B85B33"/>
    <w:rsid w:val="00B86264"/>
    <w:rsid w:val="00B863F8"/>
    <w:rsid w:val="00B86475"/>
    <w:rsid w:val="00B8666E"/>
    <w:rsid w:val="00B86707"/>
    <w:rsid w:val="00B8681E"/>
    <w:rsid w:val="00B87FF7"/>
    <w:rsid w:val="00B90127"/>
    <w:rsid w:val="00B904B0"/>
    <w:rsid w:val="00B905FB"/>
    <w:rsid w:val="00B9145C"/>
    <w:rsid w:val="00B91662"/>
    <w:rsid w:val="00B91A69"/>
    <w:rsid w:val="00B91BF6"/>
    <w:rsid w:val="00B91C32"/>
    <w:rsid w:val="00B92B6D"/>
    <w:rsid w:val="00B93185"/>
    <w:rsid w:val="00B93310"/>
    <w:rsid w:val="00B93466"/>
    <w:rsid w:val="00B939DB"/>
    <w:rsid w:val="00B93A85"/>
    <w:rsid w:val="00B93D7F"/>
    <w:rsid w:val="00B94D20"/>
    <w:rsid w:val="00B950E8"/>
    <w:rsid w:val="00B95534"/>
    <w:rsid w:val="00B95B40"/>
    <w:rsid w:val="00B95FB7"/>
    <w:rsid w:val="00B96809"/>
    <w:rsid w:val="00B96BE6"/>
    <w:rsid w:val="00B96DEC"/>
    <w:rsid w:val="00B96F75"/>
    <w:rsid w:val="00B97063"/>
    <w:rsid w:val="00B971A2"/>
    <w:rsid w:val="00B974B7"/>
    <w:rsid w:val="00B979B1"/>
    <w:rsid w:val="00B979F0"/>
    <w:rsid w:val="00B97E74"/>
    <w:rsid w:val="00BA047B"/>
    <w:rsid w:val="00BA060C"/>
    <w:rsid w:val="00BA0D15"/>
    <w:rsid w:val="00BA19C6"/>
    <w:rsid w:val="00BA1E72"/>
    <w:rsid w:val="00BA280A"/>
    <w:rsid w:val="00BA2A2A"/>
    <w:rsid w:val="00BA2D5E"/>
    <w:rsid w:val="00BA303D"/>
    <w:rsid w:val="00BA3B48"/>
    <w:rsid w:val="00BA436B"/>
    <w:rsid w:val="00BA4476"/>
    <w:rsid w:val="00BA453A"/>
    <w:rsid w:val="00BA459B"/>
    <w:rsid w:val="00BA519E"/>
    <w:rsid w:val="00BA56F9"/>
    <w:rsid w:val="00BA5866"/>
    <w:rsid w:val="00BA5AE7"/>
    <w:rsid w:val="00BA63BB"/>
    <w:rsid w:val="00BA6917"/>
    <w:rsid w:val="00BA6CEF"/>
    <w:rsid w:val="00BA6FAD"/>
    <w:rsid w:val="00BA7981"/>
    <w:rsid w:val="00BA7CDA"/>
    <w:rsid w:val="00BA7FAA"/>
    <w:rsid w:val="00BA7FE4"/>
    <w:rsid w:val="00BB048D"/>
    <w:rsid w:val="00BB088C"/>
    <w:rsid w:val="00BB0CAC"/>
    <w:rsid w:val="00BB159F"/>
    <w:rsid w:val="00BB15C9"/>
    <w:rsid w:val="00BB167E"/>
    <w:rsid w:val="00BB1BC4"/>
    <w:rsid w:val="00BB209B"/>
    <w:rsid w:val="00BB2327"/>
    <w:rsid w:val="00BB254B"/>
    <w:rsid w:val="00BB2875"/>
    <w:rsid w:val="00BB29A7"/>
    <w:rsid w:val="00BB2A88"/>
    <w:rsid w:val="00BB30A4"/>
    <w:rsid w:val="00BB388B"/>
    <w:rsid w:val="00BB4602"/>
    <w:rsid w:val="00BB462E"/>
    <w:rsid w:val="00BB514E"/>
    <w:rsid w:val="00BB5625"/>
    <w:rsid w:val="00BB616F"/>
    <w:rsid w:val="00BB7019"/>
    <w:rsid w:val="00BB7940"/>
    <w:rsid w:val="00BC0666"/>
    <w:rsid w:val="00BC07F9"/>
    <w:rsid w:val="00BC09A1"/>
    <w:rsid w:val="00BC0B1C"/>
    <w:rsid w:val="00BC1095"/>
    <w:rsid w:val="00BC1437"/>
    <w:rsid w:val="00BC1800"/>
    <w:rsid w:val="00BC21CB"/>
    <w:rsid w:val="00BC22F5"/>
    <w:rsid w:val="00BC3AAD"/>
    <w:rsid w:val="00BC3AF6"/>
    <w:rsid w:val="00BC4412"/>
    <w:rsid w:val="00BC491C"/>
    <w:rsid w:val="00BC4F5F"/>
    <w:rsid w:val="00BC501B"/>
    <w:rsid w:val="00BC53C3"/>
    <w:rsid w:val="00BC6876"/>
    <w:rsid w:val="00BC732F"/>
    <w:rsid w:val="00BC7F66"/>
    <w:rsid w:val="00BC7F8A"/>
    <w:rsid w:val="00BD042D"/>
    <w:rsid w:val="00BD0936"/>
    <w:rsid w:val="00BD0DD4"/>
    <w:rsid w:val="00BD0E25"/>
    <w:rsid w:val="00BD1BBB"/>
    <w:rsid w:val="00BD2095"/>
    <w:rsid w:val="00BD215E"/>
    <w:rsid w:val="00BD22D0"/>
    <w:rsid w:val="00BD25AC"/>
    <w:rsid w:val="00BD2FF6"/>
    <w:rsid w:val="00BD3389"/>
    <w:rsid w:val="00BD421F"/>
    <w:rsid w:val="00BD464F"/>
    <w:rsid w:val="00BD4D3E"/>
    <w:rsid w:val="00BD5063"/>
    <w:rsid w:val="00BD51FD"/>
    <w:rsid w:val="00BD5A95"/>
    <w:rsid w:val="00BD5AC8"/>
    <w:rsid w:val="00BD60F1"/>
    <w:rsid w:val="00BD634D"/>
    <w:rsid w:val="00BE005D"/>
    <w:rsid w:val="00BE0326"/>
    <w:rsid w:val="00BE06F3"/>
    <w:rsid w:val="00BE072D"/>
    <w:rsid w:val="00BE093B"/>
    <w:rsid w:val="00BE0D0E"/>
    <w:rsid w:val="00BE0FC5"/>
    <w:rsid w:val="00BE1BA8"/>
    <w:rsid w:val="00BE1BBD"/>
    <w:rsid w:val="00BE1F24"/>
    <w:rsid w:val="00BE2495"/>
    <w:rsid w:val="00BE24EE"/>
    <w:rsid w:val="00BE26BA"/>
    <w:rsid w:val="00BE2BF2"/>
    <w:rsid w:val="00BE2D15"/>
    <w:rsid w:val="00BE3895"/>
    <w:rsid w:val="00BE3DCA"/>
    <w:rsid w:val="00BE49B4"/>
    <w:rsid w:val="00BE503B"/>
    <w:rsid w:val="00BE50BE"/>
    <w:rsid w:val="00BE516F"/>
    <w:rsid w:val="00BE58C6"/>
    <w:rsid w:val="00BE5AD9"/>
    <w:rsid w:val="00BE5CFE"/>
    <w:rsid w:val="00BE5D79"/>
    <w:rsid w:val="00BE6004"/>
    <w:rsid w:val="00BE645E"/>
    <w:rsid w:val="00BE6AE0"/>
    <w:rsid w:val="00BE7B7A"/>
    <w:rsid w:val="00BF0104"/>
    <w:rsid w:val="00BF030A"/>
    <w:rsid w:val="00BF042C"/>
    <w:rsid w:val="00BF0578"/>
    <w:rsid w:val="00BF07DF"/>
    <w:rsid w:val="00BF226C"/>
    <w:rsid w:val="00BF269B"/>
    <w:rsid w:val="00BF2DFC"/>
    <w:rsid w:val="00BF2EC7"/>
    <w:rsid w:val="00BF358F"/>
    <w:rsid w:val="00BF371A"/>
    <w:rsid w:val="00BF3C0D"/>
    <w:rsid w:val="00BF3CEE"/>
    <w:rsid w:val="00BF3E1C"/>
    <w:rsid w:val="00BF46F8"/>
    <w:rsid w:val="00BF4977"/>
    <w:rsid w:val="00BF4BA1"/>
    <w:rsid w:val="00BF5467"/>
    <w:rsid w:val="00BF649E"/>
    <w:rsid w:val="00BF6CBC"/>
    <w:rsid w:val="00BF794E"/>
    <w:rsid w:val="00C00681"/>
    <w:rsid w:val="00C007B1"/>
    <w:rsid w:val="00C00998"/>
    <w:rsid w:val="00C01084"/>
    <w:rsid w:val="00C010F8"/>
    <w:rsid w:val="00C01F3C"/>
    <w:rsid w:val="00C021F0"/>
    <w:rsid w:val="00C023BF"/>
    <w:rsid w:val="00C023FE"/>
    <w:rsid w:val="00C02422"/>
    <w:rsid w:val="00C032E3"/>
    <w:rsid w:val="00C03650"/>
    <w:rsid w:val="00C037A8"/>
    <w:rsid w:val="00C0397A"/>
    <w:rsid w:val="00C04770"/>
    <w:rsid w:val="00C04D05"/>
    <w:rsid w:val="00C04E3E"/>
    <w:rsid w:val="00C051F4"/>
    <w:rsid w:val="00C05392"/>
    <w:rsid w:val="00C05BAF"/>
    <w:rsid w:val="00C062F3"/>
    <w:rsid w:val="00C066BD"/>
    <w:rsid w:val="00C06797"/>
    <w:rsid w:val="00C07283"/>
    <w:rsid w:val="00C07439"/>
    <w:rsid w:val="00C0784D"/>
    <w:rsid w:val="00C078CE"/>
    <w:rsid w:val="00C100F0"/>
    <w:rsid w:val="00C10333"/>
    <w:rsid w:val="00C10544"/>
    <w:rsid w:val="00C10677"/>
    <w:rsid w:val="00C10AB3"/>
    <w:rsid w:val="00C10AFB"/>
    <w:rsid w:val="00C10C0E"/>
    <w:rsid w:val="00C10C5D"/>
    <w:rsid w:val="00C111CA"/>
    <w:rsid w:val="00C112A8"/>
    <w:rsid w:val="00C114E4"/>
    <w:rsid w:val="00C11B89"/>
    <w:rsid w:val="00C12AF5"/>
    <w:rsid w:val="00C12CB1"/>
    <w:rsid w:val="00C12DBA"/>
    <w:rsid w:val="00C12F9E"/>
    <w:rsid w:val="00C12FF0"/>
    <w:rsid w:val="00C13B9E"/>
    <w:rsid w:val="00C13BD3"/>
    <w:rsid w:val="00C143EC"/>
    <w:rsid w:val="00C147B7"/>
    <w:rsid w:val="00C14821"/>
    <w:rsid w:val="00C14955"/>
    <w:rsid w:val="00C14AF9"/>
    <w:rsid w:val="00C14EDC"/>
    <w:rsid w:val="00C1585B"/>
    <w:rsid w:val="00C17250"/>
    <w:rsid w:val="00C20AF3"/>
    <w:rsid w:val="00C20BBB"/>
    <w:rsid w:val="00C21651"/>
    <w:rsid w:val="00C217F0"/>
    <w:rsid w:val="00C21863"/>
    <w:rsid w:val="00C21931"/>
    <w:rsid w:val="00C2299B"/>
    <w:rsid w:val="00C22D52"/>
    <w:rsid w:val="00C22EF5"/>
    <w:rsid w:val="00C236A6"/>
    <w:rsid w:val="00C24145"/>
    <w:rsid w:val="00C24B73"/>
    <w:rsid w:val="00C24CD3"/>
    <w:rsid w:val="00C251D7"/>
    <w:rsid w:val="00C25BBA"/>
    <w:rsid w:val="00C25E1B"/>
    <w:rsid w:val="00C2606E"/>
    <w:rsid w:val="00C26A64"/>
    <w:rsid w:val="00C27C23"/>
    <w:rsid w:val="00C27EE1"/>
    <w:rsid w:val="00C3029C"/>
    <w:rsid w:val="00C302D1"/>
    <w:rsid w:val="00C30772"/>
    <w:rsid w:val="00C307C1"/>
    <w:rsid w:val="00C30BB6"/>
    <w:rsid w:val="00C30CDC"/>
    <w:rsid w:val="00C30E12"/>
    <w:rsid w:val="00C318E7"/>
    <w:rsid w:val="00C31B99"/>
    <w:rsid w:val="00C32260"/>
    <w:rsid w:val="00C33397"/>
    <w:rsid w:val="00C3343B"/>
    <w:rsid w:val="00C33A19"/>
    <w:rsid w:val="00C33AB4"/>
    <w:rsid w:val="00C33E2E"/>
    <w:rsid w:val="00C3405D"/>
    <w:rsid w:val="00C3442B"/>
    <w:rsid w:val="00C345EF"/>
    <w:rsid w:val="00C34615"/>
    <w:rsid w:val="00C34C61"/>
    <w:rsid w:val="00C351B8"/>
    <w:rsid w:val="00C357D4"/>
    <w:rsid w:val="00C35963"/>
    <w:rsid w:val="00C35A17"/>
    <w:rsid w:val="00C360ED"/>
    <w:rsid w:val="00C361E8"/>
    <w:rsid w:val="00C378BD"/>
    <w:rsid w:val="00C37AED"/>
    <w:rsid w:val="00C406E1"/>
    <w:rsid w:val="00C41005"/>
    <w:rsid w:val="00C4110A"/>
    <w:rsid w:val="00C41176"/>
    <w:rsid w:val="00C412F9"/>
    <w:rsid w:val="00C41633"/>
    <w:rsid w:val="00C416B0"/>
    <w:rsid w:val="00C41CFE"/>
    <w:rsid w:val="00C42441"/>
    <w:rsid w:val="00C431E8"/>
    <w:rsid w:val="00C432FF"/>
    <w:rsid w:val="00C438F3"/>
    <w:rsid w:val="00C43C46"/>
    <w:rsid w:val="00C43F49"/>
    <w:rsid w:val="00C44A4C"/>
    <w:rsid w:val="00C45032"/>
    <w:rsid w:val="00C456E9"/>
    <w:rsid w:val="00C45FCE"/>
    <w:rsid w:val="00C46A4F"/>
    <w:rsid w:val="00C46BFC"/>
    <w:rsid w:val="00C47874"/>
    <w:rsid w:val="00C479B2"/>
    <w:rsid w:val="00C5021C"/>
    <w:rsid w:val="00C5033E"/>
    <w:rsid w:val="00C50403"/>
    <w:rsid w:val="00C5058B"/>
    <w:rsid w:val="00C5077A"/>
    <w:rsid w:val="00C50820"/>
    <w:rsid w:val="00C50D01"/>
    <w:rsid w:val="00C51F7A"/>
    <w:rsid w:val="00C5214F"/>
    <w:rsid w:val="00C52874"/>
    <w:rsid w:val="00C53FAE"/>
    <w:rsid w:val="00C5464E"/>
    <w:rsid w:val="00C54C1D"/>
    <w:rsid w:val="00C54C6A"/>
    <w:rsid w:val="00C550D8"/>
    <w:rsid w:val="00C551DC"/>
    <w:rsid w:val="00C55335"/>
    <w:rsid w:val="00C55521"/>
    <w:rsid w:val="00C55704"/>
    <w:rsid w:val="00C5591B"/>
    <w:rsid w:val="00C56BF2"/>
    <w:rsid w:val="00C5782C"/>
    <w:rsid w:val="00C6035F"/>
    <w:rsid w:val="00C604FA"/>
    <w:rsid w:val="00C609D7"/>
    <w:rsid w:val="00C6268D"/>
    <w:rsid w:val="00C63525"/>
    <w:rsid w:val="00C63FD7"/>
    <w:rsid w:val="00C65D84"/>
    <w:rsid w:val="00C66D78"/>
    <w:rsid w:val="00C675F6"/>
    <w:rsid w:val="00C67CC1"/>
    <w:rsid w:val="00C7094A"/>
    <w:rsid w:val="00C70D39"/>
    <w:rsid w:val="00C71780"/>
    <w:rsid w:val="00C7184E"/>
    <w:rsid w:val="00C71BF4"/>
    <w:rsid w:val="00C7212F"/>
    <w:rsid w:val="00C727F1"/>
    <w:rsid w:val="00C73021"/>
    <w:rsid w:val="00C73B11"/>
    <w:rsid w:val="00C74178"/>
    <w:rsid w:val="00C748A7"/>
    <w:rsid w:val="00C74B85"/>
    <w:rsid w:val="00C751F9"/>
    <w:rsid w:val="00C75323"/>
    <w:rsid w:val="00C75EC8"/>
    <w:rsid w:val="00C75F94"/>
    <w:rsid w:val="00C761EC"/>
    <w:rsid w:val="00C76FA1"/>
    <w:rsid w:val="00C77F63"/>
    <w:rsid w:val="00C8012F"/>
    <w:rsid w:val="00C808F9"/>
    <w:rsid w:val="00C80B84"/>
    <w:rsid w:val="00C80CCB"/>
    <w:rsid w:val="00C81055"/>
    <w:rsid w:val="00C812CE"/>
    <w:rsid w:val="00C81587"/>
    <w:rsid w:val="00C81749"/>
    <w:rsid w:val="00C81AE2"/>
    <w:rsid w:val="00C81B6C"/>
    <w:rsid w:val="00C826E7"/>
    <w:rsid w:val="00C828EC"/>
    <w:rsid w:val="00C83A15"/>
    <w:rsid w:val="00C83CAA"/>
    <w:rsid w:val="00C83EE3"/>
    <w:rsid w:val="00C84411"/>
    <w:rsid w:val="00C84464"/>
    <w:rsid w:val="00C84600"/>
    <w:rsid w:val="00C8495F"/>
    <w:rsid w:val="00C84BAA"/>
    <w:rsid w:val="00C84F63"/>
    <w:rsid w:val="00C8556E"/>
    <w:rsid w:val="00C85B41"/>
    <w:rsid w:val="00C8622A"/>
    <w:rsid w:val="00C86568"/>
    <w:rsid w:val="00C8687A"/>
    <w:rsid w:val="00C86AC0"/>
    <w:rsid w:val="00C86D9D"/>
    <w:rsid w:val="00C87986"/>
    <w:rsid w:val="00C87D25"/>
    <w:rsid w:val="00C87D55"/>
    <w:rsid w:val="00C90086"/>
    <w:rsid w:val="00C90496"/>
    <w:rsid w:val="00C9096E"/>
    <w:rsid w:val="00C90CA9"/>
    <w:rsid w:val="00C90F40"/>
    <w:rsid w:val="00C90FEF"/>
    <w:rsid w:val="00C9197D"/>
    <w:rsid w:val="00C92C77"/>
    <w:rsid w:val="00C92DAE"/>
    <w:rsid w:val="00C93049"/>
    <w:rsid w:val="00C93719"/>
    <w:rsid w:val="00C93D09"/>
    <w:rsid w:val="00C93E77"/>
    <w:rsid w:val="00C942CC"/>
    <w:rsid w:val="00C94609"/>
    <w:rsid w:val="00C94B85"/>
    <w:rsid w:val="00C9538B"/>
    <w:rsid w:val="00C95867"/>
    <w:rsid w:val="00C958FF"/>
    <w:rsid w:val="00C969A5"/>
    <w:rsid w:val="00C970C6"/>
    <w:rsid w:val="00C97287"/>
    <w:rsid w:val="00C97923"/>
    <w:rsid w:val="00C97B9C"/>
    <w:rsid w:val="00CA17D3"/>
    <w:rsid w:val="00CA23E5"/>
    <w:rsid w:val="00CA28BB"/>
    <w:rsid w:val="00CA2A81"/>
    <w:rsid w:val="00CA3496"/>
    <w:rsid w:val="00CA3572"/>
    <w:rsid w:val="00CA4060"/>
    <w:rsid w:val="00CA4299"/>
    <w:rsid w:val="00CA48A4"/>
    <w:rsid w:val="00CA51C4"/>
    <w:rsid w:val="00CA5433"/>
    <w:rsid w:val="00CA5E51"/>
    <w:rsid w:val="00CA5EC4"/>
    <w:rsid w:val="00CA5FDA"/>
    <w:rsid w:val="00CA6FB9"/>
    <w:rsid w:val="00CA7894"/>
    <w:rsid w:val="00CA7B80"/>
    <w:rsid w:val="00CB0463"/>
    <w:rsid w:val="00CB075B"/>
    <w:rsid w:val="00CB0B73"/>
    <w:rsid w:val="00CB1AE7"/>
    <w:rsid w:val="00CB26B9"/>
    <w:rsid w:val="00CB2E80"/>
    <w:rsid w:val="00CB34EB"/>
    <w:rsid w:val="00CB3CB0"/>
    <w:rsid w:val="00CB3DB8"/>
    <w:rsid w:val="00CB45EE"/>
    <w:rsid w:val="00CB46A3"/>
    <w:rsid w:val="00CB4B35"/>
    <w:rsid w:val="00CB4B84"/>
    <w:rsid w:val="00CB5D6C"/>
    <w:rsid w:val="00CB5EED"/>
    <w:rsid w:val="00CB6276"/>
    <w:rsid w:val="00CB646F"/>
    <w:rsid w:val="00CB6684"/>
    <w:rsid w:val="00CB6779"/>
    <w:rsid w:val="00CB69E2"/>
    <w:rsid w:val="00CB6A2E"/>
    <w:rsid w:val="00CB7597"/>
    <w:rsid w:val="00CB7606"/>
    <w:rsid w:val="00CB7AB6"/>
    <w:rsid w:val="00CB7E39"/>
    <w:rsid w:val="00CC014F"/>
    <w:rsid w:val="00CC05DB"/>
    <w:rsid w:val="00CC0E2E"/>
    <w:rsid w:val="00CC112F"/>
    <w:rsid w:val="00CC11AE"/>
    <w:rsid w:val="00CC15B9"/>
    <w:rsid w:val="00CC1657"/>
    <w:rsid w:val="00CC16AB"/>
    <w:rsid w:val="00CC1A92"/>
    <w:rsid w:val="00CC1ABD"/>
    <w:rsid w:val="00CC1BC3"/>
    <w:rsid w:val="00CC261F"/>
    <w:rsid w:val="00CC26C8"/>
    <w:rsid w:val="00CC29F2"/>
    <w:rsid w:val="00CC2BB3"/>
    <w:rsid w:val="00CC2E7F"/>
    <w:rsid w:val="00CC2E98"/>
    <w:rsid w:val="00CC2EB9"/>
    <w:rsid w:val="00CC360A"/>
    <w:rsid w:val="00CC3A8D"/>
    <w:rsid w:val="00CC4457"/>
    <w:rsid w:val="00CC4A89"/>
    <w:rsid w:val="00CC4DFF"/>
    <w:rsid w:val="00CC5120"/>
    <w:rsid w:val="00CC52B9"/>
    <w:rsid w:val="00CC5B3B"/>
    <w:rsid w:val="00CC5BE7"/>
    <w:rsid w:val="00CC5ECE"/>
    <w:rsid w:val="00CC6793"/>
    <w:rsid w:val="00CC7480"/>
    <w:rsid w:val="00CC77A5"/>
    <w:rsid w:val="00CC7C24"/>
    <w:rsid w:val="00CC7DAA"/>
    <w:rsid w:val="00CC7EE2"/>
    <w:rsid w:val="00CD0249"/>
    <w:rsid w:val="00CD04C1"/>
    <w:rsid w:val="00CD0606"/>
    <w:rsid w:val="00CD0D20"/>
    <w:rsid w:val="00CD1425"/>
    <w:rsid w:val="00CD165D"/>
    <w:rsid w:val="00CD1879"/>
    <w:rsid w:val="00CD19D3"/>
    <w:rsid w:val="00CD26E4"/>
    <w:rsid w:val="00CD27F3"/>
    <w:rsid w:val="00CD324D"/>
    <w:rsid w:val="00CD33E7"/>
    <w:rsid w:val="00CD3656"/>
    <w:rsid w:val="00CD53F1"/>
    <w:rsid w:val="00CD5611"/>
    <w:rsid w:val="00CD56DD"/>
    <w:rsid w:val="00CD57F6"/>
    <w:rsid w:val="00CD5C3E"/>
    <w:rsid w:val="00CD5FE4"/>
    <w:rsid w:val="00CD6E61"/>
    <w:rsid w:val="00CD7BD4"/>
    <w:rsid w:val="00CE05E0"/>
    <w:rsid w:val="00CE12EF"/>
    <w:rsid w:val="00CE1585"/>
    <w:rsid w:val="00CE1628"/>
    <w:rsid w:val="00CE1D3B"/>
    <w:rsid w:val="00CE22D3"/>
    <w:rsid w:val="00CE248C"/>
    <w:rsid w:val="00CE266B"/>
    <w:rsid w:val="00CE2B08"/>
    <w:rsid w:val="00CE2DDF"/>
    <w:rsid w:val="00CE3500"/>
    <w:rsid w:val="00CE3A13"/>
    <w:rsid w:val="00CE3BBD"/>
    <w:rsid w:val="00CE3D72"/>
    <w:rsid w:val="00CE420D"/>
    <w:rsid w:val="00CE4AA2"/>
    <w:rsid w:val="00CE4ECD"/>
    <w:rsid w:val="00CE5299"/>
    <w:rsid w:val="00CE56D6"/>
    <w:rsid w:val="00CE5E7A"/>
    <w:rsid w:val="00CE5FE2"/>
    <w:rsid w:val="00CE636C"/>
    <w:rsid w:val="00CE6863"/>
    <w:rsid w:val="00CE6FD4"/>
    <w:rsid w:val="00CE705B"/>
    <w:rsid w:val="00CE7428"/>
    <w:rsid w:val="00CE7C8C"/>
    <w:rsid w:val="00CE7EC5"/>
    <w:rsid w:val="00CF0878"/>
    <w:rsid w:val="00CF0A71"/>
    <w:rsid w:val="00CF0FBC"/>
    <w:rsid w:val="00CF1302"/>
    <w:rsid w:val="00CF1518"/>
    <w:rsid w:val="00CF1D27"/>
    <w:rsid w:val="00CF255B"/>
    <w:rsid w:val="00CF30B2"/>
    <w:rsid w:val="00CF471A"/>
    <w:rsid w:val="00CF48F4"/>
    <w:rsid w:val="00CF4A45"/>
    <w:rsid w:val="00CF519C"/>
    <w:rsid w:val="00CF55C9"/>
    <w:rsid w:val="00CF5752"/>
    <w:rsid w:val="00CF58A4"/>
    <w:rsid w:val="00CF5ABB"/>
    <w:rsid w:val="00CF5EBD"/>
    <w:rsid w:val="00CF68B9"/>
    <w:rsid w:val="00D002B1"/>
    <w:rsid w:val="00D00723"/>
    <w:rsid w:val="00D00CB5"/>
    <w:rsid w:val="00D00E78"/>
    <w:rsid w:val="00D010FF"/>
    <w:rsid w:val="00D01269"/>
    <w:rsid w:val="00D0193D"/>
    <w:rsid w:val="00D01C27"/>
    <w:rsid w:val="00D01E54"/>
    <w:rsid w:val="00D02F16"/>
    <w:rsid w:val="00D03602"/>
    <w:rsid w:val="00D03B46"/>
    <w:rsid w:val="00D03EA1"/>
    <w:rsid w:val="00D042C1"/>
    <w:rsid w:val="00D04FD3"/>
    <w:rsid w:val="00D05017"/>
    <w:rsid w:val="00D050CF"/>
    <w:rsid w:val="00D0516B"/>
    <w:rsid w:val="00D05208"/>
    <w:rsid w:val="00D0553C"/>
    <w:rsid w:val="00D05934"/>
    <w:rsid w:val="00D06517"/>
    <w:rsid w:val="00D065F1"/>
    <w:rsid w:val="00D06677"/>
    <w:rsid w:val="00D066DE"/>
    <w:rsid w:val="00D06AF6"/>
    <w:rsid w:val="00D06D42"/>
    <w:rsid w:val="00D06E0B"/>
    <w:rsid w:val="00D073C6"/>
    <w:rsid w:val="00D0779E"/>
    <w:rsid w:val="00D105C3"/>
    <w:rsid w:val="00D107C5"/>
    <w:rsid w:val="00D10A9E"/>
    <w:rsid w:val="00D10AED"/>
    <w:rsid w:val="00D11235"/>
    <w:rsid w:val="00D116AE"/>
    <w:rsid w:val="00D119D4"/>
    <w:rsid w:val="00D121A5"/>
    <w:rsid w:val="00D12686"/>
    <w:rsid w:val="00D12E4C"/>
    <w:rsid w:val="00D13452"/>
    <w:rsid w:val="00D13578"/>
    <w:rsid w:val="00D13647"/>
    <w:rsid w:val="00D13CFB"/>
    <w:rsid w:val="00D13D9A"/>
    <w:rsid w:val="00D14B18"/>
    <w:rsid w:val="00D14D94"/>
    <w:rsid w:val="00D14DF2"/>
    <w:rsid w:val="00D14FAF"/>
    <w:rsid w:val="00D159E9"/>
    <w:rsid w:val="00D1680D"/>
    <w:rsid w:val="00D17088"/>
    <w:rsid w:val="00D20E67"/>
    <w:rsid w:val="00D21080"/>
    <w:rsid w:val="00D2125C"/>
    <w:rsid w:val="00D21589"/>
    <w:rsid w:val="00D21818"/>
    <w:rsid w:val="00D21B1F"/>
    <w:rsid w:val="00D21BD2"/>
    <w:rsid w:val="00D22083"/>
    <w:rsid w:val="00D2258D"/>
    <w:rsid w:val="00D22AA7"/>
    <w:rsid w:val="00D22B3D"/>
    <w:rsid w:val="00D2322C"/>
    <w:rsid w:val="00D24429"/>
    <w:rsid w:val="00D249BC"/>
    <w:rsid w:val="00D24AD4"/>
    <w:rsid w:val="00D24D08"/>
    <w:rsid w:val="00D24E56"/>
    <w:rsid w:val="00D25206"/>
    <w:rsid w:val="00D2544E"/>
    <w:rsid w:val="00D260B1"/>
    <w:rsid w:val="00D263CA"/>
    <w:rsid w:val="00D268A7"/>
    <w:rsid w:val="00D2697F"/>
    <w:rsid w:val="00D26DE3"/>
    <w:rsid w:val="00D27052"/>
    <w:rsid w:val="00D27FE2"/>
    <w:rsid w:val="00D30330"/>
    <w:rsid w:val="00D3077B"/>
    <w:rsid w:val="00D313DC"/>
    <w:rsid w:val="00D31566"/>
    <w:rsid w:val="00D316B5"/>
    <w:rsid w:val="00D31811"/>
    <w:rsid w:val="00D31ADE"/>
    <w:rsid w:val="00D31AF8"/>
    <w:rsid w:val="00D32DA3"/>
    <w:rsid w:val="00D33CBB"/>
    <w:rsid w:val="00D3432A"/>
    <w:rsid w:val="00D35316"/>
    <w:rsid w:val="00D3571A"/>
    <w:rsid w:val="00D35951"/>
    <w:rsid w:val="00D35BC5"/>
    <w:rsid w:val="00D3641E"/>
    <w:rsid w:val="00D36475"/>
    <w:rsid w:val="00D37772"/>
    <w:rsid w:val="00D37B3D"/>
    <w:rsid w:val="00D37CCA"/>
    <w:rsid w:val="00D402BA"/>
    <w:rsid w:val="00D40FBC"/>
    <w:rsid w:val="00D411EC"/>
    <w:rsid w:val="00D4248D"/>
    <w:rsid w:val="00D42C9E"/>
    <w:rsid w:val="00D4325C"/>
    <w:rsid w:val="00D4353C"/>
    <w:rsid w:val="00D43692"/>
    <w:rsid w:val="00D438A6"/>
    <w:rsid w:val="00D438C4"/>
    <w:rsid w:val="00D43B33"/>
    <w:rsid w:val="00D43D02"/>
    <w:rsid w:val="00D44178"/>
    <w:rsid w:val="00D4442B"/>
    <w:rsid w:val="00D444A8"/>
    <w:rsid w:val="00D44803"/>
    <w:rsid w:val="00D44C85"/>
    <w:rsid w:val="00D44F4B"/>
    <w:rsid w:val="00D45521"/>
    <w:rsid w:val="00D455B5"/>
    <w:rsid w:val="00D45883"/>
    <w:rsid w:val="00D45BF7"/>
    <w:rsid w:val="00D45C2C"/>
    <w:rsid w:val="00D46729"/>
    <w:rsid w:val="00D46807"/>
    <w:rsid w:val="00D46874"/>
    <w:rsid w:val="00D468DA"/>
    <w:rsid w:val="00D501D5"/>
    <w:rsid w:val="00D50A45"/>
    <w:rsid w:val="00D51401"/>
    <w:rsid w:val="00D5171E"/>
    <w:rsid w:val="00D51CCF"/>
    <w:rsid w:val="00D52660"/>
    <w:rsid w:val="00D5287F"/>
    <w:rsid w:val="00D52D43"/>
    <w:rsid w:val="00D53D2A"/>
    <w:rsid w:val="00D53E53"/>
    <w:rsid w:val="00D5410A"/>
    <w:rsid w:val="00D54573"/>
    <w:rsid w:val="00D547DE"/>
    <w:rsid w:val="00D54AD4"/>
    <w:rsid w:val="00D54B33"/>
    <w:rsid w:val="00D5540F"/>
    <w:rsid w:val="00D55CBF"/>
    <w:rsid w:val="00D56076"/>
    <w:rsid w:val="00D567A1"/>
    <w:rsid w:val="00D56835"/>
    <w:rsid w:val="00D56BB5"/>
    <w:rsid w:val="00D56D9C"/>
    <w:rsid w:val="00D56EE1"/>
    <w:rsid w:val="00D57014"/>
    <w:rsid w:val="00D570E7"/>
    <w:rsid w:val="00D57980"/>
    <w:rsid w:val="00D57BD4"/>
    <w:rsid w:val="00D600F9"/>
    <w:rsid w:val="00D60618"/>
    <w:rsid w:val="00D60C0A"/>
    <w:rsid w:val="00D61AD6"/>
    <w:rsid w:val="00D61C76"/>
    <w:rsid w:val="00D6225B"/>
    <w:rsid w:val="00D6244B"/>
    <w:rsid w:val="00D62DD6"/>
    <w:rsid w:val="00D62FC0"/>
    <w:rsid w:val="00D63039"/>
    <w:rsid w:val="00D6357B"/>
    <w:rsid w:val="00D64B74"/>
    <w:rsid w:val="00D65A08"/>
    <w:rsid w:val="00D65D7E"/>
    <w:rsid w:val="00D663B8"/>
    <w:rsid w:val="00D664EE"/>
    <w:rsid w:val="00D66739"/>
    <w:rsid w:val="00D66D39"/>
    <w:rsid w:val="00D66EB4"/>
    <w:rsid w:val="00D67044"/>
    <w:rsid w:val="00D6754B"/>
    <w:rsid w:val="00D67CBC"/>
    <w:rsid w:val="00D70677"/>
    <w:rsid w:val="00D70684"/>
    <w:rsid w:val="00D70691"/>
    <w:rsid w:val="00D70791"/>
    <w:rsid w:val="00D708AD"/>
    <w:rsid w:val="00D70927"/>
    <w:rsid w:val="00D70DBB"/>
    <w:rsid w:val="00D70F1E"/>
    <w:rsid w:val="00D711A5"/>
    <w:rsid w:val="00D71430"/>
    <w:rsid w:val="00D7150B"/>
    <w:rsid w:val="00D71609"/>
    <w:rsid w:val="00D719AC"/>
    <w:rsid w:val="00D721D2"/>
    <w:rsid w:val="00D72248"/>
    <w:rsid w:val="00D72453"/>
    <w:rsid w:val="00D73292"/>
    <w:rsid w:val="00D7383E"/>
    <w:rsid w:val="00D738C2"/>
    <w:rsid w:val="00D73DF7"/>
    <w:rsid w:val="00D74232"/>
    <w:rsid w:val="00D742DF"/>
    <w:rsid w:val="00D743DD"/>
    <w:rsid w:val="00D746AF"/>
    <w:rsid w:val="00D74D01"/>
    <w:rsid w:val="00D75BE9"/>
    <w:rsid w:val="00D75C1E"/>
    <w:rsid w:val="00D76614"/>
    <w:rsid w:val="00D76A93"/>
    <w:rsid w:val="00D76CBA"/>
    <w:rsid w:val="00D76FCB"/>
    <w:rsid w:val="00D77662"/>
    <w:rsid w:val="00D77DDA"/>
    <w:rsid w:val="00D80C80"/>
    <w:rsid w:val="00D811CC"/>
    <w:rsid w:val="00D81244"/>
    <w:rsid w:val="00D812B8"/>
    <w:rsid w:val="00D813F4"/>
    <w:rsid w:val="00D814FC"/>
    <w:rsid w:val="00D81B3C"/>
    <w:rsid w:val="00D820E8"/>
    <w:rsid w:val="00D821FA"/>
    <w:rsid w:val="00D82DEF"/>
    <w:rsid w:val="00D8347A"/>
    <w:rsid w:val="00D83EDF"/>
    <w:rsid w:val="00D84273"/>
    <w:rsid w:val="00D842D3"/>
    <w:rsid w:val="00D8459D"/>
    <w:rsid w:val="00D84DC9"/>
    <w:rsid w:val="00D85E28"/>
    <w:rsid w:val="00D85E3C"/>
    <w:rsid w:val="00D86471"/>
    <w:rsid w:val="00D86AA4"/>
    <w:rsid w:val="00D876DB"/>
    <w:rsid w:val="00D87B5F"/>
    <w:rsid w:val="00D87E27"/>
    <w:rsid w:val="00D91A63"/>
    <w:rsid w:val="00D91E6F"/>
    <w:rsid w:val="00D92321"/>
    <w:rsid w:val="00D9235A"/>
    <w:rsid w:val="00D92830"/>
    <w:rsid w:val="00D92B5B"/>
    <w:rsid w:val="00D92D60"/>
    <w:rsid w:val="00D93871"/>
    <w:rsid w:val="00D9406F"/>
    <w:rsid w:val="00D94827"/>
    <w:rsid w:val="00D95260"/>
    <w:rsid w:val="00D95706"/>
    <w:rsid w:val="00D9651B"/>
    <w:rsid w:val="00D96B77"/>
    <w:rsid w:val="00D96CBD"/>
    <w:rsid w:val="00D97364"/>
    <w:rsid w:val="00D97A40"/>
    <w:rsid w:val="00DA00B2"/>
    <w:rsid w:val="00DA06B5"/>
    <w:rsid w:val="00DA06D8"/>
    <w:rsid w:val="00DA1DEB"/>
    <w:rsid w:val="00DA329C"/>
    <w:rsid w:val="00DA47C4"/>
    <w:rsid w:val="00DA47CF"/>
    <w:rsid w:val="00DA47D6"/>
    <w:rsid w:val="00DA48E8"/>
    <w:rsid w:val="00DA4E74"/>
    <w:rsid w:val="00DA5BFF"/>
    <w:rsid w:val="00DA6650"/>
    <w:rsid w:val="00DA6D75"/>
    <w:rsid w:val="00DA7032"/>
    <w:rsid w:val="00DA7A49"/>
    <w:rsid w:val="00DA7BDC"/>
    <w:rsid w:val="00DA7E88"/>
    <w:rsid w:val="00DB04C6"/>
    <w:rsid w:val="00DB04F4"/>
    <w:rsid w:val="00DB10AF"/>
    <w:rsid w:val="00DB123A"/>
    <w:rsid w:val="00DB125B"/>
    <w:rsid w:val="00DB1403"/>
    <w:rsid w:val="00DB15B6"/>
    <w:rsid w:val="00DB247C"/>
    <w:rsid w:val="00DB2DE2"/>
    <w:rsid w:val="00DB3309"/>
    <w:rsid w:val="00DB34BE"/>
    <w:rsid w:val="00DB42D2"/>
    <w:rsid w:val="00DB44D6"/>
    <w:rsid w:val="00DB4573"/>
    <w:rsid w:val="00DB50DC"/>
    <w:rsid w:val="00DB5A54"/>
    <w:rsid w:val="00DB622B"/>
    <w:rsid w:val="00DB717C"/>
    <w:rsid w:val="00DB7422"/>
    <w:rsid w:val="00DB7910"/>
    <w:rsid w:val="00DC00DA"/>
    <w:rsid w:val="00DC044D"/>
    <w:rsid w:val="00DC07E2"/>
    <w:rsid w:val="00DC0E8A"/>
    <w:rsid w:val="00DC1468"/>
    <w:rsid w:val="00DC14A8"/>
    <w:rsid w:val="00DC1704"/>
    <w:rsid w:val="00DC1A19"/>
    <w:rsid w:val="00DC2DA8"/>
    <w:rsid w:val="00DC4462"/>
    <w:rsid w:val="00DC49CA"/>
    <w:rsid w:val="00DC4F8D"/>
    <w:rsid w:val="00DC571F"/>
    <w:rsid w:val="00DC5812"/>
    <w:rsid w:val="00DC5C2F"/>
    <w:rsid w:val="00DC665B"/>
    <w:rsid w:val="00DC6E01"/>
    <w:rsid w:val="00DC746C"/>
    <w:rsid w:val="00DD0529"/>
    <w:rsid w:val="00DD16EB"/>
    <w:rsid w:val="00DD2B83"/>
    <w:rsid w:val="00DD2B93"/>
    <w:rsid w:val="00DD2F0F"/>
    <w:rsid w:val="00DD31C6"/>
    <w:rsid w:val="00DD33E2"/>
    <w:rsid w:val="00DD3950"/>
    <w:rsid w:val="00DD3DD0"/>
    <w:rsid w:val="00DD48A1"/>
    <w:rsid w:val="00DD4A6E"/>
    <w:rsid w:val="00DD4ABB"/>
    <w:rsid w:val="00DD4D7D"/>
    <w:rsid w:val="00DD5598"/>
    <w:rsid w:val="00DD6579"/>
    <w:rsid w:val="00DD7006"/>
    <w:rsid w:val="00DD72DD"/>
    <w:rsid w:val="00DD72EF"/>
    <w:rsid w:val="00DD7DB6"/>
    <w:rsid w:val="00DD7E49"/>
    <w:rsid w:val="00DE0567"/>
    <w:rsid w:val="00DE0D03"/>
    <w:rsid w:val="00DE0DEC"/>
    <w:rsid w:val="00DE1593"/>
    <w:rsid w:val="00DE175F"/>
    <w:rsid w:val="00DE1D84"/>
    <w:rsid w:val="00DE1E91"/>
    <w:rsid w:val="00DE20ED"/>
    <w:rsid w:val="00DE2432"/>
    <w:rsid w:val="00DE2C70"/>
    <w:rsid w:val="00DE30D0"/>
    <w:rsid w:val="00DE3141"/>
    <w:rsid w:val="00DE377E"/>
    <w:rsid w:val="00DE3921"/>
    <w:rsid w:val="00DE3E1F"/>
    <w:rsid w:val="00DE40BE"/>
    <w:rsid w:val="00DE4246"/>
    <w:rsid w:val="00DE457C"/>
    <w:rsid w:val="00DE45D5"/>
    <w:rsid w:val="00DE476A"/>
    <w:rsid w:val="00DE4F3D"/>
    <w:rsid w:val="00DE527C"/>
    <w:rsid w:val="00DE52DC"/>
    <w:rsid w:val="00DE5436"/>
    <w:rsid w:val="00DE5CED"/>
    <w:rsid w:val="00DE703E"/>
    <w:rsid w:val="00DE704D"/>
    <w:rsid w:val="00DE7193"/>
    <w:rsid w:val="00DE7373"/>
    <w:rsid w:val="00DE75E3"/>
    <w:rsid w:val="00DE7830"/>
    <w:rsid w:val="00DE7D91"/>
    <w:rsid w:val="00DF0044"/>
    <w:rsid w:val="00DF04DA"/>
    <w:rsid w:val="00DF1902"/>
    <w:rsid w:val="00DF1B55"/>
    <w:rsid w:val="00DF1E01"/>
    <w:rsid w:val="00DF24F4"/>
    <w:rsid w:val="00DF2765"/>
    <w:rsid w:val="00DF33EF"/>
    <w:rsid w:val="00DF363C"/>
    <w:rsid w:val="00DF3A85"/>
    <w:rsid w:val="00DF40A5"/>
    <w:rsid w:val="00DF43FC"/>
    <w:rsid w:val="00DF4A02"/>
    <w:rsid w:val="00DF5868"/>
    <w:rsid w:val="00DF5931"/>
    <w:rsid w:val="00DF6251"/>
    <w:rsid w:val="00DF65BA"/>
    <w:rsid w:val="00DF6D57"/>
    <w:rsid w:val="00DF787E"/>
    <w:rsid w:val="00E000F0"/>
    <w:rsid w:val="00E002EB"/>
    <w:rsid w:val="00E01089"/>
    <w:rsid w:val="00E01397"/>
    <w:rsid w:val="00E01742"/>
    <w:rsid w:val="00E01CD8"/>
    <w:rsid w:val="00E01E45"/>
    <w:rsid w:val="00E01ED5"/>
    <w:rsid w:val="00E02D9E"/>
    <w:rsid w:val="00E02DA3"/>
    <w:rsid w:val="00E034B3"/>
    <w:rsid w:val="00E03CCA"/>
    <w:rsid w:val="00E03E82"/>
    <w:rsid w:val="00E047DA"/>
    <w:rsid w:val="00E048A6"/>
    <w:rsid w:val="00E053A1"/>
    <w:rsid w:val="00E05C15"/>
    <w:rsid w:val="00E05E25"/>
    <w:rsid w:val="00E0639A"/>
    <w:rsid w:val="00E065EE"/>
    <w:rsid w:val="00E07B1A"/>
    <w:rsid w:val="00E07C2B"/>
    <w:rsid w:val="00E07E55"/>
    <w:rsid w:val="00E07F80"/>
    <w:rsid w:val="00E07FBC"/>
    <w:rsid w:val="00E07FF1"/>
    <w:rsid w:val="00E106DC"/>
    <w:rsid w:val="00E10C2B"/>
    <w:rsid w:val="00E10FD2"/>
    <w:rsid w:val="00E113D9"/>
    <w:rsid w:val="00E117A0"/>
    <w:rsid w:val="00E11DC4"/>
    <w:rsid w:val="00E122DC"/>
    <w:rsid w:val="00E123D7"/>
    <w:rsid w:val="00E136B6"/>
    <w:rsid w:val="00E137E4"/>
    <w:rsid w:val="00E13DF4"/>
    <w:rsid w:val="00E141F7"/>
    <w:rsid w:val="00E14770"/>
    <w:rsid w:val="00E148DF"/>
    <w:rsid w:val="00E14CE7"/>
    <w:rsid w:val="00E14E1F"/>
    <w:rsid w:val="00E15450"/>
    <w:rsid w:val="00E15705"/>
    <w:rsid w:val="00E15ED9"/>
    <w:rsid w:val="00E169A7"/>
    <w:rsid w:val="00E17329"/>
    <w:rsid w:val="00E17838"/>
    <w:rsid w:val="00E17862"/>
    <w:rsid w:val="00E17974"/>
    <w:rsid w:val="00E17DE1"/>
    <w:rsid w:val="00E20C6C"/>
    <w:rsid w:val="00E20F05"/>
    <w:rsid w:val="00E21040"/>
    <w:rsid w:val="00E2107B"/>
    <w:rsid w:val="00E2158D"/>
    <w:rsid w:val="00E216BA"/>
    <w:rsid w:val="00E22753"/>
    <w:rsid w:val="00E22754"/>
    <w:rsid w:val="00E227D9"/>
    <w:rsid w:val="00E23136"/>
    <w:rsid w:val="00E23568"/>
    <w:rsid w:val="00E238FA"/>
    <w:rsid w:val="00E24AEF"/>
    <w:rsid w:val="00E24F8B"/>
    <w:rsid w:val="00E25078"/>
    <w:rsid w:val="00E2535C"/>
    <w:rsid w:val="00E25944"/>
    <w:rsid w:val="00E259B6"/>
    <w:rsid w:val="00E265BB"/>
    <w:rsid w:val="00E267DF"/>
    <w:rsid w:val="00E26825"/>
    <w:rsid w:val="00E269F8"/>
    <w:rsid w:val="00E26A8D"/>
    <w:rsid w:val="00E26F12"/>
    <w:rsid w:val="00E27416"/>
    <w:rsid w:val="00E27AFA"/>
    <w:rsid w:val="00E302DD"/>
    <w:rsid w:val="00E308DD"/>
    <w:rsid w:val="00E30ABC"/>
    <w:rsid w:val="00E30CD7"/>
    <w:rsid w:val="00E30F43"/>
    <w:rsid w:val="00E31BC1"/>
    <w:rsid w:val="00E31BC6"/>
    <w:rsid w:val="00E321CE"/>
    <w:rsid w:val="00E32711"/>
    <w:rsid w:val="00E3328D"/>
    <w:rsid w:val="00E3393A"/>
    <w:rsid w:val="00E339F2"/>
    <w:rsid w:val="00E33B45"/>
    <w:rsid w:val="00E33CF6"/>
    <w:rsid w:val="00E33E50"/>
    <w:rsid w:val="00E33FA1"/>
    <w:rsid w:val="00E341DD"/>
    <w:rsid w:val="00E3442B"/>
    <w:rsid w:val="00E347B3"/>
    <w:rsid w:val="00E34B22"/>
    <w:rsid w:val="00E35069"/>
    <w:rsid w:val="00E35210"/>
    <w:rsid w:val="00E35472"/>
    <w:rsid w:val="00E3552A"/>
    <w:rsid w:val="00E36263"/>
    <w:rsid w:val="00E3642D"/>
    <w:rsid w:val="00E37286"/>
    <w:rsid w:val="00E374DC"/>
    <w:rsid w:val="00E376E2"/>
    <w:rsid w:val="00E37B12"/>
    <w:rsid w:val="00E37BE5"/>
    <w:rsid w:val="00E37C9B"/>
    <w:rsid w:val="00E37CD8"/>
    <w:rsid w:val="00E402F5"/>
    <w:rsid w:val="00E40888"/>
    <w:rsid w:val="00E41732"/>
    <w:rsid w:val="00E41845"/>
    <w:rsid w:val="00E418D3"/>
    <w:rsid w:val="00E427A9"/>
    <w:rsid w:val="00E427F1"/>
    <w:rsid w:val="00E42D36"/>
    <w:rsid w:val="00E435A2"/>
    <w:rsid w:val="00E438A7"/>
    <w:rsid w:val="00E43D45"/>
    <w:rsid w:val="00E4416F"/>
    <w:rsid w:val="00E441A2"/>
    <w:rsid w:val="00E44FD2"/>
    <w:rsid w:val="00E46401"/>
    <w:rsid w:val="00E46F42"/>
    <w:rsid w:val="00E4722E"/>
    <w:rsid w:val="00E473AE"/>
    <w:rsid w:val="00E478F8"/>
    <w:rsid w:val="00E47FD2"/>
    <w:rsid w:val="00E50291"/>
    <w:rsid w:val="00E5042E"/>
    <w:rsid w:val="00E5059A"/>
    <w:rsid w:val="00E50B8D"/>
    <w:rsid w:val="00E51AE8"/>
    <w:rsid w:val="00E51F39"/>
    <w:rsid w:val="00E5241D"/>
    <w:rsid w:val="00E52AC1"/>
    <w:rsid w:val="00E53157"/>
    <w:rsid w:val="00E53D12"/>
    <w:rsid w:val="00E53F9C"/>
    <w:rsid w:val="00E542E4"/>
    <w:rsid w:val="00E54A11"/>
    <w:rsid w:val="00E54E45"/>
    <w:rsid w:val="00E562EC"/>
    <w:rsid w:val="00E56D40"/>
    <w:rsid w:val="00E56DC1"/>
    <w:rsid w:val="00E5715A"/>
    <w:rsid w:val="00E601F5"/>
    <w:rsid w:val="00E60599"/>
    <w:rsid w:val="00E6071D"/>
    <w:rsid w:val="00E61575"/>
    <w:rsid w:val="00E6199D"/>
    <w:rsid w:val="00E61C67"/>
    <w:rsid w:val="00E62749"/>
    <w:rsid w:val="00E64148"/>
    <w:rsid w:val="00E642DA"/>
    <w:rsid w:val="00E649D6"/>
    <w:rsid w:val="00E6528C"/>
    <w:rsid w:val="00E65668"/>
    <w:rsid w:val="00E657A1"/>
    <w:rsid w:val="00E659FE"/>
    <w:rsid w:val="00E65C8B"/>
    <w:rsid w:val="00E65FF7"/>
    <w:rsid w:val="00E66183"/>
    <w:rsid w:val="00E67AA0"/>
    <w:rsid w:val="00E7054C"/>
    <w:rsid w:val="00E71D25"/>
    <w:rsid w:val="00E72821"/>
    <w:rsid w:val="00E72916"/>
    <w:rsid w:val="00E73688"/>
    <w:rsid w:val="00E74017"/>
    <w:rsid w:val="00E746E6"/>
    <w:rsid w:val="00E74751"/>
    <w:rsid w:val="00E74EA9"/>
    <w:rsid w:val="00E74F54"/>
    <w:rsid w:val="00E757B9"/>
    <w:rsid w:val="00E758F4"/>
    <w:rsid w:val="00E76564"/>
    <w:rsid w:val="00E76826"/>
    <w:rsid w:val="00E76830"/>
    <w:rsid w:val="00E76CCD"/>
    <w:rsid w:val="00E774C1"/>
    <w:rsid w:val="00E80DD6"/>
    <w:rsid w:val="00E815F4"/>
    <w:rsid w:val="00E81747"/>
    <w:rsid w:val="00E82214"/>
    <w:rsid w:val="00E825D0"/>
    <w:rsid w:val="00E83659"/>
    <w:rsid w:val="00E83FFB"/>
    <w:rsid w:val="00E84244"/>
    <w:rsid w:val="00E84FF2"/>
    <w:rsid w:val="00E859A9"/>
    <w:rsid w:val="00E85A63"/>
    <w:rsid w:val="00E85FB1"/>
    <w:rsid w:val="00E86162"/>
    <w:rsid w:val="00E866D8"/>
    <w:rsid w:val="00E86EB7"/>
    <w:rsid w:val="00E87031"/>
    <w:rsid w:val="00E87162"/>
    <w:rsid w:val="00E87962"/>
    <w:rsid w:val="00E9045D"/>
    <w:rsid w:val="00E909EB"/>
    <w:rsid w:val="00E9115B"/>
    <w:rsid w:val="00E912D6"/>
    <w:rsid w:val="00E9135E"/>
    <w:rsid w:val="00E9144A"/>
    <w:rsid w:val="00E91AF8"/>
    <w:rsid w:val="00E91F44"/>
    <w:rsid w:val="00E91F5B"/>
    <w:rsid w:val="00E9255A"/>
    <w:rsid w:val="00E925A4"/>
    <w:rsid w:val="00E93008"/>
    <w:rsid w:val="00E93534"/>
    <w:rsid w:val="00E94451"/>
    <w:rsid w:val="00E94A9C"/>
    <w:rsid w:val="00E94B5B"/>
    <w:rsid w:val="00E94D30"/>
    <w:rsid w:val="00E94DDA"/>
    <w:rsid w:val="00E94FDA"/>
    <w:rsid w:val="00E95043"/>
    <w:rsid w:val="00E95343"/>
    <w:rsid w:val="00E95AE3"/>
    <w:rsid w:val="00E96385"/>
    <w:rsid w:val="00E9685D"/>
    <w:rsid w:val="00E96C1F"/>
    <w:rsid w:val="00E96F4C"/>
    <w:rsid w:val="00E97550"/>
    <w:rsid w:val="00E97BCD"/>
    <w:rsid w:val="00EA02CD"/>
    <w:rsid w:val="00EA0AD0"/>
    <w:rsid w:val="00EA0EE7"/>
    <w:rsid w:val="00EA1388"/>
    <w:rsid w:val="00EA1694"/>
    <w:rsid w:val="00EA1A38"/>
    <w:rsid w:val="00EA2143"/>
    <w:rsid w:val="00EA24A5"/>
    <w:rsid w:val="00EA2D81"/>
    <w:rsid w:val="00EA3410"/>
    <w:rsid w:val="00EA3746"/>
    <w:rsid w:val="00EA3CA0"/>
    <w:rsid w:val="00EA3F43"/>
    <w:rsid w:val="00EA42A5"/>
    <w:rsid w:val="00EA4DEF"/>
    <w:rsid w:val="00EA4F2D"/>
    <w:rsid w:val="00EA56FE"/>
    <w:rsid w:val="00EA5F22"/>
    <w:rsid w:val="00EA6892"/>
    <w:rsid w:val="00EA6FA5"/>
    <w:rsid w:val="00EA7EDA"/>
    <w:rsid w:val="00EB1E85"/>
    <w:rsid w:val="00EB2040"/>
    <w:rsid w:val="00EB2219"/>
    <w:rsid w:val="00EB239C"/>
    <w:rsid w:val="00EB282D"/>
    <w:rsid w:val="00EB2964"/>
    <w:rsid w:val="00EB31F4"/>
    <w:rsid w:val="00EB3758"/>
    <w:rsid w:val="00EB3807"/>
    <w:rsid w:val="00EB3B1E"/>
    <w:rsid w:val="00EB4129"/>
    <w:rsid w:val="00EB425A"/>
    <w:rsid w:val="00EB426C"/>
    <w:rsid w:val="00EB43C4"/>
    <w:rsid w:val="00EB462C"/>
    <w:rsid w:val="00EB5520"/>
    <w:rsid w:val="00EB552B"/>
    <w:rsid w:val="00EB5684"/>
    <w:rsid w:val="00EB6308"/>
    <w:rsid w:val="00EB6E27"/>
    <w:rsid w:val="00EB6EF8"/>
    <w:rsid w:val="00EB74AC"/>
    <w:rsid w:val="00EB790B"/>
    <w:rsid w:val="00EC057D"/>
    <w:rsid w:val="00EC060B"/>
    <w:rsid w:val="00EC0917"/>
    <w:rsid w:val="00EC0AB9"/>
    <w:rsid w:val="00EC1875"/>
    <w:rsid w:val="00EC1B6B"/>
    <w:rsid w:val="00EC24F4"/>
    <w:rsid w:val="00EC2901"/>
    <w:rsid w:val="00EC32FC"/>
    <w:rsid w:val="00EC38DF"/>
    <w:rsid w:val="00EC3E7F"/>
    <w:rsid w:val="00EC3F17"/>
    <w:rsid w:val="00EC5296"/>
    <w:rsid w:val="00EC5549"/>
    <w:rsid w:val="00EC5786"/>
    <w:rsid w:val="00EC5832"/>
    <w:rsid w:val="00EC5D36"/>
    <w:rsid w:val="00EC606F"/>
    <w:rsid w:val="00EC60A5"/>
    <w:rsid w:val="00EC6325"/>
    <w:rsid w:val="00EC6459"/>
    <w:rsid w:val="00EC775C"/>
    <w:rsid w:val="00ED0F16"/>
    <w:rsid w:val="00ED1360"/>
    <w:rsid w:val="00ED1C2C"/>
    <w:rsid w:val="00ED1EFC"/>
    <w:rsid w:val="00ED30BA"/>
    <w:rsid w:val="00ED3C52"/>
    <w:rsid w:val="00ED3CA4"/>
    <w:rsid w:val="00ED47EB"/>
    <w:rsid w:val="00ED4FCD"/>
    <w:rsid w:val="00ED5162"/>
    <w:rsid w:val="00ED597C"/>
    <w:rsid w:val="00ED5A66"/>
    <w:rsid w:val="00ED5ABC"/>
    <w:rsid w:val="00ED719D"/>
    <w:rsid w:val="00ED72BC"/>
    <w:rsid w:val="00EE0470"/>
    <w:rsid w:val="00EE06F3"/>
    <w:rsid w:val="00EE0808"/>
    <w:rsid w:val="00EE1C50"/>
    <w:rsid w:val="00EE27B3"/>
    <w:rsid w:val="00EE2C46"/>
    <w:rsid w:val="00EE3459"/>
    <w:rsid w:val="00EE477F"/>
    <w:rsid w:val="00EE4CAD"/>
    <w:rsid w:val="00EE4E72"/>
    <w:rsid w:val="00EE58B9"/>
    <w:rsid w:val="00EE5ADC"/>
    <w:rsid w:val="00EE5CC2"/>
    <w:rsid w:val="00EE5CF1"/>
    <w:rsid w:val="00EE643B"/>
    <w:rsid w:val="00EE658B"/>
    <w:rsid w:val="00EE6819"/>
    <w:rsid w:val="00EE6FED"/>
    <w:rsid w:val="00EE7534"/>
    <w:rsid w:val="00EE7B24"/>
    <w:rsid w:val="00EE7BB3"/>
    <w:rsid w:val="00EE7CD0"/>
    <w:rsid w:val="00EF0AB5"/>
    <w:rsid w:val="00EF1089"/>
    <w:rsid w:val="00EF1129"/>
    <w:rsid w:val="00EF1492"/>
    <w:rsid w:val="00EF1A1E"/>
    <w:rsid w:val="00EF1AD7"/>
    <w:rsid w:val="00EF1B3F"/>
    <w:rsid w:val="00EF274E"/>
    <w:rsid w:val="00EF2760"/>
    <w:rsid w:val="00EF3B44"/>
    <w:rsid w:val="00EF3C32"/>
    <w:rsid w:val="00EF3F3D"/>
    <w:rsid w:val="00EF49E2"/>
    <w:rsid w:val="00EF4BCE"/>
    <w:rsid w:val="00EF549F"/>
    <w:rsid w:val="00EF5722"/>
    <w:rsid w:val="00EF5A23"/>
    <w:rsid w:val="00EF62BC"/>
    <w:rsid w:val="00EF6A13"/>
    <w:rsid w:val="00EF6B8C"/>
    <w:rsid w:val="00EF6EB0"/>
    <w:rsid w:val="00EF7D86"/>
    <w:rsid w:val="00EF7FDE"/>
    <w:rsid w:val="00F00DCE"/>
    <w:rsid w:val="00F01376"/>
    <w:rsid w:val="00F02240"/>
    <w:rsid w:val="00F0387C"/>
    <w:rsid w:val="00F038E6"/>
    <w:rsid w:val="00F03D0D"/>
    <w:rsid w:val="00F0455D"/>
    <w:rsid w:val="00F04669"/>
    <w:rsid w:val="00F04C30"/>
    <w:rsid w:val="00F04F2E"/>
    <w:rsid w:val="00F05B81"/>
    <w:rsid w:val="00F05B88"/>
    <w:rsid w:val="00F06029"/>
    <w:rsid w:val="00F06395"/>
    <w:rsid w:val="00F064B7"/>
    <w:rsid w:val="00F0688D"/>
    <w:rsid w:val="00F0695F"/>
    <w:rsid w:val="00F06A17"/>
    <w:rsid w:val="00F06DB0"/>
    <w:rsid w:val="00F074B7"/>
    <w:rsid w:val="00F0793B"/>
    <w:rsid w:val="00F07ADF"/>
    <w:rsid w:val="00F10DB4"/>
    <w:rsid w:val="00F11168"/>
    <w:rsid w:val="00F113FE"/>
    <w:rsid w:val="00F11675"/>
    <w:rsid w:val="00F1171B"/>
    <w:rsid w:val="00F11CC4"/>
    <w:rsid w:val="00F11D41"/>
    <w:rsid w:val="00F11EFB"/>
    <w:rsid w:val="00F1246C"/>
    <w:rsid w:val="00F1254A"/>
    <w:rsid w:val="00F12F89"/>
    <w:rsid w:val="00F13395"/>
    <w:rsid w:val="00F135EB"/>
    <w:rsid w:val="00F1489B"/>
    <w:rsid w:val="00F14C05"/>
    <w:rsid w:val="00F15247"/>
    <w:rsid w:val="00F155AA"/>
    <w:rsid w:val="00F15A00"/>
    <w:rsid w:val="00F15E87"/>
    <w:rsid w:val="00F16190"/>
    <w:rsid w:val="00F16C8E"/>
    <w:rsid w:val="00F16E59"/>
    <w:rsid w:val="00F16F98"/>
    <w:rsid w:val="00F170A5"/>
    <w:rsid w:val="00F172F6"/>
    <w:rsid w:val="00F176BE"/>
    <w:rsid w:val="00F20220"/>
    <w:rsid w:val="00F20F6C"/>
    <w:rsid w:val="00F21058"/>
    <w:rsid w:val="00F2115C"/>
    <w:rsid w:val="00F211D4"/>
    <w:rsid w:val="00F213C2"/>
    <w:rsid w:val="00F215EB"/>
    <w:rsid w:val="00F218AA"/>
    <w:rsid w:val="00F21940"/>
    <w:rsid w:val="00F221EA"/>
    <w:rsid w:val="00F22824"/>
    <w:rsid w:val="00F22B26"/>
    <w:rsid w:val="00F23A4E"/>
    <w:rsid w:val="00F245A4"/>
    <w:rsid w:val="00F24AC9"/>
    <w:rsid w:val="00F25234"/>
    <w:rsid w:val="00F26301"/>
    <w:rsid w:val="00F2645E"/>
    <w:rsid w:val="00F26C0B"/>
    <w:rsid w:val="00F276F1"/>
    <w:rsid w:val="00F27AD1"/>
    <w:rsid w:val="00F309DE"/>
    <w:rsid w:val="00F30D76"/>
    <w:rsid w:val="00F3145A"/>
    <w:rsid w:val="00F315BE"/>
    <w:rsid w:val="00F31C03"/>
    <w:rsid w:val="00F321F4"/>
    <w:rsid w:val="00F327D1"/>
    <w:rsid w:val="00F32CCD"/>
    <w:rsid w:val="00F32EEC"/>
    <w:rsid w:val="00F3311C"/>
    <w:rsid w:val="00F33940"/>
    <w:rsid w:val="00F33C71"/>
    <w:rsid w:val="00F33EDA"/>
    <w:rsid w:val="00F3410C"/>
    <w:rsid w:val="00F34245"/>
    <w:rsid w:val="00F342EB"/>
    <w:rsid w:val="00F34B34"/>
    <w:rsid w:val="00F35962"/>
    <w:rsid w:val="00F35CC2"/>
    <w:rsid w:val="00F35DD0"/>
    <w:rsid w:val="00F361E8"/>
    <w:rsid w:val="00F36743"/>
    <w:rsid w:val="00F36797"/>
    <w:rsid w:val="00F36987"/>
    <w:rsid w:val="00F37316"/>
    <w:rsid w:val="00F37619"/>
    <w:rsid w:val="00F378AC"/>
    <w:rsid w:val="00F40736"/>
    <w:rsid w:val="00F413AB"/>
    <w:rsid w:val="00F41B89"/>
    <w:rsid w:val="00F42826"/>
    <w:rsid w:val="00F429ED"/>
    <w:rsid w:val="00F44499"/>
    <w:rsid w:val="00F447F5"/>
    <w:rsid w:val="00F44E90"/>
    <w:rsid w:val="00F45457"/>
    <w:rsid w:val="00F457CD"/>
    <w:rsid w:val="00F45BA5"/>
    <w:rsid w:val="00F45CEC"/>
    <w:rsid w:val="00F46CFB"/>
    <w:rsid w:val="00F46D2F"/>
    <w:rsid w:val="00F47294"/>
    <w:rsid w:val="00F47A60"/>
    <w:rsid w:val="00F47E52"/>
    <w:rsid w:val="00F501E3"/>
    <w:rsid w:val="00F50692"/>
    <w:rsid w:val="00F52E02"/>
    <w:rsid w:val="00F53172"/>
    <w:rsid w:val="00F53EBD"/>
    <w:rsid w:val="00F5492D"/>
    <w:rsid w:val="00F54F46"/>
    <w:rsid w:val="00F54FA3"/>
    <w:rsid w:val="00F555CA"/>
    <w:rsid w:val="00F555D2"/>
    <w:rsid w:val="00F55BE2"/>
    <w:rsid w:val="00F55FB6"/>
    <w:rsid w:val="00F56379"/>
    <w:rsid w:val="00F56431"/>
    <w:rsid w:val="00F572B7"/>
    <w:rsid w:val="00F57350"/>
    <w:rsid w:val="00F574E0"/>
    <w:rsid w:val="00F57AD8"/>
    <w:rsid w:val="00F57E49"/>
    <w:rsid w:val="00F57EC7"/>
    <w:rsid w:val="00F60C30"/>
    <w:rsid w:val="00F61396"/>
    <w:rsid w:val="00F613B8"/>
    <w:rsid w:val="00F61CA4"/>
    <w:rsid w:val="00F61DB1"/>
    <w:rsid w:val="00F6351C"/>
    <w:rsid w:val="00F63640"/>
    <w:rsid w:val="00F63C87"/>
    <w:rsid w:val="00F6409F"/>
    <w:rsid w:val="00F64923"/>
    <w:rsid w:val="00F649DD"/>
    <w:rsid w:val="00F64AA7"/>
    <w:rsid w:val="00F64FF8"/>
    <w:rsid w:val="00F6515D"/>
    <w:rsid w:val="00F652D0"/>
    <w:rsid w:val="00F657AE"/>
    <w:rsid w:val="00F65883"/>
    <w:rsid w:val="00F65E20"/>
    <w:rsid w:val="00F66174"/>
    <w:rsid w:val="00F668D2"/>
    <w:rsid w:val="00F66B6C"/>
    <w:rsid w:val="00F66C97"/>
    <w:rsid w:val="00F66D97"/>
    <w:rsid w:val="00F67703"/>
    <w:rsid w:val="00F67C1E"/>
    <w:rsid w:val="00F67E50"/>
    <w:rsid w:val="00F705F9"/>
    <w:rsid w:val="00F70AE3"/>
    <w:rsid w:val="00F70EE8"/>
    <w:rsid w:val="00F71898"/>
    <w:rsid w:val="00F71D30"/>
    <w:rsid w:val="00F71D4E"/>
    <w:rsid w:val="00F71F3A"/>
    <w:rsid w:val="00F72349"/>
    <w:rsid w:val="00F7285E"/>
    <w:rsid w:val="00F72AB1"/>
    <w:rsid w:val="00F72D8C"/>
    <w:rsid w:val="00F72E2D"/>
    <w:rsid w:val="00F73786"/>
    <w:rsid w:val="00F73C63"/>
    <w:rsid w:val="00F73EB6"/>
    <w:rsid w:val="00F747B7"/>
    <w:rsid w:val="00F747FD"/>
    <w:rsid w:val="00F74BB4"/>
    <w:rsid w:val="00F75360"/>
    <w:rsid w:val="00F756FC"/>
    <w:rsid w:val="00F75740"/>
    <w:rsid w:val="00F75FC8"/>
    <w:rsid w:val="00F7636F"/>
    <w:rsid w:val="00F766BC"/>
    <w:rsid w:val="00F767A8"/>
    <w:rsid w:val="00F76CEE"/>
    <w:rsid w:val="00F76EF6"/>
    <w:rsid w:val="00F7725F"/>
    <w:rsid w:val="00F77AE3"/>
    <w:rsid w:val="00F80181"/>
    <w:rsid w:val="00F80386"/>
    <w:rsid w:val="00F80917"/>
    <w:rsid w:val="00F80AD4"/>
    <w:rsid w:val="00F80D41"/>
    <w:rsid w:val="00F80DF0"/>
    <w:rsid w:val="00F8167E"/>
    <w:rsid w:val="00F816AA"/>
    <w:rsid w:val="00F81748"/>
    <w:rsid w:val="00F8270F"/>
    <w:rsid w:val="00F8272B"/>
    <w:rsid w:val="00F82CA0"/>
    <w:rsid w:val="00F8324B"/>
    <w:rsid w:val="00F83272"/>
    <w:rsid w:val="00F83A5D"/>
    <w:rsid w:val="00F83B69"/>
    <w:rsid w:val="00F8420B"/>
    <w:rsid w:val="00F8430D"/>
    <w:rsid w:val="00F844A3"/>
    <w:rsid w:val="00F84D26"/>
    <w:rsid w:val="00F85263"/>
    <w:rsid w:val="00F8570F"/>
    <w:rsid w:val="00F85FC9"/>
    <w:rsid w:val="00F8673C"/>
    <w:rsid w:val="00F8678F"/>
    <w:rsid w:val="00F87020"/>
    <w:rsid w:val="00F87881"/>
    <w:rsid w:val="00F87A9B"/>
    <w:rsid w:val="00F87B6F"/>
    <w:rsid w:val="00F87CD6"/>
    <w:rsid w:val="00F90A3E"/>
    <w:rsid w:val="00F90D51"/>
    <w:rsid w:val="00F9133C"/>
    <w:rsid w:val="00F9134A"/>
    <w:rsid w:val="00F917E4"/>
    <w:rsid w:val="00F9180B"/>
    <w:rsid w:val="00F91E8A"/>
    <w:rsid w:val="00F92088"/>
    <w:rsid w:val="00F9246E"/>
    <w:rsid w:val="00F928AF"/>
    <w:rsid w:val="00F93333"/>
    <w:rsid w:val="00F93335"/>
    <w:rsid w:val="00F942AB"/>
    <w:rsid w:val="00F94315"/>
    <w:rsid w:val="00F946DA"/>
    <w:rsid w:val="00F94AA7"/>
    <w:rsid w:val="00F95454"/>
    <w:rsid w:val="00F95470"/>
    <w:rsid w:val="00F9576D"/>
    <w:rsid w:val="00F95836"/>
    <w:rsid w:val="00F95D46"/>
    <w:rsid w:val="00F95D83"/>
    <w:rsid w:val="00F9619C"/>
    <w:rsid w:val="00F967C4"/>
    <w:rsid w:val="00F96820"/>
    <w:rsid w:val="00F96A4A"/>
    <w:rsid w:val="00F96F5C"/>
    <w:rsid w:val="00F97542"/>
    <w:rsid w:val="00F9787D"/>
    <w:rsid w:val="00FA0147"/>
    <w:rsid w:val="00FA05CB"/>
    <w:rsid w:val="00FA0BB1"/>
    <w:rsid w:val="00FA10D1"/>
    <w:rsid w:val="00FA120B"/>
    <w:rsid w:val="00FA17BF"/>
    <w:rsid w:val="00FA1BEF"/>
    <w:rsid w:val="00FA1E70"/>
    <w:rsid w:val="00FA1F5B"/>
    <w:rsid w:val="00FA1FE0"/>
    <w:rsid w:val="00FA22F1"/>
    <w:rsid w:val="00FA2929"/>
    <w:rsid w:val="00FA35E7"/>
    <w:rsid w:val="00FA42F2"/>
    <w:rsid w:val="00FA4AF6"/>
    <w:rsid w:val="00FA58BD"/>
    <w:rsid w:val="00FA6427"/>
    <w:rsid w:val="00FA6585"/>
    <w:rsid w:val="00FA69BD"/>
    <w:rsid w:val="00FA74B4"/>
    <w:rsid w:val="00FA7660"/>
    <w:rsid w:val="00FB18A0"/>
    <w:rsid w:val="00FB2049"/>
    <w:rsid w:val="00FB39BB"/>
    <w:rsid w:val="00FB3E65"/>
    <w:rsid w:val="00FB3FE7"/>
    <w:rsid w:val="00FB4C45"/>
    <w:rsid w:val="00FB4CBF"/>
    <w:rsid w:val="00FB4E48"/>
    <w:rsid w:val="00FB6845"/>
    <w:rsid w:val="00FB6B7E"/>
    <w:rsid w:val="00FB722B"/>
    <w:rsid w:val="00FB752B"/>
    <w:rsid w:val="00FB765B"/>
    <w:rsid w:val="00FC0340"/>
    <w:rsid w:val="00FC03B3"/>
    <w:rsid w:val="00FC05D1"/>
    <w:rsid w:val="00FC196F"/>
    <w:rsid w:val="00FC1997"/>
    <w:rsid w:val="00FC1B72"/>
    <w:rsid w:val="00FC29CE"/>
    <w:rsid w:val="00FC2A78"/>
    <w:rsid w:val="00FC305F"/>
    <w:rsid w:val="00FC32EE"/>
    <w:rsid w:val="00FC3458"/>
    <w:rsid w:val="00FC3E1B"/>
    <w:rsid w:val="00FC4540"/>
    <w:rsid w:val="00FC4660"/>
    <w:rsid w:val="00FC5051"/>
    <w:rsid w:val="00FC51C5"/>
    <w:rsid w:val="00FC5935"/>
    <w:rsid w:val="00FC5E06"/>
    <w:rsid w:val="00FC6D25"/>
    <w:rsid w:val="00FC6DAB"/>
    <w:rsid w:val="00FC7002"/>
    <w:rsid w:val="00FC71D9"/>
    <w:rsid w:val="00FC71EC"/>
    <w:rsid w:val="00FC78BE"/>
    <w:rsid w:val="00FC7B32"/>
    <w:rsid w:val="00FC7C30"/>
    <w:rsid w:val="00FC7FBE"/>
    <w:rsid w:val="00FD0CD3"/>
    <w:rsid w:val="00FD1069"/>
    <w:rsid w:val="00FD15C8"/>
    <w:rsid w:val="00FD1751"/>
    <w:rsid w:val="00FD1927"/>
    <w:rsid w:val="00FD1C72"/>
    <w:rsid w:val="00FD337F"/>
    <w:rsid w:val="00FD39B2"/>
    <w:rsid w:val="00FD3C0B"/>
    <w:rsid w:val="00FD3CAA"/>
    <w:rsid w:val="00FD3DF9"/>
    <w:rsid w:val="00FD3E48"/>
    <w:rsid w:val="00FD405E"/>
    <w:rsid w:val="00FD41DB"/>
    <w:rsid w:val="00FD429B"/>
    <w:rsid w:val="00FD46AF"/>
    <w:rsid w:val="00FD4730"/>
    <w:rsid w:val="00FD4846"/>
    <w:rsid w:val="00FD48F2"/>
    <w:rsid w:val="00FD4E18"/>
    <w:rsid w:val="00FD5184"/>
    <w:rsid w:val="00FD5A15"/>
    <w:rsid w:val="00FD5C61"/>
    <w:rsid w:val="00FD5DE5"/>
    <w:rsid w:val="00FD6F4B"/>
    <w:rsid w:val="00FE01DD"/>
    <w:rsid w:val="00FE03E4"/>
    <w:rsid w:val="00FE10B7"/>
    <w:rsid w:val="00FE1151"/>
    <w:rsid w:val="00FE16FF"/>
    <w:rsid w:val="00FE1F4D"/>
    <w:rsid w:val="00FE2736"/>
    <w:rsid w:val="00FE287F"/>
    <w:rsid w:val="00FE2BE0"/>
    <w:rsid w:val="00FE2F11"/>
    <w:rsid w:val="00FE30F3"/>
    <w:rsid w:val="00FE3B01"/>
    <w:rsid w:val="00FE3C27"/>
    <w:rsid w:val="00FE3EBD"/>
    <w:rsid w:val="00FE4061"/>
    <w:rsid w:val="00FE42E5"/>
    <w:rsid w:val="00FE4344"/>
    <w:rsid w:val="00FE474E"/>
    <w:rsid w:val="00FE49F0"/>
    <w:rsid w:val="00FE4FF7"/>
    <w:rsid w:val="00FE5A95"/>
    <w:rsid w:val="00FE680D"/>
    <w:rsid w:val="00FE6C39"/>
    <w:rsid w:val="00FE6F58"/>
    <w:rsid w:val="00FE72E7"/>
    <w:rsid w:val="00FF0332"/>
    <w:rsid w:val="00FF1765"/>
    <w:rsid w:val="00FF196C"/>
    <w:rsid w:val="00FF1D13"/>
    <w:rsid w:val="00FF21A9"/>
    <w:rsid w:val="00FF21B0"/>
    <w:rsid w:val="00FF2502"/>
    <w:rsid w:val="00FF2671"/>
    <w:rsid w:val="00FF2773"/>
    <w:rsid w:val="00FF2775"/>
    <w:rsid w:val="00FF2AD4"/>
    <w:rsid w:val="00FF35CE"/>
    <w:rsid w:val="00FF3E70"/>
    <w:rsid w:val="00FF4099"/>
    <w:rsid w:val="00FF45C7"/>
    <w:rsid w:val="00FF484A"/>
    <w:rsid w:val="00FF48BD"/>
    <w:rsid w:val="00FF5519"/>
    <w:rsid w:val="00FF5592"/>
    <w:rsid w:val="00FF5A39"/>
    <w:rsid w:val="00FF5FC9"/>
    <w:rsid w:val="00FF629F"/>
    <w:rsid w:val="00FF6BF0"/>
    <w:rsid w:val="00FF7371"/>
    <w:rsid w:val="00FF760F"/>
    <w:rsid w:val="00FF776E"/>
    <w:rsid w:val="00FF7BFD"/>
    <w:rsid w:val="00FF7C5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45"/>
    <w:rPr>
      <w:sz w:val="24"/>
      <w:szCs w:val="24"/>
      <w:lang w:val="en-US" w:eastAsia="en-US"/>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381DF2"/>
    <w:pPr>
      <w:keepNext/>
      <w:tabs>
        <w:tab w:val="left" w:pos="0"/>
      </w:tabs>
      <w:jc w:val="center"/>
      <w:outlineLvl w:val="0"/>
    </w:pPr>
    <w:rPr>
      <w:b/>
      <w:sz w:val="32"/>
      <w:szCs w:val="20"/>
      <w:lang w:val="bg-BG"/>
    </w:rPr>
  </w:style>
  <w:style w:type="paragraph" w:styleId="Heading2">
    <w:name w:val="heading 2"/>
    <w:basedOn w:val="Normal"/>
    <w:next w:val="Normal"/>
    <w:qFormat/>
    <w:rsid w:val="00405D02"/>
    <w:pPr>
      <w:tabs>
        <w:tab w:val="left" w:pos="0"/>
      </w:tabs>
      <w:spacing w:after="120"/>
      <w:ind w:firstLine="720"/>
      <w:jc w:val="both"/>
      <w:outlineLvl w:val="1"/>
    </w:pPr>
    <w:rPr>
      <w:lang w:val="bg-BG"/>
    </w:rPr>
  </w:style>
  <w:style w:type="paragraph" w:styleId="Heading3">
    <w:name w:val="heading 3"/>
    <w:basedOn w:val="Normal"/>
    <w:next w:val="Normal"/>
    <w:link w:val="Heading3Char"/>
    <w:qFormat/>
    <w:rsid w:val="00381DF2"/>
    <w:pPr>
      <w:keepNext/>
      <w:spacing w:line="360" w:lineRule="auto"/>
      <w:jc w:val="center"/>
      <w:outlineLvl w:val="2"/>
    </w:pPr>
    <w:rPr>
      <w:b/>
      <w:caps/>
      <w:snapToGrid w:val="0"/>
      <w:sz w:val="36"/>
      <w:szCs w:val="28"/>
      <w:lang w:val="bg-BG"/>
    </w:rPr>
  </w:style>
  <w:style w:type="paragraph" w:styleId="Heading4">
    <w:name w:val="heading 4"/>
    <w:basedOn w:val="Normal"/>
    <w:next w:val="Normal"/>
    <w:qFormat/>
    <w:rsid w:val="00381DF2"/>
    <w:pPr>
      <w:keepNext/>
      <w:spacing w:before="120" w:line="20" w:lineRule="atLeast"/>
      <w:ind w:left="-91" w:right="-874"/>
      <w:jc w:val="center"/>
      <w:outlineLvl w:val="3"/>
    </w:pPr>
    <w:rPr>
      <w:b/>
      <w:snapToGrid w:val="0"/>
      <w:lang w:val="bg-BG"/>
    </w:rPr>
  </w:style>
  <w:style w:type="paragraph" w:styleId="Heading5">
    <w:name w:val="heading 5"/>
    <w:basedOn w:val="Normal"/>
    <w:next w:val="Normal"/>
    <w:link w:val="Heading5Char"/>
    <w:qFormat/>
    <w:rsid w:val="00C55704"/>
    <w:pPr>
      <w:spacing w:before="240" w:after="60"/>
      <w:outlineLvl w:val="4"/>
    </w:pPr>
    <w:rPr>
      <w:b/>
      <w:bCs/>
      <w:i/>
      <w:iCs/>
      <w:sz w:val="26"/>
      <w:szCs w:val="26"/>
    </w:rPr>
  </w:style>
  <w:style w:type="paragraph" w:styleId="Heading6">
    <w:name w:val="heading 6"/>
    <w:basedOn w:val="Normal"/>
    <w:next w:val="Normal"/>
    <w:qFormat/>
    <w:rsid w:val="00381DF2"/>
    <w:pPr>
      <w:keepNext/>
      <w:spacing w:before="20"/>
      <w:jc w:val="right"/>
      <w:outlineLvl w:val="5"/>
    </w:pPr>
    <w:rPr>
      <w:b/>
      <w:snapToGrid w:val="0"/>
      <w:sz w:val="16"/>
      <w:szCs w:val="20"/>
      <w:lang w:val="ru-RU"/>
    </w:rPr>
  </w:style>
  <w:style w:type="paragraph" w:styleId="Heading7">
    <w:name w:val="heading 7"/>
    <w:basedOn w:val="Normal"/>
    <w:next w:val="Normal"/>
    <w:qFormat/>
    <w:rsid w:val="00381DF2"/>
    <w:pPr>
      <w:keepNext/>
      <w:numPr>
        <w:numId w:val="1"/>
      </w:numPr>
      <w:spacing w:before="400"/>
      <w:jc w:val="center"/>
      <w:outlineLvl w:val="6"/>
    </w:pPr>
    <w:rPr>
      <w:b/>
      <w:snapToGrid w:val="0"/>
      <w:sz w:val="32"/>
      <w:szCs w:val="20"/>
      <w:lang w:val="ru-RU"/>
    </w:rPr>
  </w:style>
  <w:style w:type="paragraph" w:styleId="Heading8">
    <w:name w:val="heading 8"/>
    <w:basedOn w:val="Normal"/>
    <w:next w:val="Normal"/>
    <w:link w:val="Heading8Char"/>
    <w:qFormat/>
    <w:rsid w:val="00C21863"/>
    <w:pPr>
      <w:keepNext/>
      <w:tabs>
        <w:tab w:val="num" w:pos="1440"/>
      </w:tabs>
      <w:ind w:left="1440" w:hanging="1440"/>
      <w:jc w:val="center"/>
      <w:outlineLvl w:val="7"/>
    </w:pPr>
    <w:rPr>
      <w:b/>
      <w:sz w:val="22"/>
      <w:szCs w:val="20"/>
    </w:rPr>
  </w:style>
  <w:style w:type="paragraph" w:styleId="Heading9">
    <w:name w:val="heading 9"/>
    <w:basedOn w:val="Normal"/>
    <w:next w:val="Normal"/>
    <w:link w:val="Heading9Char"/>
    <w:qFormat/>
    <w:rsid w:val="00C21863"/>
    <w:pPr>
      <w:keepNext/>
      <w:tabs>
        <w:tab w:val="num" w:pos="1584"/>
      </w:tabs>
      <w:ind w:left="1584" w:hanging="1584"/>
      <w:outlineLvl w:val="8"/>
    </w:pPr>
    <w:rPr>
      <w:rFonts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link w:val="Heading1"/>
    <w:rsid w:val="00C55704"/>
    <w:rPr>
      <w:b/>
      <w:sz w:val="32"/>
      <w:lang w:val="bg-BG" w:eastAsia="en-US" w:bidi="ar-SA"/>
    </w:rPr>
  </w:style>
  <w:style w:type="character" w:customStyle="1" w:styleId="Heading3Char">
    <w:name w:val="Heading 3 Char"/>
    <w:basedOn w:val="DefaultParagraphFont"/>
    <w:link w:val="Heading3"/>
    <w:rsid w:val="00C21863"/>
    <w:rPr>
      <w:b/>
      <w:caps/>
      <w:snapToGrid w:val="0"/>
      <w:sz w:val="36"/>
      <w:szCs w:val="28"/>
      <w:lang w:eastAsia="en-US"/>
    </w:rPr>
  </w:style>
  <w:style w:type="character" w:customStyle="1" w:styleId="Heading5Char">
    <w:name w:val="Heading 5 Char"/>
    <w:link w:val="Heading5"/>
    <w:rsid w:val="00482825"/>
    <w:rPr>
      <w:b/>
      <w:bCs/>
      <w:i/>
      <w:iCs/>
      <w:sz w:val="26"/>
      <w:szCs w:val="26"/>
      <w:lang w:val="en-US" w:eastAsia="en-US"/>
    </w:rPr>
  </w:style>
  <w:style w:type="character" w:customStyle="1" w:styleId="Heading8Char">
    <w:name w:val="Heading 8 Char"/>
    <w:basedOn w:val="DefaultParagraphFont"/>
    <w:link w:val="Heading8"/>
    <w:rsid w:val="00C21863"/>
    <w:rPr>
      <w:b/>
      <w:sz w:val="22"/>
      <w:lang w:val="en-US" w:eastAsia="en-US"/>
    </w:rPr>
  </w:style>
  <w:style w:type="character" w:customStyle="1" w:styleId="Heading9Char">
    <w:name w:val="Heading 9 Char"/>
    <w:basedOn w:val="DefaultParagraphFont"/>
    <w:link w:val="Heading9"/>
    <w:rsid w:val="00C21863"/>
    <w:rPr>
      <w:rFonts w:cs="Arial"/>
      <w:b/>
      <w:lang w:val="en-US" w:eastAsia="en-US"/>
    </w:rPr>
  </w:style>
  <w:style w:type="paragraph" w:customStyle="1" w:styleId="CharCharCharCharCharCharCharCharCharCharCharCharChar">
    <w:name w:val="Знак Char Char Знак Char Char Знак Char Char Char Char Char Знак Char Char Знак Char Char Знак"/>
    <w:basedOn w:val="Normal"/>
    <w:rsid w:val="00773DF3"/>
    <w:pPr>
      <w:tabs>
        <w:tab w:val="left" w:pos="709"/>
      </w:tabs>
    </w:pPr>
    <w:rPr>
      <w:rFonts w:ascii="Tahoma" w:hAnsi="Tahoma"/>
      <w:lang w:val="pl-PL" w:eastAsia="pl-PL"/>
    </w:rPr>
  </w:style>
  <w:style w:type="paragraph" w:styleId="Title">
    <w:name w:val="Title"/>
    <w:basedOn w:val="Normal"/>
    <w:link w:val="TitleChar"/>
    <w:qFormat/>
    <w:rsid w:val="00381DF2"/>
    <w:pPr>
      <w:jc w:val="center"/>
    </w:pPr>
    <w:rPr>
      <w:b/>
      <w:sz w:val="28"/>
      <w:szCs w:val="20"/>
    </w:rPr>
  </w:style>
  <w:style w:type="character" w:customStyle="1" w:styleId="TitleChar">
    <w:name w:val="Title Char"/>
    <w:link w:val="Title"/>
    <w:rsid w:val="00E83659"/>
    <w:rPr>
      <w:b/>
      <w:sz w:val="28"/>
      <w:lang w:eastAsia="en-US"/>
    </w:rPr>
  </w:style>
  <w:style w:type="paragraph" w:styleId="BodyText">
    <w:name w:val="Body Text"/>
    <w:basedOn w:val="Normal"/>
    <w:link w:val="BodyTextChar"/>
    <w:rsid w:val="00381DF2"/>
    <w:pPr>
      <w:jc w:val="both"/>
    </w:pPr>
    <w:rPr>
      <w:szCs w:val="20"/>
      <w:lang w:val="bg-BG"/>
    </w:rPr>
  </w:style>
  <w:style w:type="character" w:customStyle="1" w:styleId="BodyTextChar">
    <w:name w:val="Body Text Char"/>
    <w:link w:val="BodyText"/>
    <w:rsid w:val="00E94D30"/>
    <w:rPr>
      <w:sz w:val="24"/>
      <w:lang w:val="bg-BG" w:eastAsia="en-US" w:bidi="ar-SA"/>
    </w:rPr>
  </w:style>
  <w:style w:type="paragraph" w:styleId="Subtitle">
    <w:name w:val="Subtitle"/>
    <w:basedOn w:val="Normal"/>
    <w:link w:val="SubtitleChar"/>
    <w:qFormat/>
    <w:rsid w:val="00381DF2"/>
    <w:pPr>
      <w:spacing w:after="240" w:line="360" w:lineRule="auto"/>
    </w:pPr>
    <w:rPr>
      <w:b/>
      <w:szCs w:val="20"/>
    </w:rPr>
  </w:style>
  <w:style w:type="character" w:customStyle="1" w:styleId="SubtitleChar">
    <w:name w:val="Subtitle Char"/>
    <w:link w:val="Subtitle"/>
    <w:rsid w:val="00C41005"/>
    <w:rPr>
      <w:b/>
      <w:sz w:val="24"/>
      <w:lang w:eastAsia="en-US"/>
    </w:rPr>
  </w:style>
  <w:style w:type="character" w:styleId="PageNumber">
    <w:name w:val="page number"/>
    <w:basedOn w:val="DefaultParagraphFont"/>
    <w:rsid w:val="00381DF2"/>
  </w:style>
  <w:style w:type="paragraph" w:styleId="Footer">
    <w:name w:val="footer"/>
    <w:basedOn w:val="Normal"/>
    <w:link w:val="FooterChar"/>
    <w:rsid w:val="00381DF2"/>
    <w:pPr>
      <w:tabs>
        <w:tab w:val="center" w:pos="4153"/>
        <w:tab w:val="right" w:pos="8306"/>
      </w:tabs>
    </w:pPr>
    <w:rPr>
      <w:sz w:val="20"/>
      <w:szCs w:val="20"/>
      <w:lang w:val="en-GB"/>
    </w:rPr>
  </w:style>
  <w:style w:type="character" w:customStyle="1" w:styleId="FooterChar">
    <w:name w:val="Footer Char"/>
    <w:link w:val="Footer"/>
    <w:rsid w:val="009365AC"/>
    <w:rPr>
      <w:lang w:val="en-GB" w:eastAsia="en-US"/>
    </w:rPr>
  </w:style>
  <w:style w:type="paragraph" w:styleId="BalloonText">
    <w:name w:val="Balloon Text"/>
    <w:basedOn w:val="Normal"/>
    <w:semiHidden/>
    <w:rsid w:val="00170B6D"/>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773DF3"/>
    <w:pPr>
      <w:tabs>
        <w:tab w:val="left" w:pos="709"/>
      </w:tabs>
    </w:pPr>
    <w:rPr>
      <w:rFonts w:ascii="Tahoma" w:hAnsi="Tahoma"/>
      <w:lang w:val="pl-PL" w:eastAsia="pl-PL"/>
    </w:rPr>
  </w:style>
  <w:style w:type="paragraph" w:customStyle="1" w:styleId="Char">
    <w:name w:val="Char"/>
    <w:basedOn w:val="Normal"/>
    <w:rsid w:val="00F756FC"/>
    <w:pPr>
      <w:tabs>
        <w:tab w:val="left" w:pos="709"/>
      </w:tabs>
    </w:pPr>
    <w:rPr>
      <w:rFonts w:ascii="Tahoma" w:hAnsi="Tahoma"/>
      <w:lang w:val="pl-PL" w:eastAsia="pl-PL"/>
    </w:rPr>
  </w:style>
  <w:style w:type="paragraph" w:customStyle="1" w:styleId="Application2">
    <w:name w:val="Application2"/>
    <w:basedOn w:val="Normal"/>
    <w:autoRedefine/>
    <w:rsid w:val="007E3FA8"/>
    <w:pPr>
      <w:widowControl w:val="0"/>
      <w:suppressAutoHyphens/>
      <w:spacing w:before="120" w:after="120"/>
      <w:jc w:val="both"/>
    </w:pPr>
    <w:rPr>
      <w:snapToGrid w:val="0"/>
      <w:spacing w:val="-2"/>
      <w:lang w:val="bg-BG"/>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CC3A8D"/>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D9651B"/>
    <w:pPr>
      <w:tabs>
        <w:tab w:val="left" w:pos="709"/>
      </w:tabs>
    </w:pPr>
    <w:rPr>
      <w:rFonts w:ascii="Tahoma" w:hAnsi="Tahoma" w:cs="Tahoma"/>
      <w:lang w:val="pl-PL" w:eastAsia="pl-PL"/>
    </w:rPr>
  </w:style>
  <w:style w:type="paragraph" w:styleId="Header">
    <w:name w:val="header"/>
    <w:aliases w:val=" Знак Знак,Знак Знак, Char1,Char1"/>
    <w:basedOn w:val="Normal"/>
    <w:link w:val="HeaderChar"/>
    <w:rsid w:val="00D9651B"/>
    <w:pPr>
      <w:tabs>
        <w:tab w:val="center" w:pos="4153"/>
        <w:tab w:val="right" w:pos="8306"/>
      </w:tabs>
    </w:pPr>
    <w:rPr>
      <w:sz w:val="20"/>
      <w:szCs w:val="20"/>
    </w:rPr>
  </w:style>
  <w:style w:type="character" w:customStyle="1" w:styleId="HeaderChar">
    <w:name w:val="Header Char"/>
    <w:aliases w:val=" Знак Знак Char,Знак Знак Char, Char1 Char,Char1 Char"/>
    <w:link w:val="Header"/>
    <w:locked/>
    <w:rsid w:val="00D9651B"/>
    <w:rPr>
      <w:lang w:val="en-US" w:eastAsia="en-US" w:bidi="ar-SA"/>
    </w:rPr>
  </w:style>
  <w:style w:type="paragraph" w:styleId="FootnoteText">
    <w:name w:val="footnote text"/>
    <w:aliases w:val="Podrozdział"/>
    <w:basedOn w:val="Normal"/>
    <w:link w:val="FootnoteTextChar"/>
    <w:rsid w:val="00D9651B"/>
    <w:rPr>
      <w:sz w:val="20"/>
      <w:szCs w:val="20"/>
      <w:lang w:val="bg-BG" w:eastAsia="bg-BG"/>
    </w:rPr>
  </w:style>
  <w:style w:type="character" w:customStyle="1" w:styleId="FootnoteTextChar">
    <w:name w:val="Footnote Text Char"/>
    <w:aliases w:val="Podrozdział Char"/>
    <w:link w:val="FootnoteText"/>
    <w:rsid w:val="00426E0F"/>
    <w:rPr>
      <w:lang w:val="bg-BG" w:eastAsia="bg-BG"/>
    </w:rPr>
  </w:style>
  <w:style w:type="character" w:styleId="FootnoteReference">
    <w:name w:val="footnote reference"/>
    <w:aliases w:val="Footnote"/>
    <w:rsid w:val="00D9651B"/>
    <w:rPr>
      <w:vertAlign w:val="superscript"/>
    </w:rPr>
  </w:style>
  <w:style w:type="paragraph" w:customStyle="1" w:styleId="firstline">
    <w:name w:val="firstline"/>
    <w:basedOn w:val="Normal"/>
    <w:rsid w:val="00D9651B"/>
    <w:pPr>
      <w:spacing w:line="240" w:lineRule="atLeast"/>
      <w:ind w:firstLine="640"/>
      <w:jc w:val="both"/>
    </w:pPr>
    <w:rPr>
      <w:color w:val="000000"/>
      <w:lang w:val="bg-BG" w:eastAsia="bg-BG"/>
    </w:rPr>
  </w:style>
  <w:style w:type="paragraph" w:styleId="BodyTextIndent2">
    <w:name w:val="Body Text Indent 2"/>
    <w:basedOn w:val="Normal"/>
    <w:link w:val="BodyTextIndent2Char"/>
    <w:rsid w:val="00D9651B"/>
    <w:pPr>
      <w:spacing w:after="120" w:line="480" w:lineRule="auto"/>
      <w:ind w:left="283"/>
    </w:pPr>
  </w:style>
  <w:style w:type="character" w:customStyle="1" w:styleId="BodyTextIndent2Char">
    <w:name w:val="Body Text Indent 2 Char"/>
    <w:link w:val="BodyTextIndent2"/>
    <w:rsid w:val="00E01E45"/>
    <w:rPr>
      <w:sz w:val="24"/>
      <w:szCs w:val="24"/>
      <w:lang w:val="en-US" w:eastAsia="en-US"/>
    </w:rPr>
  </w:style>
  <w:style w:type="paragraph" w:styleId="BodyText2">
    <w:name w:val="Body Text 2"/>
    <w:basedOn w:val="Normal"/>
    <w:link w:val="BodyText2Char"/>
    <w:rsid w:val="00C05BAF"/>
    <w:pPr>
      <w:spacing w:after="120" w:line="480" w:lineRule="auto"/>
    </w:pPr>
  </w:style>
  <w:style w:type="character" w:customStyle="1" w:styleId="BodyText2Char">
    <w:name w:val="Body Text 2 Char"/>
    <w:link w:val="BodyText2"/>
    <w:rsid w:val="001642DD"/>
    <w:rPr>
      <w:sz w:val="24"/>
      <w:szCs w:val="24"/>
      <w:lang w:val="en-US" w:eastAsia="en-US" w:bidi="ar-SA"/>
    </w:rPr>
  </w:style>
  <w:style w:type="character" w:styleId="Hyperlink">
    <w:name w:val="Hyperlink"/>
    <w:uiPriority w:val="99"/>
    <w:rsid w:val="00C05BAF"/>
    <w:rPr>
      <w:color w:val="0000FF"/>
      <w:u w:val="single"/>
    </w:rPr>
  </w:style>
  <w:style w:type="paragraph" w:styleId="BodyTextIndent3">
    <w:name w:val="Body Text Indent 3"/>
    <w:basedOn w:val="Normal"/>
    <w:link w:val="BodyTextIndent3Char"/>
    <w:rsid w:val="004E230B"/>
    <w:pPr>
      <w:spacing w:after="120"/>
      <w:ind w:left="283"/>
    </w:pPr>
    <w:rPr>
      <w:sz w:val="16"/>
      <w:szCs w:val="16"/>
      <w:lang w:val="bg-BG"/>
    </w:rPr>
  </w:style>
  <w:style w:type="character" w:customStyle="1" w:styleId="BodyTextIndent3Char">
    <w:name w:val="Body Text Indent 3 Char"/>
    <w:link w:val="BodyTextIndent3"/>
    <w:rsid w:val="00D70684"/>
    <w:rPr>
      <w:sz w:val="16"/>
      <w:szCs w:val="16"/>
      <w:lang w:val="bg-BG" w:eastAsia="en-US" w:bidi="ar-SA"/>
    </w:rPr>
  </w:style>
  <w:style w:type="paragraph" w:customStyle="1" w:styleId="CharChar1">
    <w:name w:val="Знак Char Char1 Знак"/>
    <w:basedOn w:val="Normal"/>
    <w:rsid w:val="00D22B3D"/>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74084C"/>
    <w:pPr>
      <w:tabs>
        <w:tab w:val="left" w:pos="709"/>
      </w:tabs>
    </w:pPr>
    <w:rPr>
      <w:rFonts w:ascii="Tahoma" w:hAnsi="Tahoma"/>
      <w:lang w:val="pl-PL" w:eastAsia="pl-PL"/>
    </w:rPr>
  </w:style>
  <w:style w:type="paragraph" w:customStyle="1" w:styleId="Style">
    <w:name w:val="Style"/>
    <w:rsid w:val="00C55704"/>
    <w:pPr>
      <w:widowControl w:val="0"/>
      <w:autoSpaceDE w:val="0"/>
      <w:autoSpaceDN w:val="0"/>
      <w:adjustRightInd w:val="0"/>
      <w:ind w:left="140" w:right="140" w:firstLine="840"/>
      <w:jc w:val="both"/>
    </w:pPr>
    <w:rPr>
      <w:sz w:val="22"/>
      <w:szCs w:val="22"/>
    </w:rPr>
  </w:style>
  <w:style w:type="paragraph" w:styleId="BodyTextIndent">
    <w:name w:val="Body Text Indent"/>
    <w:basedOn w:val="Normal"/>
    <w:link w:val="BodyTextIndentChar"/>
    <w:rsid w:val="00C55704"/>
    <w:pPr>
      <w:spacing w:after="120"/>
      <w:ind w:left="283"/>
    </w:pPr>
    <w:rPr>
      <w:lang w:val="bg-BG"/>
    </w:rPr>
  </w:style>
  <w:style w:type="character" w:customStyle="1" w:styleId="BodyTextIndentChar">
    <w:name w:val="Body Text Indent Char"/>
    <w:link w:val="BodyTextIndent"/>
    <w:rsid w:val="009028E5"/>
    <w:rPr>
      <w:sz w:val="24"/>
      <w:szCs w:val="24"/>
      <w:lang w:val="bg-BG" w:eastAsia="en-US" w:bidi="ar-SA"/>
    </w:rPr>
  </w:style>
  <w:style w:type="paragraph" w:customStyle="1" w:styleId="FR1">
    <w:name w:val="FR1"/>
    <w:rsid w:val="00C55704"/>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Normal"/>
    <w:rsid w:val="00C55704"/>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C55704"/>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C55704"/>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C55704"/>
    <w:pPr>
      <w:tabs>
        <w:tab w:val="left" w:pos="709"/>
      </w:tabs>
    </w:pPr>
    <w:rPr>
      <w:rFonts w:ascii="Arial Narrow" w:hAnsi="Arial Narrow"/>
      <w:b/>
      <w:sz w:val="26"/>
      <w:szCs w:val="20"/>
      <w:lang w:val="pl-PL" w:eastAsia="pl-PL"/>
    </w:rPr>
  </w:style>
  <w:style w:type="paragraph" w:customStyle="1" w:styleId="Text1">
    <w:name w:val="Text 1"/>
    <w:basedOn w:val="Normal"/>
    <w:rsid w:val="00C55704"/>
    <w:pPr>
      <w:spacing w:after="240"/>
      <w:ind w:left="482"/>
      <w:jc w:val="both"/>
    </w:pPr>
    <w:rPr>
      <w:rFonts w:ascii="Arial" w:hAnsi="Arial"/>
      <w:sz w:val="20"/>
      <w:szCs w:val="20"/>
      <w:lang w:val="en-GB" w:eastAsia="en-GB"/>
    </w:rPr>
  </w:style>
  <w:style w:type="paragraph" w:customStyle="1" w:styleId="Text2">
    <w:name w:val="Text 2"/>
    <w:basedOn w:val="Normal"/>
    <w:rsid w:val="00C55704"/>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C55704"/>
    <w:pPr>
      <w:numPr>
        <w:numId w:val="2"/>
      </w:numPr>
      <w:tabs>
        <w:tab w:val="clear" w:pos="1492"/>
      </w:tabs>
      <w:spacing w:after="120"/>
      <w:ind w:left="1132" w:firstLine="0"/>
      <w:jc w:val="both"/>
    </w:pPr>
    <w:rPr>
      <w:rFonts w:ascii="Arial" w:hAnsi="Arial"/>
      <w:sz w:val="20"/>
      <w:szCs w:val="20"/>
      <w:lang w:val="en-GB" w:eastAsia="en-GB"/>
    </w:rPr>
  </w:style>
  <w:style w:type="paragraph" w:styleId="NormalWeb">
    <w:name w:val="Normal (Web)"/>
    <w:basedOn w:val="Normal"/>
    <w:uiPriority w:val="99"/>
    <w:rsid w:val="00C55704"/>
    <w:pPr>
      <w:spacing w:before="100" w:beforeAutospacing="1" w:after="100" w:afterAutospacing="1"/>
    </w:pPr>
    <w:rPr>
      <w:lang w:val="bg-BG" w:eastAsia="bg-BG"/>
    </w:rPr>
  </w:style>
  <w:style w:type="paragraph" w:customStyle="1" w:styleId="CharCharCharChar">
    <w:name w:val="Char Char Char Char"/>
    <w:basedOn w:val="Normal"/>
    <w:rsid w:val="00C55704"/>
    <w:pPr>
      <w:tabs>
        <w:tab w:val="left" w:pos="709"/>
      </w:tabs>
    </w:pPr>
    <w:rPr>
      <w:rFonts w:ascii="Tahoma" w:hAnsi="Tahoma"/>
      <w:lang w:val="pl-PL" w:eastAsia="pl-PL"/>
    </w:rPr>
  </w:style>
  <w:style w:type="paragraph" w:customStyle="1" w:styleId="CharChar">
    <w:name w:val="Знак Char Char"/>
    <w:basedOn w:val="Normal"/>
    <w:rsid w:val="00C55704"/>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C55704"/>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05216B"/>
    <w:pPr>
      <w:tabs>
        <w:tab w:val="left" w:pos="709"/>
      </w:tabs>
    </w:pPr>
    <w:rPr>
      <w:rFonts w:ascii="Tahoma" w:hAnsi="Tahoma"/>
      <w:lang w:val="pl-PL" w:eastAsia="pl-PL"/>
    </w:rPr>
  </w:style>
  <w:style w:type="character" w:styleId="CommentReference">
    <w:name w:val="annotation reference"/>
    <w:semiHidden/>
    <w:rsid w:val="00E9255A"/>
    <w:rPr>
      <w:sz w:val="16"/>
      <w:szCs w:val="16"/>
    </w:rPr>
  </w:style>
  <w:style w:type="paragraph" w:styleId="CommentText">
    <w:name w:val="annotation text"/>
    <w:basedOn w:val="Normal"/>
    <w:link w:val="CommentTextChar"/>
    <w:rsid w:val="00E9255A"/>
    <w:rPr>
      <w:sz w:val="20"/>
      <w:szCs w:val="20"/>
    </w:rPr>
  </w:style>
  <w:style w:type="character" w:customStyle="1" w:styleId="CommentTextChar">
    <w:name w:val="Comment Text Char"/>
    <w:link w:val="CommentText"/>
    <w:rsid w:val="005031E2"/>
    <w:rPr>
      <w:lang w:val="en-US" w:eastAsia="en-US"/>
    </w:rPr>
  </w:style>
  <w:style w:type="paragraph" w:customStyle="1" w:styleId="CharCharCharCharCharCharCharCharChar">
    <w:name w:val="Char Char Char Знак Char Char Знак Char Char Char Char"/>
    <w:basedOn w:val="Normal"/>
    <w:rsid w:val="003477C4"/>
    <w:pPr>
      <w:tabs>
        <w:tab w:val="left" w:pos="709"/>
      </w:tabs>
    </w:pPr>
    <w:rPr>
      <w:rFonts w:ascii="Tahoma" w:hAnsi="Tahoma"/>
      <w:lang w:val="pl-PL" w:eastAsia="pl-PL"/>
    </w:rPr>
  </w:style>
  <w:style w:type="paragraph" w:styleId="CommentSubject">
    <w:name w:val="annotation subject"/>
    <w:basedOn w:val="CommentText"/>
    <w:next w:val="CommentText"/>
    <w:semiHidden/>
    <w:rsid w:val="00333FC4"/>
    <w:rPr>
      <w:b/>
      <w:bCs/>
    </w:rPr>
  </w:style>
  <w:style w:type="paragraph" w:customStyle="1" w:styleId="CharCharChar1Char">
    <w:name w:val="Char Char Char1 Char"/>
    <w:basedOn w:val="Normal"/>
    <w:rsid w:val="00E14E1F"/>
    <w:pPr>
      <w:tabs>
        <w:tab w:val="left" w:pos="709"/>
      </w:tabs>
    </w:pPr>
    <w:rPr>
      <w:rFonts w:ascii="Tahoma" w:hAnsi="Tahoma"/>
      <w:lang w:val="pl-PL" w:eastAsia="pl-PL"/>
    </w:rPr>
  </w:style>
  <w:style w:type="paragraph" w:customStyle="1" w:styleId="Title-head">
    <w:name w:val="Title-head"/>
    <w:basedOn w:val="Normal"/>
    <w:next w:val="Normal"/>
    <w:rsid w:val="00E14E1F"/>
    <w:pPr>
      <w:pBdr>
        <w:bottom w:val="single" w:sz="4" w:space="1" w:color="auto"/>
      </w:pBdr>
      <w:tabs>
        <w:tab w:val="left" w:pos="567"/>
      </w:tabs>
      <w:spacing w:before="120" w:after="120"/>
      <w:jc w:val="center"/>
    </w:pPr>
    <w:rPr>
      <w:b/>
      <w:sz w:val="28"/>
      <w:szCs w:val="28"/>
      <w:lang w:val="ru-RU" w:eastAsia="bg-BG"/>
    </w:rPr>
  </w:style>
  <w:style w:type="paragraph" w:styleId="TOC3">
    <w:name w:val="toc 3"/>
    <w:basedOn w:val="Normal"/>
    <w:next w:val="Normal"/>
    <w:autoRedefine/>
    <w:uiPriority w:val="39"/>
    <w:rsid w:val="007968FC"/>
    <w:pPr>
      <w:ind w:left="480"/>
    </w:pPr>
  </w:style>
  <w:style w:type="paragraph" w:styleId="TOC1">
    <w:name w:val="toc 1"/>
    <w:basedOn w:val="Normal"/>
    <w:next w:val="Normal"/>
    <w:autoRedefine/>
    <w:uiPriority w:val="39"/>
    <w:rsid w:val="002058B8"/>
    <w:pPr>
      <w:jc w:val="both"/>
    </w:pPr>
    <w:rPr>
      <w:b/>
      <w:bCs/>
      <w:caps/>
      <w:noProof/>
      <w:color w:val="000000"/>
      <w:lang w:val="bg-BG"/>
    </w:rPr>
  </w:style>
  <w:style w:type="paragraph" w:styleId="TOC2">
    <w:name w:val="toc 2"/>
    <w:basedOn w:val="Normal"/>
    <w:next w:val="Normal"/>
    <w:autoRedefine/>
    <w:uiPriority w:val="39"/>
    <w:rsid w:val="00FF2671"/>
    <w:pPr>
      <w:tabs>
        <w:tab w:val="right" w:leader="dot" w:pos="9694"/>
      </w:tabs>
    </w:pPr>
    <w:rPr>
      <w:b/>
      <w:bCs/>
      <w:noProof/>
      <w:lang w:val="bg-BG"/>
    </w:rPr>
  </w:style>
  <w:style w:type="paragraph" w:customStyle="1" w:styleId="StyleHeading1">
    <w:name w:val="Style Heading 1"/>
    <w:aliases w:val="Heading 1 Char + 14 pt All caps After:  6 pt"/>
    <w:basedOn w:val="Heading1"/>
    <w:rsid w:val="009F2A97"/>
    <w:pPr>
      <w:spacing w:after="120"/>
    </w:pPr>
    <w:rPr>
      <w:bCs/>
      <w:caps/>
      <w:sz w:val="28"/>
    </w:rPr>
  </w:style>
  <w:style w:type="paragraph" w:customStyle="1" w:styleId="Style1">
    <w:name w:val="Style1"/>
    <w:basedOn w:val="Normal"/>
    <w:uiPriority w:val="99"/>
    <w:rsid w:val="00F1246C"/>
    <w:pPr>
      <w:numPr>
        <w:numId w:val="3"/>
      </w:numPr>
      <w:spacing w:before="120" w:after="120"/>
      <w:jc w:val="both"/>
    </w:pPr>
    <w:rPr>
      <w:rFonts w:ascii="Arial" w:hAnsi="Arial"/>
      <w:lang w:val="bg-BG" w:eastAsia="bg-BG"/>
    </w:rPr>
  </w:style>
  <w:style w:type="character" w:styleId="FollowedHyperlink">
    <w:name w:val="FollowedHyperlink"/>
    <w:rsid w:val="000B7950"/>
    <w:rPr>
      <w:color w:val="800080"/>
      <w:u w:val="single"/>
    </w:rPr>
  </w:style>
  <w:style w:type="paragraph" w:customStyle="1" w:styleId="CharChar0">
    <w:name w:val="Char Char Знак"/>
    <w:basedOn w:val="Normal"/>
    <w:rsid w:val="00047101"/>
    <w:pPr>
      <w:tabs>
        <w:tab w:val="left" w:pos="709"/>
      </w:tabs>
    </w:pPr>
    <w:rPr>
      <w:rFonts w:ascii="Tahoma" w:hAnsi="Tahoma" w:cs="Tahoma"/>
      <w:lang w:val="pl-PL" w:eastAsia="pl-PL"/>
    </w:rPr>
  </w:style>
  <w:style w:type="paragraph" w:customStyle="1" w:styleId="oftext">
    <w:name w:val="oftext"/>
    <w:basedOn w:val="Normal"/>
    <w:rsid w:val="00574F15"/>
    <w:pPr>
      <w:spacing w:before="100" w:beforeAutospacing="1" w:after="100" w:afterAutospacing="1"/>
    </w:pPr>
    <w:rPr>
      <w:lang w:val="bg-BG" w:eastAsia="bg-BG"/>
    </w:rPr>
  </w:style>
  <w:style w:type="paragraph" w:customStyle="1" w:styleId="a">
    <w:name w:val="Знак"/>
    <w:basedOn w:val="Normal"/>
    <w:rsid w:val="00175F00"/>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8D5ECA"/>
    <w:pPr>
      <w:tabs>
        <w:tab w:val="left" w:pos="709"/>
      </w:tabs>
    </w:pPr>
    <w:rPr>
      <w:rFonts w:ascii="Tahoma" w:hAnsi="Tahoma"/>
      <w:lang w:val="pl-PL" w:eastAsia="pl-PL"/>
    </w:rPr>
  </w:style>
  <w:style w:type="table" w:styleId="TableGrid">
    <w:name w:val="Table Grid"/>
    <w:basedOn w:val="TableNormal"/>
    <w:rsid w:val="00FF7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Знак Char"/>
    <w:basedOn w:val="Normal"/>
    <w:rsid w:val="00C81587"/>
    <w:pPr>
      <w:tabs>
        <w:tab w:val="left" w:pos="709"/>
      </w:tabs>
    </w:pPr>
    <w:rPr>
      <w:rFonts w:ascii="Tahoma" w:hAnsi="Tahoma" w:cs="Tahoma"/>
      <w:lang w:val="pl-PL" w:eastAsia="pl-PL"/>
    </w:rPr>
  </w:style>
  <w:style w:type="paragraph" w:customStyle="1" w:styleId="CharCharChar">
    <w:name w:val="Знак Char Char Char"/>
    <w:basedOn w:val="Normal"/>
    <w:rsid w:val="00126BD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150210"/>
    <w:pPr>
      <w:tabs>
        <w:tab w:val="left" w:pos="709"/>
      </w:tabs>
    </w:pPr>
    <w:rPr>
      <w:rFonts w:ascii="Tahoma" w:hAnsi="Tahoma"/>
      <w:lang w:val="pl-PL" w:eastAsia="pl-PL"/>
    </w:rPr>
  </w:style>
  <w:style w:type="character" w:customStyle="1" w:styleId="CharChar2">
    <w:name w:val="Char Char"/>
    <w:locked/>
    <w:rsid w:val="00F95454"/>
    <w:rPr>
      <w:sz w:val="24"/>
      <w:szCs w:val="24"/>
      <w:lang w:val="en-US" w:eastAsia="en-US" w:bidi="ar-SA"/>
    </w:rPr>
  </w:style>
  <w:style w:type="character" w:customStyle="1" w:styleId="CharChar3">
    <w:name w:val="Знак Знак Char Char"/>
    <w:locked/>
    <w:rsid w:val="00D96B77"/>
    <w:rPr>
      <w:lang w:val="en-US" w:eastAsia="en-US" w:bidi="ar-SA"/>
    </w:rPr>
  </w:style>
  <w:style w:type="paragraph" w:customStyle="1" w:styleId="CharCharCharCharCharChar">
    <w:name w:val="Знак Char Char Char Char Char Char"/>
    <w:basedOn w:val="Normal"/>
    <w:rsid w:val="00822DB3"/>
    <w:pPr>
      <w:tabs>
        <w:tab w:val="left" w:pos="709"/>
      </w:tabs>
    </w:pPr>
    <w:rPr>
      <w:rFonts w:ascii="Tahoma" w:hAnsi="Tahoma"/>
      <w:lang w:val="pl-PL" w:eastAsia="pl-PL"/>
    </w:rPr>
  </w:style>
  <w:style w:type="paragraph" w:customStyle="1" w:styleId="Char2CharCharCharCharChar">
    <w:name w:val="Char2 Char Char Char Char Char"/>
    <w:basedOn w:val="Normal"/>
    <w:rsid w:val="00465792"/>
    <w:pPr>
      <w:tabs>
        <w:tab w:val="left" w:pos="709"/>
      </w:tabs>
    </w:pPr>
    <w:rPr>
      <w:rFonts w:ascii="Tahoma" w:hAnsi="Tahoma"/>
      <w:lang w:val="pl-PL" w:eastAsia="pl-PL"/>
    </w:rPr>
  </w:style>
  <w:style w:type="paragraph" w:customStyle="1" w:styleId="Char0">
    <w:name w:val="Знак Char"/>
    <w:basedOn w:val="Normal"/>
    <w:rsid w:val="00084285"/>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0D0652"/>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87C59"/>
    <w:pPr>
      <w:tabs>
        <w:tab w:val="left" w:pos="709"/>
      </w:tabs>
    </w:pPr>
    <w:rPr>
      <w:rFonts w:ascii="Tahoma" w:hAnsi="Tahoma"/>
      <w:lang w:val="pl-PL" w:eastAsia="pl-PL"/>
    </w:rPr>
  </w:style>
  <w:style w:type="character" w:customStyle="1" w:styleId="Char5">
    <w:name w:val="Char5"/>
    <w:rsid w:val="00332158"/>
    <w:rPr>
      <w:sz w:val="24"/>
      <w:szCs w:val="24"/>
      <w:lang w:val="en-US" w:eastAsia="en-US" w:bidi="ar-SA"/>
    </w:rPr>
  </w:style>
  <w:style w:type="character" w:customStyle="1" w:styleId="apple-style-span">
    <w:name w:val="apple-style-span"/>
    <w:rsid w:val="007F7877"/>
  </w:style>
  <w:style w:type="paragraph" w:styleId="ListParagraph">
    <w:name w:val="List Paragraph"/>
    <w:basedOn w:val="Normal"/>
    <w:uiPriority w:val="34"/>
    <w:qFormat/>
    <w:rsid w:val="00CD53F1"/>
    <w:pPr>
      <w:ind w:left="720"/>
      <w:contextualSpacing/>
    </w:pPr>
    <w:rPr>
      <w:sz w:val="20"/>
      <w:szCs w:val="20"/>
    </w:rPr>
  </w:style>
  <w:style w:type="character" w:customStyle="1" w:styleId="newdocreference">
    <w:name w:val="newdocreference"/>
    <w:basedOn w:val="DefaultParagraphFont"/>
    <w:rsid w:val="00C8012F"/>
  </w:style>
  <w:style w:type="character" w:customStyle="1" w:styleId="samedocreference">
    <w:name w:val="samedocreference"/>
    <w:basedOn w:val="DefaultParagraphFont"/>
    <w:rsid w:val="00272640"/>
  </w:style>
  <w:style w:type="paragraph" w:customStyle="1" w:styleId="CharCharCharCharCharCharCharCharCharCharCharCharCharChar">
    <w:name w:val="Char Char Char Char Char Char Знак Char Char Char Char Char Char Char Char"/>
    <w:basedOn w:val="Normal"/>
    <w:rsid w:val="003E3EF3"/>
    <w:pPr>
      <w:tabs>
        <w:tab w:val="left" w:pos="709"/>
      </w:tabs>
    </w:pPr>
    <w:rPr>
      <w:rFonts w:ascii="Tahoma" w:hAnsi="Tahoma"/>
      <w:lang w:val="pl-PL" w:eastAsia="pl-PL"/>
    </w:rPr>
  </w:style>
  <w:style w:type="paragraph" w:customStyle="1" w:styleId="Default">
    <w:name w:val="Default"/>
    <w:rsid w:val="00416B00"/>
    <w:pPr>
      <w:autoSpaceDE w:val="0"/>
      <w:autoSpaceDN w:val="0"/>
      <w:adjustRightInd w:val="0"/>
    </w:pPr>
    <w:rPr>
      <w:rFonts w:ascii="Arial" w:hAnsi="Arial" w:cs="Arial"/>
      <w:color w:val="000000"/>
      <w:sz w:val="24"/>
      <w:szCs w:val="24"/>
      <w:lang w:eastAsia="zh-CN"/>
    </w:rPr>
  </w:style>
  <w:style w:type="character" w:customStyle="1" w:styleId="FontStyle12">
    <w:name w:val="Font Style12"/>
    <w:uiPriority w:val="99"/>
    <w:rsid w:val="00353A79"/>
    <w:rPr>
      <w:rFonts w:ascii="Times New Roman" w:hAnsi="Times New Roman" w:cs="Times New Roman"/>
      <w:sz w:val="22"/>
      <w:szCs w:val="22"/>
    </w:rPr>
  </w:style>
  <w:style w:type="character" w:customStyle="1" w:styleId="FontStyle37">
    <w:name w:val="Font Style37"/>
    <w:rsid w:val="00D97A40"/>
    <w:rPr>
      <w:rFonts w:ascii="Times New Roman" w:hAnsi="Times New Roman" w:cs="Times New Roman"/>
      <w:b/>
      <w:bCs/>
      <w:sz w:val="20"/>
      <w:szCs w:val="20"/>
    </w:rPr>
  </w:style>
  <w:style w:type="character" w:customStyle="1" w:styleId="FontStyle42">
    <w:name w:val="Font Style42"/>
    <w:rsid w:val="00D97A40"/>
    <w:rPr>
      <w:rFonts w:ascii="Times New Roman" w:hAnsi="Times New Roman" w:cs="Times New Roman"/>
      <w:sz w:val="20"/>
      <w:szCs w:val="20"/>
    </w:rPr>
  </w:style>
  <w:style w:type="paragraph" w:customStyle="1" w:styleId="4">
    <w:name w:val="Знак Знак4"/>
    <w:basedOn w:val="Normal"/>
    <w:rsid w:val="00AC3963"/>
    <w:pPr>
      <w:tabs>
        <w:tab w:val="left" w:pos="709"/>
      </w:tabs>
    </w:pPr>
    <w:rPr>
      <w:rFonts w:ascii="Tahoma" w:hAnsi="Tahoma"/>
      <w:lang w:val="pl-PL" w:eastAsia="pl-PL"/>
    </w:rPr>
  </w:style>
  <w:style w:type="paragraph" w:styleId="BodyText3">
    <w:name w:val="Body Text 3"/>
    <w:basedOn w:val="Normal"/>
    <w:link w:val="BodyText3Char"/>
    <w:rsid w:val="00DE1E91"/>
    <w:pPr>
      <w:spacing w:after="120"/>
    </w:pPr>
    <w:rPr>
      <w:bCs/>
      <w:sz w:val="16"/>
      <w:szCs w:val="16"/>
      <w:lang w:val="bg-BG" w:eastAsia="bg-BG"/>
    </w:rPr>
  </w:style>
  <w:style w:type="character" w:customStyle="1" w:styleId="BodyText3Char">
    <w:name w:val="Body Text 3 Char"/>
    <w:basedOn w:val="DefaultParagraphFont"/>
    <w:link w:val="BodyText3"/>
    <w:rsid w:val="00DE1E91"/>
    <w:rPr>
      <w:bCs/>
      <w:sz w:val="16"/>
      <w:szCs w:val="16"/>
    </w:rPr>
  </w:style>
  <w:style w:type="paragraph" w:customStyle="1" w:styleId="CharCharChar0">
    <w:name w:val="Char Char Char"/>
    <w:basedOn w:val="Normal"/>
    <w:rsid w:val="00171FFF"/>
    <w:pPr>
      <w:tabs>
        <w:tab w:val="left" w:pos="709"/>
      </w:tabs>
    </w:pPr>
    <w:rPr>
      <w:rFonts w:ascii="Tahoma" w:hAnsi="Tahoma"/>
      <w:lang w:val="pl-PL" w:eastAsia="pl-PL"/>
    </w:rPr>
  </w:style>
  <w:style w:type="paragraph" w:customStyle="1" w:styleId="Style11">
    <w:name w:val="Style11"/>
    <w:basedOn w:val="Normal"/>
    <w:rsid w:val="00171FFF"/>
    <w:pPr>
      <w:widowControl w:val="0"/>
      <w:autoSpaceDE w:val="0"/>
      <w:autoSpaceDN w:val="0"/>
      <w:adjustRightInd w:val="0"/>
      <w:spacing w:line="396" w:lineRule="exact"/>
      <w:ind w:firstLine="1058"/>
    </w:pPr>
    <w:rPr>
      <w:rFonts w:ascii="Arial Narrow" w:hAnsi="Arial Narrow"/>
      <w:lang w:val="bg-BG" w:eastAsia="bg-BG"/>
    </w:rPr>
  </w:style>
  <w:style w:type="paragraph" w:customStyle="1" w:styleId="msolistparagraphcxsplast">
    <w:name w:val="msolistparagraphcxsplast"/>
    <w:basedOn w:val="Normal"/>
    <w:rsid w:val="00171FFF"/>
    <w:pPr>
      <w:spacing w:before="100" w:beforeAutospacing="1" w:after="100" w:afterAutospacing="1"/>
    </w:pPr>
    <w:rPr>
      <w:lang w:val="bg-BG" w:eastAsia="bg-BG"/>
    </w:rPr>
  </w:style>
  <w:style w:type="paragraph" w:customStyle="1" w:styleId="Style2">
    <w:name w:val="Style2"/>
    <w:basedOn w:val="Normal"/>
    <w:rsid w:val="00450FCF"/>
    <w:pPr>
      <w:widowControl w:val="0"/>
      <w:autoSpaceDE w:val="0"/>
      <w:autoSpaceDN w:val="0"/>
      <w:adjustRightInd w:val="0"/>
      <w:spacing w:line="317" w:lineRule="exact"/>
      <w:jc w:val="both"/>
    </w:pPr>
    <w:rPr>
      <w:lang w:val="bg-BG" w:eastAsia="bg-BG"/>
    </w:rPr>
  </w:style>
  <w:style w:type="paragraph" w:customStyle="1" w:styleId="Style3">
    <w:name w:val="Style3"/>
    <w:basedOn w:val="Normal"/>
    <w:uiPriority w:val="99"/>
    <w:rsid w:val="00450FCF"/>
    <w:pPr>
      <w:widowControl w:val="0"/>
      <w:autoSpaceDE w:val="0"/>
      <w:autoSpaceDN w:val="0"/>
      <w:adjustRightInd w:val="0"/>
      <w:spacing w:line="317" w:lineRule="exact"/>
      <w:ind w:firstLine="698"/>
      <w:jc w:val="both"/>
    </w:pPr>
    <w:rPr>
      <w:lang w:val="bg-BG" w:eastAsia="bg-BG"/>
    </w:rPr>
  </w:style>
  <w:style w:type="paragraph" w:customStyle="1" w:styleId="Style4">
    <w:name w:val="Style4"/>
    <w:basedOn w:val="Normal"/>
    <w:uiPriority w:val="99"/>
    <w:rsid w:val="00450FCF"/>
    <w:pPr>
      <w:widowControl w:val="0"/>
      <w:autoSpaceDE w:val="0"/>
      <w:autoSpaceDN w:val="0"/>
      <w:adjustRightInd w:val="0"/>
      <w:spacing w:line="317" w:lineRule="exact"/>
    </w:pPr>
    <w:rPr>
      <w:lang w:val="bg-BG" w:eastAsia="bg-BG"/>
    </w:rPr>
  </w:style>
  <w:style w:type="paragraph" w:customStyle="1" w:styleId="Style5">
    <w:name w:val="Style5"/>
    <w:basedOn w:val="Normal"/>
    <w:uiPriority w:val="99"/>
    <w:rsid w:val="00450FCF"/>
    <w:pPr>
      <w:widowControl w:val="0"/>
      <w:autoSpaceDE w:val="0"/>
      <w:autoSpaceDN w:val="0"/>
      <w:adjustRightInd w:val="0"/>
      <w:spacing w:line="317" w:lineRule="exact"/>
      <w:jc w:val="both"/>
    </w:pPr>
    <w:rPr>
      <w:lang w:val="bg-BG" w:eastAsia="bg-BG"/>
    </w:rPr>
  </w:style>
  <w:style w:type="paragraph" w:customStyle="1" w:styleId="Style6">
    <w:name w:val="Style6"/>
    <w:basedOn w:val="Normal"/>
    <w:uiPriority w:val="99"/>
    <w:rsid w:val="00450FCF"/>
    <w:pPr>
      <w:widowControl w:val="0"/>
      <w:autoSpaceDE w:val="0"/>
      <w:autoSpaceDN w:val="0"/>
      <w:adjustRightInd w:val="0"/>
      <w:jc w:val="both"/>
    </w:pPr>
    <w:rPr>
      <w:lang w:val="bg-BG" w:eastAsia="bg-BG"/>
    </w:rPr>
  </w:style>
  <w:style w:type="paragraph" w:customStyle="1" w:styleId="Style7">
    <w:name w:val="Style7"/>
    <w:basedOn w:val="Normal"/>
    <w:uiPriority w:val="99"/>
    <w:rsid w:val="00450FCF"/>
    <w:pPr>
      <w:widowControl w:val="0"/>
      <w:autoSpaceDE w:val="0"/>
      <w:autoSpaceDN w:val="0"/>
      <w:adjustRightInd w:val="0"/>
      <w:spacing w:line="310" w:lineRule="exact"/>
      <w:ind w:firstLine="706"/>
    </w:pPr>
    <w:rPr>
      <w:lang w:val="bg-BG" w:eastAsia="bg-BG"/>
    </w:rPr>
  </w:style>
  <w:style w:type="character" w:customStyle="1" w:styleId="FontStyle11">
    <w:name w:val="Font Style11"/>
    <w:basedOn w:val="DefaultParagraphFont"/>
    <w:uiPriority w:val="99"/>
    <w:rsid w:val="00450FCF"/>
    <w:rPr>
      <w:rFonts w:ascii="Times New Roman" w:hAnsi="Times New Roman" w:cs="Times New Roman"/>
      <w:b/>
      <w:bCs/>
      <w:spacing w:val="90"/>
      <w:sz w:val="24"/>
      <w:szCs w:val="24"/>
    </w:rPr>
  </w:style>
  <w:style w:type="character" w:customStyle="1" w:styleId="FontStyle14">
    <w:name w:val="Font Style14"/>
    <w:basedOn w:val="DefaultParagraphFont"/>
    <w:uiPriority w:val="99"/>
    <w:rsid w:val="00450FCF"/>
    <w:rPr>
      <w:rFonts w:ascii="Times New Roman" w:hAnsi="Times New Roman" w:cs="Times New Roman"/>
      <w:b/>
      <w:bCs/>
      <w:sz w:val="22"/>
      <w:szCs w:val="22"/>
    </w:rPr>
  </w:style>
  <w:style w:type="paragraph" w:customStyle="1" w:styleId="Normal1">
    <w:name w:val="Normal1"/>
    <w:basedOn w:val="Normal"/>
    <w:rsid w:val="00482825"/>
    <w:pPr>
      <w:widowControl w:val="0"/>
    </w:pPr>
    <w:rPr>
      <w:sz w:val="20"/>
      <w:szCs w:val="20"/>
    </w:rPr>
  </w:style>
  <w:style w:type="paragraph" w:styleId="NoSpacing">
    <w:name w:val="No Spacing"/>
    <w:qFormat/>
    <w:rsid w:val="00CC1BC3"/>
    <w:rPr>
      <w:sz w:val="24"/>
      <w:szCs w:val="24"/>
      <w:lang w:eastAsia="en-US"/>
    </w:rPr>
  </w:style>
  <w:style w:type="paragraph" w:customStyle="1" w:styleId="a0">
    <w:name w:val="Îáèêí. ïàðàãðàô"/>
    <w:basedOn w:val="Normal"/>
    <w:rsid w:val="009602FF"/>
    <w:pPr>
      <w:spacing w:before="120" w:line="360" w:lineRule="auto"/>
      <w:ind w:firstLine="720"/>
      <w:jc w:val="both"/>
    </w:pPr>
    <w:rPr>
      <w:szCs w:val="20"/>
      <w:lang w:val="bg-BG"/>
    </w:rPr>
  </w:style>
  <w:style w:type="paragraph" w:customStyle="1" w:styleId="a1">
    <w:name w:val="Стил"/>
    <w:rsid w:val="00CE4AA2"/>
    <w:pPr>
      <w:widowControl w:val="0"/>
      <w:autoSpaceDE w:val="0"/>
      <w:autoSpaceDN w:val="0"/>
      <w:adjustRightInd w:val="0"/>
      <w:ind w:left="140" w:right="140" w:firstLine="840"/>
      <w:jc w:val="both"/>
    </w:pPr>
    <w:rPr>
      <w:sz w:val="24"/>
      <w:szCs w:val="24"/>
    </w:rPr>
  </w:style>
  <w:style w:type="paragraph" w:customStyle="1" w:styleId="CharCharCharChar0">
    <w:name w:val="Char Char Char Char"/>
    <w:basedOn w:val="Normal"/>
    <w:rsid w:val="00CE4AA2"/>
    <w:pPr>
      <w:tabs>
        <w:tab w:val="left" w:pos="709"/>
      </w:tabs>
    </w:pPr>
    <w:rPr>
      <w:rFonts w:ascii="Tahoma" w:hAnsi="Tahoma"/>
      <w:lang w:val="pl-PL" w:eastAsia="pl-PL"/>
    </w:rPr>
  </w:style>
  <w:style w:type="paragraph" w:customStyle="1" w:styleId="Heading2Arial">
    <w:name w:val="Heading 2 + Arial"/>
    <w:aliases w:val="Bold,Custom Color(RGB(109,110,112)),Justified,Line spacing..."/>
    <w:basedOn w:val="Normal"/>
    <w:rsid w:val="00CE4AA2"/>
    <w:pPr>
      <w:autoSpaceDE w:val="0"/>
      <w:autoSpaceDN w:val="0"/>
      <w:adjustRightInd w:val="0"/>
    </w:pPr>
    <w:rPr>
      <w:rFonts w:ascii="HelveticaNeue-Medium" w:hAnsi="HelveticaNeue-Medium" w:cs="HelveticaNeue-Medium"/>
      <w:b/>
      <w:bCs/>
      <w:color w:val="6D6E70"/>
      <w:sz w:val="32"/>
      <w:szCs w:val="32"/>
      <w:lang w:val="bg-BG" w:eastAsia="bg-BG"/>
    </w:rPr>
  </w:style>
  <w:style w:type="paragraph" w:customStyle="1" w:styleId="CharChar1CharCharCharCharCharCharCharCharCharCharCharCharCharCharChar">
    <w:name w:val="Char Char1 Char Char Char Char Char Char Char Char Char Char Char Char Char Char Char"/>
    <w:basedOn w:val="Normal"/>
    <w:rsid w:val="00CE4AA2"/>
    <w:pPr>
      <w:tabs>
        <w:tab w:val="left" w:pos="709"/>
      </w:tabs>
    </w:pPr>
    <w:rPr>
      <w:rFonts w:ascii="Tahoma" w:hAnsi="Tahoma"/>
      <w:lang w:val="pl-PL" w:eastAsia="pl-PL"/>
    </w:rPr>
  </w:style>
  <w:style w:type="paragraph" w:customStyle="1" w:styleId="CharCharChar1">
    <w:name w:val="Знак Char Char Char"/>
    <w:basedOn w:val="Normal"/>
    <w:rsid w:val="00CE4AA2"/>
    <w:pPr>
      <w:tabs>
        <w:tab w:val="left" w:pos="709"/>
      </w:tabs>
    </w:pPr>
    <w:rPr>
      <w:rFonts w:ascii="Tahoma" w:hAnsi="Tahoma" w:cs="Tahoma"/>
      <w:lang w:val="pl-PL" w:eastAsia="pl-PL"/>
    </w:rPr>
  </w:style>
  <w:style w:type="paragraph" w:customStyle="1" w:styleId="a2">
    <w:name w:val="Знак"/>
    <w:basedOn w:val="Normal"/>
    <w:rsid w:val="00CE4AA2"/>
    <w:pPr>
      <w:tabs>
        <w:tab w:val="left" w:pos="709"/>
      </w:tabs>
    </w:pPr>
    <w:rPr>
      <w:rFonts w:ascii="Tahoma" w:hAnsi="Tahoma" w:cs="Tahoma"/>
      <w:lang w:val="pl-PL" w:eastAsia="pl-PL"/>
    </w:rPr>
  </w:style>
  <w:style w:type="paragraph" w:customStyle="1" w:styleId="ACLevel1">
    <w:name w:val="AC Level 1"/>
    <w:basedOn w:val="Normal"/>
    <w:rsid w:val="00CE4AA2"/>
    <w:pPr>
      <w:numPr>
        <w:numId w:val="29"/>
      </w:numPr>
      <w:spacing w:after="240"/>
      <w:jc w:val="both"/>
      <w:outlineLvl w:val="0"/>
    </w:pPr>
    <w:rPr>
      <w:lang w:val="en-IE"/>
    </w:rPr>
  </w:style>
  <w:style w:type="paragraph" w:customStyle="1" w:styleId="ACLevel2">
    <w:name w:val="AC Level 2"/>
    <w:basedOn w:val="Normal"/>
    <w:rsid w:val="00CE4AA2"/>
    <w:pPr>
      <w:numPr>
        <w:ilvl w:val="1"/>
        <w:numId w:val="29"/>
      </w:numPr>
      <w:spacing w:after="240"/>
      <w:jc w:val="both"/>
      <w:outlineLvl w:val="1"/>
    </w:pPr>
    <w:rPr>
      <w:lang w:val="en-IE"/>
    </w:rPr>
  </w:style>
  <w:style w:type="paragraph" w:customStyle="1" w:styleId="ACLevel3">
    <w:name w:val="AC Level 3"/>
    <w:basedOn w:val="Normal"/>
    <w:rsid w:val="00CE4AA2"/>
    <w:pPr>
      <w:numPr>
        <w:ilvl w:val="2"/>
        <w:numId w:val="29"/>
      </w:numPr>
      <w:spacing w:after="240"/>
      <w:jc w:val="both"/>
      <w:outlineLvl w:val="2"/>
    </w:pPr>
    <w:rPr>
      <w:lang w:val="en-IE"/>
    </w:rPr>
  </w:style>
  <w:style w:type="paragraph" w:customStyle="1" w:styleId="ACLevel4">
    <w:name w:val="AC Level 4"/>
    <w:basedOn w:val="Normal"/>
    <w:rsid w:val="00CE4AA2"/>
    <w:pPr>
      <w:numPr>
        <w:ilvl w:val="3"/>
        <w:numId w:val="29"/>
      </w:numPr>
      <w:spacing w:after="240"/>
      <w:jc w:val="both"/>
      <w:outlineLvl w:val="3"/>
    </w:pPr>
    <w:rPr>
      <w:lang w:val="en-IE"/>
    </w:rPr>
  </w:style>
  <w:style w:type="paragraph" w:customStyle="1" w:styleId="ACLevel5">
    <w:name w:val="AC Level 5"/>
    <w:basedOn w:val="Normal"/>
    <w:rsid w:val="00CE4AA2"/>
    <w:pPr>
      <w:numPr>
        <w:ilvl w:val="4"/>
        <w:numId w:val="29"/>
      </w:numPr>
      <w:spacing w:after="240"/>
      <w:jc w:val="both"/>
      <w:outlineLvl w:val="4"/>
    </w:pPr>
    <w:rPr>
      <w:lang w:val="en-IE"/>
    </w:rPr>
  </w:style>
  <w:style w:type="paragraph" w:customStyle="1" w:styleId="CharCharCharCharCharCharCharCharChar0">
    <w:name w:val="Char Char Char Знак Char Char Знак Char Char Char Char"/>
    <w:basedOn w:val="Normal"/>
    <w:rsid w:val="00CE4AA2"/>
    <w:pPr>
      <w:tabs>
        <w:tab w:val="left" w:pos="709"/>
      </w:tabs>
    </w:pPr>
    <w:rPr>
      <w:rFonts w:ascii="Tahoma" w:hAnsi="Tahoma"/>
      <w:lang w:val="pl-PL" w:eastAsia="pl-PL"/>
    </w:rPr>
  </w:style>
  <w:style w:type="paragraph" w:customStyle="1" w:styleId="clauseindent">
    <w:name w:val="clauseindent"/>
    <w:basedOn w:val="Normal"/>
    <w:rsid w:val="00CE4AA2"/>
    <w:pPr>
      <w:spacing w:after="240"/>
      <w:ind w:left="851"/>
      <w:jc w:val="both"/>
    </w:pPr>
    <w:rPr>
      <w:lang w:val="bg-BG" w:eastAsia="bg-BG"/>
    </w:rPr>
  </w:style>
  <w:style w:type="character" w:customStyle="1" w:styleId="ldef">
    <w:name w:val="ldef"/>
    <w:basedOn w:val="DefaultParagraphFont"/>
    <w:rsid w:val="00CE4AA2"/>
  </w:style>
  <w:style w:type="character" w:customStyle="1" w:styleId="ldefbck">
    <w:name w:val="ldefbck"/>
    <w:basedOn w:val="DefaultParagraphFont"/>
    <w:rsid w:val="00CE4AA2"/>
  </w:style>
  <w:style w:type="paragraph" w:customStyle="1" w:styleId="CharCharCharCharCharChar0">
    <w:name w:val="Char Char Char Char Char Char"/>
    <w:basedOn w:val="Normal"/>
    <w:rsid w:val="00CE4AA2"/>
    <w:pPr>
      <w:tabs>
        <w:tab w:val="left" w:pos="709"/>
      </w:tabs>
    </w:pPr>
    <w:rPr>
      <w:rFonts w:ascii="Tahoma" w:hAnsi="Tahoma" w:cs="Tahoma"/>
      <w:lang w:val="pl-PL" w:eastAsia="pl-PL"/>
    </w:rPr>
  </w:style>
  <w:style w:type="paragraph" w:customStyle="1" w:styleId="CharCharCharCharCharCharChar1">
    <w:name w:val="Char Char Char Char Char Char Знак Char"/>
    <w:basedOn w:val="Normal"/>
    <w:rsid w:val="00CE4AA2"/>
    <w:pPr>
      <w:tabs>
        <w:tab w:val="left" w:pos="709"/>
      </w:tabs>
    </w:pPr>
    <w:rPr>
      <w:rFonts w:ascii="Tahoma" w:hAnsi="Tahoma" w:cs="Tahoma"/>
      <w:lang w:val="pl-PL" w:eastAsia="pl-PL"/>
    </w:rPr>
  </w:style>
  <w:style w:type="character" w:customStyle="1" w:styleId="CharChar10">
    <w:name w:val="Char Char1"/>
    <w:rsid w:val="00CE4AA2"/>
    <w:rPr>
      <w:rFonts w:ascii="Tahoma" w:hAnsi="Tahoma"/>
      <w:sz w:val="24"/>
      <w:lang w:eastAsia="en-US"/>
    </w:rPr>
  </w:style>
  <w:style w:type="paragraph" w:customStyle="1" w:styleId="a3">
    <w:name w:val="ŚŚ"/>
    <w:basedOn w:val="Normal"/>
    <w:uiPriority w:val="99"/>
    <w:rsid w:val="00CE4AA2"/>
    <w:pPr>
      <w:spacing w:line="360" w:lineRule="auto"/>
      <w:jc w:val="both"/>
    </w:pPr>
    <w:rPr>
      <w:lang w:val="pl-PL" w:eastAsia="pl-PL"/>
    </w:rPr>
  </w:style>
  <w:style w:type="paragraph" w:customStyle="1" w:styleId="default0">
    <w:name w:val="default"/>
    <w:basedOn w:val="Normal"/>
    <w:uiPriority w:val="99"/>
    <w:rsid w:val="00CE4AA2"/>
    <w:pPr>
      <w:autoSpaceDE w:val="0"/>
      <w:autoSpaceDN w:val="0"/>
    </w:pPr>
    <w:rPr>
      <w:color w:val="000000"/>
      <w:lang w:val="bg-BG" w:eastAsia="bg-BG"/>
    </w:rPr>
  </w:style>
  <w:style w:type="character" w:customStyle="1" w:styleId="apple-converted-space">
    <w:name w:val="apple-converted-space"/>
    <w:rsid w:val="00CE4AA2"/>
  </w:style>
  <w:style w:type="character" w:styleId="Emphasis">
    <w:name w:val="Emphasis"/>
    <w:uiPriority w:val="20"/>
    <w:qFormat/>
    <w:rsid w:val="00CE4AA2"/>
    <w:rPr>
      <w:i/>
      <w:iCs/>
    </w:rPr>
  </w:style>
  <w:style w:type="character" w:styleId="Strong">
    <w:name w:val="Strong"/>
    <w:uiPriority w:val="22"/>
    <w:qFormat/>
    <w:rsid w:val="00CE4AA2"/>
    <w:rPr>
      <w:b/>
      <w:bCs/>
    </w:rPr>
  </w:style>
  <w:style w:type="character" w:customStyle="1" w:styleId="legaldocreference">
    <w:name w:val="legaldocreference"/>
    <w:rsid w:val="00CE4AA2"/>
  </w:style>
</w:styles>
</file>

<file path=word/webSettings.xml><?xml version="1.0" encoding="utf-8"?>
<w:webSettings xmlns:r="http://schemas.openxmlformats.org/officeDocument/2006/relationships" xmlns:w="http://schemas.openxmlformats.org/wordprocessingml/2006/main">
  <w:divs>
    <w:div w:id="83501383">
      <w:bodyDiv w:val="1"/>
      <w:marLeft w:val="0"/>
      <w:marRight w:val="0"/>
      <w:marTop w:val="0"/>
      <w:marBottom w:val="0"/>
      <w:divBdr>
        <w:top w:val="none" w:sz="0" w:space="0" w:color="auto"/>
        <w:left w:val="none" w:sz="0" w:space="0" w:color="auto"/>
        <w:bottom w:val="none" w:sz="0" w:space="0" w:color="auto"/>
        <w:right w:val="none" w:sz="0" w:space="0" w:color="auto"/>
      </w:divBdr>
      <w:divsChild>
        <w:div w:id="130710427">
          <w:marLeft w:val="0"/>
          <w:marRight w:val="0"/>
          <w:marTop w:val="0"/>
          <w:marBottom w:val="0"/>
          <w:divBdr>
            <w:top w:val="none" w:sz="0" w:space="0" w:color="auto"/>
            <w:left w:val="none" w:sz="0" w:space="0" w:color="auto"/>
            <w:bottom w:val="none" w:sz="0" w:space="0" w:color="auto"/>
            <w:right w:val="none" w:sz="0" w:space="0" w:color="auto"/>
          </w:divBdr>
        </w:div>
        <w:div w:id="380246668">
          <w:marLeft w:val="0"/>
          <w:marRight w:val="0"/>
          <w:marTop w:val="0"/>
          <w:marBottom w:val="0"/>
          <w:divBdr>
            <w:top w:val="none" w:sz="0" w:space="0" w:color="auto"/>
            <w:left w:val="none" w:sz="0" w:space="0" w:color="auto"/>
            <w:bottom w:val="none" w:sz="0" w:space="0" w:color="auto"/>
            <w:right w:val="none" w:sz="0" w:space="0" w:color="auto"/>
          </w:divBdr>
        </w:div>
      </w:divsChild>
    </w:div>
    <w:div w:id="127017865">
      <w:bodyDiv w:val="1"/>
      <w:marLeft w:val="0"/>
      <w:marRight w:val="0"/>
      <w:marTop w:val="0"/>
      <w:marBottom w:val="0"/>
      <w:divBdr>
        <w:top w:val="none" w:sz="0" w:space="0" w:color="auto"/>
        <w:left w:val="none" w:sz="0" w:space="0" w:color="auto"/>
        <w:bottom w:val="none" w:sz="0" w:space="0" w:color="auto"/>
        <w:right w:val="none" w:sz="0" w:space="0" w:color="auto"/>
      </w:divBdr>
    </w:div>
    <w:div w:id="145363248">
      <w:bodyDiv w:val="1"/>
      <w:marLeft w:val="0"/>
      <w:marRight w:val="0"/>
      <w:marTop w:val="0"/>
      <w:marBottom w:val="0"/>
      <w:divBdr>
        <w:top w:val="none" w:sz="0" w:space="0" w:color="auto"/>
        <w:left w:val="none" w:sz="0" w:space="0" w:color="auto"/>
        <w:bottom w:val="none" w:sz="0" w:space="0" w:color="auto"/>
        <w:right w:val="none" w:sz="0" w:space="0" w:color="auto"/>
      </w:divBdr>
    </w:div>
    <w:div w:id="170069844">
      <w:bodyDiv w:val="1"/>
      <w:marLeft w:val="0"/>
      <w:marRight w:val="0"/>
      <w:marTop w:val="0"/>
      <w:marBottom w:val="0"/>
      <w:divBdr>
        <w:top w:val="none" w:sz="0" w:space="0" w:color="auto"/>
        <w:left w:val="none" w:sz="0" w:space="0" w:color="auto"/>
        <w:bottom w:val="none" w:sz="0" w:space="0" w:color="auto"/>
        <w:right w:val="none" w:sz="0" w:space="0" w:color="auto"/>
      </w:divBdr>
    </w:div>
    <w:div w:id="190798573">
      <w:bodyDiv w:val="1"/>
      <w:marLeft w:val="0"/>
      <w:marRight w:val="0"/>
      <w:marTop w:val="0"/>
      <w:marBottom w:val="0"/>
      <w:divBdr>
        <w:top w:val="none" w:sz="0" w:space="0" w:color="auto"/>
        <w:left w:val="none" w:sz="0" w:space="0" w:color="auto"/>
        <w:bottom w:val="none" w:sz="0" w:space="0" w:color="auto"/>
        <w:right w:val="none" w:sz="0" w:space="0" w:color="auto"/>
      </w:divBdr>
    </w:div>
    <w:div w:id="326246158">
      <w:bodyDiv w:val="1"/>
      <w:marLeft w:val="0"/>
      <w:marRight w:val="0"/>
      <w:marTop w:val="0"/>
      <w:marBottom w:val="0"/>
      <w:divBdr>
        <w:top w:val="none" w:sz="0" w:space="0" w:color="auto"/>
        <w:left w:val="none" w:sz="0" w:space="0" w:color="auto"/>
        <w:bottom w:val="none" w:sz="0" w:space="0" w:color="auto"/>
        <w:right w:val="none" w:sz="0" w:space="0" w:color="auto"/>
      </w:divBdr>
    </w:div>
    <w:div w:id="360134908">
      <w:bodyDiv w:val="1"/>
      <w:marLeft w:val="0"/>
      <w:marRight w:val="0"/>
      <w:marTop w:val="0"/>
      <w:marBottom w:val="0"/>
      <w:divBdr>
        <w:top w:val="none" w:sz="0" w:space="0" w:color="auto"/>
        <w:left w:val="none" w:sz="0" w:space="0" w:color="auto"/>
        <w:bottom w:val="none" w:sz="0" w:space="0" w:color="auto"/>
        <w:right w:val="none" w:sz="0" w:space="0" w:color="auto"/>
      </w:divBdr>
    </w:div>
    <w:div w:id="408619137">
      <w:bodyDiv w:val="1"/>
      <w:marLeft w:val="0"/>
      <w:marRight w:val="0"/>
      <w:marTop w:val="0"/>
      <w:marBottom w:val="0"/>
      <w:divBdr>
        <w:top w:val="none" w:sz="0" w:space="0" w:color="auto"/>
        <w:left w:val="none" w:sz="0" w:space="0" w:color="auto"/>
        <w:bottom w:val="none" w:sz="0" w:space="0" w:color="auto"/>
        <w:right w:val="none" w:sz="0" w:space="0" w:color="auto"/>
      </w:divBdr>
    </w:div>
    <w:div w:id="430398800">
      <w:bodyDiv w:val="1"/>
      <w:marLeft w:val="0"/>
      <w:marRight w:val="0"/>
      <w:marTop w:val="0"/>
      <w:marBottom w:val="0"/>
      <w:divBdr>
        <w:top w:val="none" w:sz="0" w:space="0" w:color="auto"/>
        <w:left w:val="none" w:sz="0" w:space="0" w:color="auto"/>
        <w:bottom w:val="none" w:sz="0" w:space="0" w:color="auto"/>
        <w:right w:val="none" w:sz="0" w:space="0" w:color="auto"/>
      </w:divBdr>
    </w:div>
    <w:div w:id="433670808">
      <w:bodyDiv w:val="1"/>
      <w:marLeft w:val="0"/>
      <w:marRight w:val="0"/>
      <w:marTop w:val="0"/>
      <w:marBottom w:val="0"/>
      <w:divBdr>
        <w:top w:val="none" w:sz="0" w:space="0" w:color="auto"/>
        <w:left w:val="none" w:sz="0" w:space="0" w:color="auto"/>
        <w:bottom w:val="none" w:sz="0" w:space="0" w:color="auto"/>
        <w:right w:val="none" w:sz="0" w:space="0" w:color="auto"/>
      </w:divBdr>
    </w:div>
    <w:div w:id="471560734">
      <w:bodyDiv w:val="1"/>
      <w:marLeft w:val="0"/>
      <w:marRight w:val="0"/>
      <w:marTop w:val="0"/>
      <w:marBottom w:val="0"/>
      <w:divBdr>
        <w:top w:val="none" w:sz="0" w:space="0" w:color="auto"/>
        <w:left w:val="none" w:sz="0" w:space="0" w:color="auto"/>
        <w:bottom w:val="none" w:sz="0" w:space="0" w:color="auto"/>
        <w:right w:val="none" w:sz="0" w:space="0" w:color="auto"/>
      </w:divBdr>
      <w:divsChild>
        <w:div w:id="85077439">
          <w:marLeft w:val="0"/>
          <w:marRight w:val="0"/>
          <w:marTop w:val="0"/>
          <w:marBottom w:val="0"/>
          <w:divBdr>
            <w:top w:val="none" w:sz="0" w:space="0" w:color="auto"/>
            <w:left w:val="none" w:sz="0" w:space="0" w:color="auto"/>
            <w:bottom w:val="none" w:sz="0" w:space="0" w:color="auto"/>
            <w:right w:val="none" w:sz="0" w:space="0" w:color="auto"/>
          </w:divBdr>
        </w:div>
        <w:div w:id="2088722536">
          <w:marLeft w:val="0"/>
          <w:marRight w:val="0"/>
          <w:marTop w:val="0"/>
          <w:marBottom w:val="0"/>
          <w:divBdr>
            <w:top w:val="none" w:sz="0" w:space="0" w:color="auto"/>
            <w:left w:val="none" w:sz="0" w:space="0" w:color="auto"/>
            <w:bottom w:val="none" w:sz="0" w:space="0" w:color="auto"/>
            <w:right w:val="none" w:sz="0" w:space="0" w:color="auto"/>
          </w:divBdr>
        </w:div>
      </w:divsChild>
    </w:div>
    <w:div w:id="493881171">
      <w:bodyDiv w:val="1"/>
      <w:marLeft w:val="0"/>
      <w:marRight w:val="0"/>
      <w:marTop w:val="0"/>
      <w:marBottom w:val="0"/>
      <w:divBdr>
        <w:top w:val="none" w:sz="0" w:space="0" w:color="auto"/>
        <w:left w:val="none" w:sz="0" w:space="0" w:color="auto"/>
        <w:bottom w:val="none" w:sz="0" w:space="0" w:color="auto"/>
        <w:right w:val="none" w:sz="0" w:space="0" w:color="auto"/>
      </w:divBdr>
    </w:div>
    <w:div w:id="600576056">
      <w:bodyDiv w:val="1"/>
      <w:marLeft w:val="0"/>
      <w:marRight w:val="0"/>
      <w:marTop w:val="0"/>
      <w:marBottom w:val="0"/>
      <w:divBdr>
        <w:top w:val="none" w:sz="0" w:space="0" w:color="auto"/>
        <w:left w:val="none" w:sz="0" w:space="0" w:color="auto"/>
        <w:bottom w:val="none" w:sz="0" w:space="0" w:color="auto"/>
        <w:right w:val="none" w:sz="0" w:space="0" w:color="auto"/>
      </w:divBdr>
    </w:div>
    <w:div w:id="608590991">
      <w:bodyDiv w:val="1"/>
      <w:marLeft w:val="0"/>
      <w:marRight w:val="0"/>
      <w:marTop w:val="0"/>
      <w:marBottom w:val="0"/>
      <w:divBdr>
        <w:top w:val="none" w:sz="0" w:space="0" w:color="auto"/>
        <w:left w:val="none" w:sz="0" w:space="0" w:color="auto"/>
        <w:bottom w:val="none" w:sz="0" w:space="0" w:color="auto"/>
        <w:right w:val="none" w:sz="0" w:space="0" w:color="auto"/>
      </w:divBdr>
    </w:div>
    <w:div w:id="851451967">
      <w:bodyDiv w:val="1"/>
      <w:marLeft w:val="0"/>
      <w:marRight w:val="0"/>
      <w:marTop w:val="0"/>
      <w:marBottom w:val="0"/>
      <w:divBdr>
        <w:top w:val="none" w:sz="0" w:space="0" w:color="auto"/>
        <w:left w:val="none" w:sz="0" w:space="0" w:color="auto"/>
        <w:bottom w:val="none" w:sz="0" w:space="0" w:color="auto"/>
        <w:right w:val="none" w:sz="0" w:space="0" w:color="auto"/>
      </w:divBdr>
    </w:div>
    <w:div w:id="932780955">
      <w:bodyDiv w:val="1"/>
      <w:marLeft w:val="0"/>
      <w:marRight w:val="0"/>
      <w:marTop w:val="0"/>
      <w:marBottom w:val="0"/>
      <w:divBdr>
        <w:top w:val="none" w:sz="0" w:space="0" w:color="auto"/>
        <w:left w:val="none" w:sz="0" w:space="0" w:color="auto"/>
        <w:bottom w:val="none" w:sz="0" w:space="0" w:color="auto"/>
        <w:right w:val="none" w:sz="0" w:space="0" w:color="auto"/>
      </w:divBdr>
    </w:div>
    <w:div w:id="1130394141">
      <w:bodyDiv w:val="1"/>
      <w:marLeft w:val="0"/>
      <w:marRight w:val="0"/>
      <w:marTop w:val="0"/>
      <w:marBottom w:val="0"/>
      <w:divBdr>
        <w:top w:val="none" w:sz="0" w:space="0" w:color="auto"/>
        <w:left w:val="none" w:sz="0" w:space="0" w:color="auto"/>
        <w:bottom w:val="none" w:sz="0" w:space="0" w:color="auto"/>
        <w:right w:val="none" w:sz="0" w:space="0" w:color="auto"/>
      </w:divBdr>
    </w:div>
    <w:div w:id="1187210255">
      <w:bodyDiv w:val="1"/>
      <w:marLeft w:val="0"/>
      <w:marRight w:val="0"/>
      <w:marTop w:val="0"/>
      <w:marBottom w:val="0"/>
      <w:divBdr>
        <w:top w:val="none" w:sz="0" w:space="0" w:color="auto"/>
        <w:left w:val="none" w:sz="0" w:space="0" w:color="auto"/>
        <w:bottom w:val="none" w:sz="0" w:space="0" w:color="auto"/>
        <w:right w:val="none" w:sz="0" w:space="0" w:color="auto"/>
      </w:divBdr>
    </w:div>
    <w:div w:id="1195538144">
      <w:bodyDiv w:val="1"/>
      <w:marLeft w:val="0"/>
      <w:marRight w:val="0"/>
      <w:marTop w:val="0"/>
      <w:marBottom w:val="0"/>
      <w:divBdr>
        <w:top w:val="none" w:sz="0" w:space="0" w:color="auto"/>
        <w:left w:val="none" w:sz="0" w:space="0" w:color="auto"/>
        <w:bottom w:val="none" w:sz="0" w:space="0" w:color="auto"/>
        <w:right w:val="none" w:sz="0" w:space="0" w:color="auto"/>
      </w:divBdr>
    </w:div>
    <w:div w:id="1226792502">
      <w:bodyDiv w:val="1"/>
      <w:marLeft w:val="0"/>
      <w:marRight w:val="0"/>
      <w:marTop w:val="0"/>
      <w:marBottom w:val="0"/>
      <w:divBdr>
        <w:top w:val="none" w:sz="0" w:space="0" w:color="auto"/>
        <w:left w:val="none" w:sz="0" w:space="0" w:color="auto"/>
        <w:bottom w:val="none" w:sz="0" w:space="0" w:color="auto"/>
        <w:right w:val="none" w:sz="0" w:space="0" w:color="auto"/>
      </w:divBdr>
    </w:div>
    <w:div w:id="1264801066">
      <w:bodyDiv w:val="1"/>
      <w:marLeft w:val="0"/>
      <w:marRight w:val="0"/>
      <w:marTop w:val="0"/>
      <w:marBottom w:val="0"/>
      <w:divBdr>
        <w:top w:val="none" w:sz="0" w:space="0" w:color="auto"/>
        <w:left w:val="none" w:sz="0" w:space="0" w:color="auto"/>
        <w:bottom w:val="none" w:sz="0" w:space="0" w:color="auto"/>
        <w:right w:val="none" w:sz="0" w:space="0" w:color="auto"/>
      </w:divBdr>
    </w:div>
    <w:div w:id="1289122480">
      <w:bodyDiv w:val="1"/>
      <w:marLeft w:val="0"/>
      <w:marRight w:val="0"/>
      <w:marTop w:val="0"/>
      <w:marBottom w:val="0"/>
      <w:divBdr>
        <w:top w:val="none" w:sz="0" w:space="0" w:color="auto"/>
        <w:left w:val="none" w:sz="0" w:space="0" w:color="auto"/>
        <w:bottom w:val="none" w:sz="0" w:space="0" w:color="auto"/>
        <w:right w:val="none" w:sz="0" w:space="0" w:color="auto"/>
      </w:divBdr>
    </w:div>
    <w:div w:id="1306929087">
      <w:bodyDiv w:val="1"/>
      <w:marLeft w:val="0"/>
      <w:marRight w:val="0"/>
      <w:marTop w:val="0"/>
      <w:marBottom w:val="0"/>
      <w:divBdr>
        <w:top w:val="none" w:sz="0" w:space="0" w:color="auto"/>
        <w:left w:val="none" w:sz="0" w:space="0" w:color="auto"/>
        <w:bottom w:val="none" w:sz="0" w:space="0" w:color="auto"/>
        <w:right w:val="none" w:sz="0" w:space="0" w:color="auto"/>
      </w:divBdr>
    </w:div>
    <w:div w:id="1318530987">
      <w:bodyDiv w:val="1"/>
      <w:marLeft w:val="0"/>
      <w:marRight w:val="0"/>
      <w:marTop w:val="0"/>
      <w:marBottom w:val="0"/>
      <w:divBdr>
        <w:top w:val="none" w:sz="0" w:space="0" w:color="auto"/>
        <w:left w:val="none" w:sz="0" w:space="0" w:color="auto"/>
        <w:bottom w:val="none" w:sz="0" w:space="0" w:color="auto"/>
        <w:right w:val="none" w:sz="0" w:space="0" w:color="auto"/>
      </w:divBdr>
    </w:div>
    <w:div w:id="1397320470">
      <w:bodyDiv w:val="1"/>
      <w:marLeft w:val="0"/>
      <w:marRight w:val="0"/>
      <w:marTop w:val="0"/>
      <w:marBottom w:val="0"/>
      <w:divBdr>
        <w:top w:val="none" w:sz="0" w:space="0" w:color="auto"/>
        <w:left w:val="none" w:sz="0" w:space="0" w:color="auto"/>
        <w:bottom w:val="none" w:sz="0" w:space="0" w:color="auto"/>
        <w:right w:val="none" w:sz="0" w:space="0" w:color="auto"/>
      </w:divBdr>
      <w:divsChild>
        <w:div w:id="224875694">
          <w:marLeft w:val="0"/>
          <w:marRight w:val="0"/>
          <w:marTop w:val="0"/>
          <w:marBottom w:val="0"/>
          <w:divBdr>
            <w:top w:val="none" w:sz="0" w:space="0" w:color="auto"/>
            <w:left w:val="none" w:sz="0" w:space="0" w:color="auto"/>
            <w:bottom w:val="none" w:sz="0" w:space="0" w:color="auto"/>
            <w:right w:val="none" w:sz="0" w:space="0" w:color="auto"/>
          </w:divBdr>
        </w:div>
        <w:div w:id="676421971">
          <w:marLeft w:val="0"/>
          <w:marRight w:val="0"/>
          <w:marTop w:val="0"/>
          <w:marBottom w:val="0"/>
          <w:divBdr>
            <w:top w:val="none" w:sz="0" w:space="0" w:color="auto"/>
            <w:left w:val="none" w:sz="0" w:space="0" w:color="auto"/>
            <w:bottom w:val="none" w:sz="0" w:space="0" w:color="auto"/>
            <w:right w:val="none" w:sz="0" w:space="0" w:color="auto"/>
          </w:divBdr>
        </w:div>
        <w:div w:id="1143042186">
          <w:marLeft w:val="0"/>
          <w:marRight w:val="0"/>
          <w:marTop w:val="0"/>
          <w:marBottom w:val="0"/>
          <w:divBdr>
            <w:top w:val="none" w:sz="0" w:space="0" w:color="auto"/>
            <w:left w:val="none" w:sz="0" w:space="0" w:color="auto"/>
            <w:bottom w:val="none" w:sz="0" w:space="0" w:color="auto"/>
            <w:right w:val="none" w:sz="0" w:space="0" w:color="auto"/>
          </w:divBdr>
        </w:div>
        <w:div w:id="1431002511">
          <w:marLeft w:val="0"/>
          <w:marRight w:val="0"/>
          <w:marTop w:val="0"/>
          <w:marBottom w:val="0"/>
          <w:divBdr>
            <w:top w:val="none" w:sz="0" w:space="0" w:color="auto"/>
            <w:left w:val="none" w:sz="0" w:space="0" w:color="auto"/>
            <w:bottom w:val="none" w:sz="0" w:space="0" w:color="auto"/>
            <w:right w:val="none" w:sz="0" w:space="0" w:color="auto"/>
          </w:divBdr>
        </w:div>
        <w:div w:id="1574244180">
          <w:marLeft w:val="0"/>
          <w:marRight w:val="0"/>
          <w:marTop w:val="0"/>
          <w:marBottom w:val="0"/>
          <w:divBdr>
            <w:top w:val="none" w:sz="0" w:space="0" w:color="auto"/>
            <w:left w:val="none" w:sz="0" w:space="0" w:color="auto"/>
            <w:bottom w:val="none" w:sz="0" w:space="0" w:color="auto"/>
            <w:right w:val="none" w:sz="0" w:space="0" w:color="auto"/>
          </w:divBdr>
        </w:div>
        <w:div w:id="1784572890">
          <w:marLeft w:val="0"/>
          <w:marRight w:val="0"/>
          <w:marTop w:val="0"/>
          <w:marBottom w:val="0"/>
          <w:divBdr>
            <w:top w:val="none" w:sz="0" w:space="0" w:color="auto"/>
            <w:left w:val="none" w:sz="0" w:space="0" w:color="auto"/>
            <w:bottom w:val="none" w:sz="0" w:space="0" w:color="auto"/>
            <w:right w:val="none" w:sz="0" w:space="0" w:color="auto"/>
          </w:divBdr>
        </w:div>
        <w:div w:id="2037654029">
          <w:marLeft w:val="0"/>
          <w:marRight w:val="0"/>
          <w:marTop w:val="0"/>
          <w:marBottom w:val="0"/>
          <w:divBdr>
            <w:top w:val="none" w:sz="0" w:space="0" w:color="auto"/>
            <w:left w:val="none" w:sz="0" w:space="0" w:color="auto"/>
            <w:bottom w:val="none" w:sz="0" w:space="0" w:color="auto"/>
            <w:right w:val="none" w:sz="0" w:space="0" w:color="auto"/>
          </w:divBdr>
        </w:div>
      </w:divsChild>
    </w:div>
    <w:div w:id="1400903492">
      <w:bodyDiv w:val="1"/>
      <w:marLeft w:val="0"/>
      <w:marRight w:val="0"/>
      <w:marTop w:val="0"/>
      <w:marBottom w:val="0"/>
      <w:divBdr>
        <w:top w:val="none" w:sz="0" w:space="0" w:color="auto"/>
        <w:left w:val="none" w:sz="0" w:space="0" w:color="auto"/>
        <w:bottom w:val="none" w:sz="0" w:space="0" w:color="auto"/>
        <w:right w:val="none" w:sz="0" w:space="0" w:color="auto"/>
      </w:divBdr>
    </w:div>
    <w:div w:id="1440491073">
      <w:bodyDiv w:val="1"/>
      <w:marLeft w:val="0"/>
      <w:marRight w:val="0"/>
      <w:marTop w:val="0"/>
      <w:marBottom w:val="0"/>
      <w:divBdr>
        <w:top w:val="none" w:sz="0" w:space="0" w:color="auto"/>
        <w:left w:val="none" w:sz="0" w:space="0" w:color="auto"/>
        <w:bottom w:val="none" w:sz="0" w:space="0" w:color="auto"/>
        <w:right w:val="none" w:sz="0" w:space="0" w:color="auto"/>
      </w:divBdr>
    </w:div>
    <w:div w:id="1509440544">
      <w:bodyDiv w:val="1"/>
      <w:marLeft w:val="0"/>
      <w:marRight w:val="0"/>
      <w:marTop w:val="0"/>
      <w:marBottom w:val="0"/>
      <w:divBdr>
        <w:top w:val="none" w:sz="0" w:space="0" w:color="auto"/>
        <w:left w:val="none" w:sz="0" w:space="0" w:color="auto"/>
        <w:bottom w:val="none" w:sz="0" w:space="0" w:color="auto"/>
        <w:right w:val="none" w:sz="0" w:space="0" w:color="auto"/>
      </w:divBdr>
    </w:div>
    <w:div w:id="1648632869">
      <w:bodyDiv w:val="1"/>
      <w:marLeft w:val="0"/>
      <w:marRight w:val="0"/>
      <w:marTop w:val="0"/>
      <w:marBottom w:val="0"/>
      <w:divBdr>
        <w:top w:val="none" w:sz="0" w:space="0" w:color="auto"/>
        <w:left w:val="none" w:sz="0" w:space="0" w:color="auto"/>
        <w:bottom w:val="none" w:sz="0" w:space="0" w:color="auto"/>
        <w:right w:val="none" w:sz="0" w:space="0" w:color="auto"/>
      </w:divBdr>
    </w:div>
    <w:div w:id="1827235645">
      <w:bodyDiv w:val="1"/>
      <w:marLeft w:val="0"/>
      <w:marRight w:val="0"/>
      <w:marTop w:val="0"/>
      <w:marBottom w:val="0"/>
      <w:divBdr>
        <w:top w:val="none" w:sz="0" w:space="0" w:color="auto"/>
        <w:left w:val="none" w:sz="0" w:space="0" w:color="auto"/>
        <w:bottom w:val="none" w:sz="0" w:space="0" w:color="auto"/>
        <w:right w:val="none" w:sz="0" w:space="0" w:color="auto"/>
      </w:divBdr>
    </w:div>
    <w:div w:id="1897469757">
      <w:bodyDiv w:val="1"/>
      <w:marLeft w:val="0"/>
      <w:marRight w:val="0"/>
      <w:marTop w:val="0"/>
      <w:marBottom w:val="0"/>
      <w:divBdr>
        <w:top w:val="none" w:sz="0" w:space="0" w:color="auto"/>
        <w:left w:val="none" w:sz="0" w:space="0" w:color="auto"/>
        <w:bottom w:val="none" w:sz="0" w:space="0" w:color="auto"/>
        <w:right w:val="none" w:sz="0" w:space="0" w:color="auto"/>
      </w:divBdr>
    </w:div>
    <w:div w:id="1927767066">
      <w:bodyDiv w:val="1"/>
      <w:marLeft w:val="0"/>
      <w:marRight w:val="0"/>
      <w:marTop w:val="0"/>
      <w:marBottom w:val="0"/>
      <w:divBdr>
        <w:top w:val="none" w:sz="0" w:space="0" w:color="auto"/>
        <w:left w:val="none" w:sz="0" w:space="0" w:color="auto"/>
        <w:bottom w:val="none" w:sz="0" w:space="0" w:color="auto"/>
        <w:right w:val="none" w:sz="0" w:space="0" w:color="auto"/>
      </w:divBdr>
    </w:div>
    <w:div w:id="2058159580">
      <w:bodyDiv w:val="1"/>
      <w:marLeft w:val="0"/>
      <w:marRight w:val="0"/>
      <w:marTop w:val="0"/>
      <w:marBottom w:val="0"/>
      <w:divBdr>
        <w:top w:val="none" w:sz="0" w:space="0" w:color="auto"/>
        <w:left w:val="none" w:sz="0" w:space="0" w:color="auto"/>
        <w:bottom w:val="none" w:sz="0" w:space="0" w:color="auto"/>
        <w:right w:val="none" w:sz="0" w:space="0" w:color="auto"/>
      </w:divBdr>
    </w:div>
    <w:div w:id="2082672238">
      <w:bodyDiv w:val="1"/>
      <w:marLeft w:val="0"/>
      <w:marRight w:val="0"/>
      <w:marTop w:val="0"/>
      <w:marBottom w:val="0"/>
      <w:divBdr>
        <w:top w:val="none" w:sz="0" w:space="0" w:color="auto"/>
        <w:left w:val="none" w:sz="0" w:space="0" w:color="auto"/>
        <w:bottom w:val="none" w:sz="0" w:space="0" w:color="auto"/>
        <w:right w:val="none" w:sz="0" w:space="0" w:color="auto"/>
      </w:divBdr>
    </w:div>
    <w:div w:id="2097742925">
      <w:bodyDiv w:val="1"/>
      <w:marLeft w:val="0"/>
      <w:marRight w:val="0"/>
      <w:marTop w:val="0"/>
      <w:marBottom w:val="0"/>
      <w:divBdr>
        <w:top w:val="none" w:sz="0" w:space="0" w:color="auto"/>
        <w:left w:val="none" w:sz="0" w:space="0" w:color="auto"/>
        <w:bottom w:val="none" w:sz="0" w:space="0" w:color="auto"/>
        <w:right w:val="none" w:sz="0" w:space="0" w:color="auto"/>
      </w:divBdr>
    </w:div>
    <w:div w:id="2109037991">
      <w:bodyDiv w:val="1"/>
      <w:marLeft w:val="0"/>
      <w:marRight w:val="0"/>
      <w:marTop w:val="0"/>
      <w:marBottom w:val="0"/>
      <w:divBdr>
        <w:top w:val="none" w:sz="0" w:space="0" w:color="auto"/>
        <w:left w:val="none" w:sz="0" w:space="0" w:color="auto"/>
        <w:bottom w:val="none" w:sz="0" w:space="0" w:color="auto"/>
        <w:right w:val="none" w:sz="0" w:space="0" w:color="auto"/>
      </w:divBdr>
    </w:div>
    <w:div w:id="21186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ORM&amp;DocCode=40377&amp;ToPar=Art51&#1072;&amp;Type=201/" TargetMode="External"/><Relationship Id="rId18" Type="http://schemas.openxmlformats.org/officeDocument/2006/relationships/hyperlink" Target="apis://Base=NORM&amp;DocCode=40377&amp;ToPar=Art55&amp;Type=201/"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pis://Base=NORM&amp;DocCode=40377&amp;ToPar=Art51&amp;Type=201/" TargetMode="External"/><Relationship Id="rId17" Type="http://schemas.openxmlformats.org/officeDocument/2006/relationships/hyperlink" Target="apis://Base=NORM&amp;DocCode=2003&amp;ToPar=Art313&amp;Type=201/"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apis://Base=NORM&amp;DocCode=40377&amp;ToPar=Art8&amp;Type=2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40377&amp;ToPar=Art51&amp;Type=201/" TargetMode="External"/><Relationship Id="rId5" Type="http://schemas.openxmlformats.org/officeDocument/2006/relationships/webSettings" Target="webSettings.xml"/><Relationship Id="rId15" Type="http://schemas.openxmlformats.org/officeDocument/2006/relationships/hyperlink" Target="apis://Base=NORM&amp;DocCode=40377&amp;ToPar=Art8&amp;Type=201/" TargetMode="External"/><Relationship Id="rId23" Type="http://schemas.openxmlformats.org/officeDocument/2006/relationships/theme" Target="theme/theme1.xml"/><Relationship Id="rId10" Type="http://schemas.openxmlformats.org/officeDocument/2006/relationships/hyperlink" Target="apis://Base=NORM&amp;DocCode=40377&amp;ToPar=Art49&amp;Type=201/" TargetMode="External"/><Relationship Id="rId19" Type="http://schemas.openxmlformats.org/officeDocument/2006/relationships/hyperlink" Target="apis://Base=NORM&amp;DocCode=40377&amp;ToPar=Art33&amp;Type=201/" TargetMode="External"/><Relationship Id="rId4" Type="http://schemas.openxmlformats.org/officeDocument/2006/relationships/settings" Target="settings.xml"/><Relationship Id="rId9" Type="http://schemas.openxmlformats.org/officeDocument/2006/relationships/hyperlink" Target="apis://Base=NORM&amp;DocCode=40377&amp;ToPar=Art47&amp;Type=201/" TargetMode="External"/><Relationship Id="rId14" Type="http://schemas.openxmlformats.org/officeDocument/2006/relationships/hyperlink" Target="apis://Base=NORM&amp;DocCode=40377&amp;ToPar=Art55&amp;Type=2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89A8C-E7F9-45D0-8E96-6236CCA0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76</Pages>
  <Words>31955</Words>
  <Characters>182148</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М И Н И С Т Е Р С К И  С Ъ В Е Т</vt:lpstr>
    </vt:vector>
  </TitlesOfParts>
  <Company>CM</Company>
  <LinksUpToDate>false</LinksUpToDate>
  <CharactersWithSpaces>213676</CharactersWithSpaces>
  <SharedDoc>false</SharedDoc>
  <HLinks>
    <vt:vector size="156" baseType="variant">
      <vt:variant>
        <vt:i4>4784156</vt:i4>
      </vt:variant>
      <vt:variant>
        <vt:i4>123</vt:i4>
      </vt:variant>
      <vt:variant>
        <vt:i4>0</vt:i4>
      </vt:variant>
      <vt:variant>
        <vt:i4>5</vt:i4>
      </vt:variant>
      <vt:variant>
        <vt:lpwstr>apis://Base=NORM&amp;DocCode=40377&amp;ToPar=Art33&amp;Type=201/</vt:lpwstr>
      </vt:variant>
      <vt:variant>
        <vt:lpwstr/>
      </vt:variant>
      <vt:variant>
        <vt:i4>5177370</vt:i4>
      </vt:variant>
      <vt:variant>
        <vt:i4>120</vt:i4>
      </vt:variant>
      <vt:variant>
        <vt:i4>0</vt:i4>
      </vt:variant>
      <vt:variant>
        <vt:i4>5</vt:i4>
      </vt:variant>
      <vt:variant>
        <vt:lpwstr>apis://Base=NORM&amp;DocCode=40377&amp;ToPar=Art55&amp;Type=201/</vt:lpwstr>
      </vt:variant>
      <vt:variant>
        <vt:lpwstr/>
      </vt:variant>
      <vt:variant>
        <vt:i4>4980766</vt:i4>
      </vt:variant>
      <vt:variant>
        <vt:i4>117</vt:i4>
      </vt:variant>
      <vt:variant>
        <vt:i4>0</vt:i4>
      </vt:variant>
      <vt:variant>
        <vt:i4>5</vt:i4>
      </vt:variant>
      <vt:variant>
        <vt:lpwstr>apis://Base=NORM&amp;DocCode=2003&amp;ToPar=Art313&amp;Type=201/</vt:lpwstr>
      </vt:variant>
      <vt:variant>
        <vt:lpwstr/>
      </vt:variant>
      <vt:variant>
        <vt:i4>6619175</vt:i4>
      </vt:variant>
      <vt:variant>
        <vt:i4>114</vt:i4>
      </vt:variant>
      <vt:variant>
        <vt:i4>0</vt:i4>
      </vt:variant>
      <vt:variant>
        <vt:i4>5</vt:i4>
      </vt:variant>
      <vt:variant>
        <vt:lpwstr>apis://Base=NORM&amp;DocCode=40377&amp;ToPar=Art8&amp;Type=201/</vt:lpwstr>
      </vt:variant>
      <vt:variant>
        <vt:lpwstr/>
      </vt:variant>
      <vt:variant>
        <vt:i4>6619175</vt:i4>
      </vt:variant>
      <vt:variant>
        <vt:i4>111</vt:i4>
      </vt:variant>
      <vt:variant>
        <vt:i4>0</vt:i4>
      </vt:variant>
      <vt:variant>
        <vt:i4>5</vt:i4>
      </vt:variant>
      <vt:variant>
        <vt:lpwstr>apis://Base=NORM&amp;DocCode=40377&amp;ToPar=Art8&amp;Type=201/</vt:lpwstr>
      </vt:variant>
      <vt:variant>
        <vt:lpwstr/>
      </vt:variant>
      <vt:variant>
        <vt:i4>5177370</vt:i4>
      </vt:variant>
      <vt:variant>
        <vt:i4>108</vt:i4>
      </vt:variant>
      <vt:variant>
        <vt:i4>0</vt:i4>
      </vt:variant>
      <vt:variant>
        <vt:i4>5</vt:i4>
      </vt:variant>
      <vt:variant>
        <vt:lpwstr>apis://Base=NORM&amp;DocCode=40377&amp;ToPar=Art55&amp;Type=201/</vt:lpwstr>
      </vt:variant>
      <vt:variant>
        <vt:lpwstr/>
      </vt:variant>
      <vt:variant>
        <vt:i4>5506074</vt:i4>
      </vt:variant>
      <vt:variant>
        <vt:i4>105</vt:i4>
      </vt:variant>
      <vt:variant>
        <vt:i4>0</vt:i4>
      </vt:variant>
      <vt:variant>
        <vt:i4>5</vt:i4>
      </vt:variant>
      <vt:variant>
        <vt:lpwstr>apis://Base=NORM&amp;DocCode=40377&amp;ToPar=Art51а&amp;Type=201/</vt:lpwstr>
      </vt:variant>
      <vt:variant>
        <vt:lpwstr/>
      </vt:variant>
      <vt:variant>
        <vt:i4>4915226</vt:i4>
      </vt:variant>
      <vt:variant>
        <vt:i4>102</vt:i4>
      </vt:variant>
      <vt:variant>
        <vt:i4>0</vt:i4>
      </vt:variant>
      <vt:variant>
        <vt:i4>5</vt:i4>
      </vt:variant>
      <vt:variant>
        <vt:lpwstr>apis://Base=NORM&amp;DocCode=40377&amp;ToPar=Art51&amp;Type=201/</vt:lpwstr>
      </vt:variant>
      <vt:variant>
        <vt:lpwstr/>
      </vt:variant>
      <vt:variant>
        <vt:i4>4915226</vt:i4>
      </vt:variant>
      <vt:variant>
        <vt:i4>99</vt:i4>
      </vt:variant>
      <vt:variant>
        <vt:i4>0</vt:i4>
      </vt:variant>
      <vt:variant>
        <vt:i4>5</vt:i4>
      </vt:variant>
      <vt:variant>
        <vt:lpwstr>apis://Base=NORM&amp;DocCode=40377&amp;ToPar=Art51&amp;Type=201/</vt:lpwstr>
      </vt:variant>
      <vt:variant>
        <vt:lpwstr/>
      </vt:variant>
      <vt:variant>
        <vt:i4>4390939</vt:i4>
      </vt:variant>
      <vt:variant>
        <vt:i4>96</vt:i4>
      </vt:variant>
      <vt:variant>
        <vt:i4>0</vt:i4>
      </vt:variant>
      <vt:variant>
        <vt:i4>5</vt:i4>
      </vt:variant>
      <vt:variant>
        <vt:lpwstr>apis://Base=NORM&amp;DocCode=40377&amp;ToPar=Art49&amp;Type=201/</vt:lpwstr>
      </vt:variant>
      <vt:variant>
        <vt:lpwstr/>
      </vt:variant>
      <vt:variant>
        <vt:i4>5046299</vt:i4>
      </vt:variant>
      <vt:variant>
        <vt:i4>93</vt:i4>
      </vt:variant>
      <vt:variant>
        <vt:i4>0</vt:i4>
      </vt:variant>
      <vt:variant>
        <vt:i4>5</vt:i4>
      </vt:variant>
      <vt:variant>
        <vt:lpwstr>apis://Base=NORM&amp;DocCode=40377&amp;ToPar=Art47&amp;Type=201/</vt:lpwstr>
      </vt:variant>
      <vt:variant>
        <vt:lpwstr/>
      </vt:variant>
      <vt:variant>
        <vt:i4>1900594</vt:i4>
      </vt:variant>
      <vt:variant>
        <vt:i4>86</vt:i4>
      </vt:variant>
      <vt:variant>
        <vt:i4>0</vt:i4>
      </vt:variant>
      <vt:variant>
        <vt:i4>5</vt:i4>
      </vt:variant>
      <vt:variant>
        <vt:lpwstr/>
      </vt:variant>
      <vt:variant>
        <vt:lpwstr>_Toc431821504</vt:lpwstr>
      </vt:variant>
      <vt:variant>
        <vt:i4>1900594</vt:i4>
      </vt:variant>
      <vt:variant>
        <vt:i4>80</vt:i4>
      </vt:variant>
      <vt:variant>
        <vt:i4>0</vt:i4>
      </vt:variant>
      <vt:variant>
        <vt:i4>5</vt:i4>
      </vt:variant>
      <vt:variant>
        <vt:lpwstr/>
      </vt:variant>
      <vt:variant>
        <vt:lpwstr>_Toc431821503</vt:lpwstr>
      </vt:variant>
      <vt:variant>
        <vt:i4>1900594</vt:i4>
      </vt:variant>
      <vt:variant>
        <vt:i4>74</vt:i4>
      </vt:variant>
      <vt:variant>
        <vt:i4>0</vt:i4>
      </vt:variant>
      <vt:variant>
        <vt:i4>5</vt:i4>
      </vt:variant>
      <vt:variant>
        <vt:lpwstr/>
      </vt:variant>
      <vt:variant>
        <vt:lpwstr>_Toc431821502</vt:lpwstr>
      </vt:variant>
      <vt:variant>
        <vt:i4>1900594</vt:i4>
      </vt:variant>
      <vt:variant>
        <vt:i4>68</vt:i4>
      </vt:variant>
      <vt:variant>
        <vt:i4>0</vt:i4>
      </vt:variant>
      <vt:variant>
        <vt:i4>5</vt:i4>
      </vt:variant>
      <vt:variant>
        <vt:lpwstr/>
      </vt:variant>
      <vt:variant>
        <vt:lpwstr>_Toc431821501</vt:lpwstr>
      </vt:variant>
      <vt:variant>
        <vt:i4>1900594</vt:i4>
      </vt:variant>
      <vt:variant>
        <vt:i4>62</vt:i4>
      </vt:variant>
      <vt:variant>
        <vt:i4>0</vt:i4>
      </vt:variant>
      <vt:variant>
        <vt:i4>5</vt:i4>
      </vt:variant>
      <vt:variant>
        <vt:lpwstr/>
      </vt:variant>
      <vt:variant>
        <vt:lpwstr>_Toc431821500</vt:lpwstr>
      </vt:variant>
      <vt:variant>
        <vt:i4>1310771</vt:i4>
      </vt:variant>
      <vt:variant>
        <vt:i4>56</vt:i4>
      </vt:variant>
      <vt:variant>
        <vt:i4>0</vt:i4>
      </vt:variant>
      <vt:variant>
        <vt:i4>5</vt:i4>
      </vt:variant>
      <vt:variant>
        <vt:lpwstr/>
      </vt:variant>
      <vt:variant>
        <vt:lpwstr>_Toc431821499</vt:lpwstr>
      </vt:variant>
      <vt:variant>
        <vt:i4>1310771</vt:i4>
      </vt:variant>
      <vt:variant>
        <vt:i4>50</vt:i4>
      </vt:variant>
      <vt:variant>
        <vt:i4>0</vt:i4>
      </vt:variant>
      <vt:variant>
        <vt:i4>5</vt:i4>
      </vt:variant>
      <vt:variant>
        <vt:lpwstr/>
      </vt:variant>
      <vt:variant>
        <vt:lpwstr>_Toc431821498</vt:lpwstr>
      </vt:variant>
      <vt:variant>
        <vt:i4>1310771</vt:i4>
      </vt:variant>
      <vt:variant>
        <vt:i4>44</vt:i4>
      </vt:variant>
      <vt:variant>
        <vt:i4>0</vt:i4>
      </vt:variant>
      <vt:variant>
        <vt:i4>5</vt:i4>
      </vt:variant>
      <vt:variant>
        <vt:lpwstr/>
      </vt:variant>
      <vt:variant>
        <vt:lpwstr>_Toc431821497</vt:lpwstr>
      </vt:variant>
      <vt:variant>
        <vt:i4>1310771</vt:i4>
      </vt:variant>
      <vt:variant>
        <vt:i4>38</vt:i4>
      </vt:variant>
      <vt:variant>
        <vt:i4>0</vt:i4>
      </vt:variant>
      <vt:variant>
        <vt:i4>5</vt:i4>
      </vt:variant>
      <vt:variant>
        <vt:lpwstr/>
      </vt:variant>
      <vt:variant>
        <vt:lpwstr>_Toc431821496</vt:lpwstr>
      </vt:variant>
      <vt:variant>
        <vt:i4>1310771</vt:i4>
      </vt:variant>
      <vt:variant>
        <vt:i4>32</vt:i4>
      </vt:variant>
      <vt:variant>
        <vt:i4>0</vt:i4>
      </vt:variant>
      <vt:variant>
        <vt:i4>5</vt:i4>
      </vt:variant>
      <vt:variant>
        <vt:lpwstr/>
      </vt:variant>
      <vt:variant>
        <vt:lpwstr>_Toc431821495</vt:lpwstr>
      </vt:variant>
      <vt:variant>
        <vt:i4>1310771</vt:i4>
      </vt:variant>
      <vt:variant>
        <vt:i4>26</vt:i4>
      </vt:variant>
      <vt:variant>
        <vt:i4>0</vt:i4>
      </vt:variant>
      <vt:variant>
        <vt:i4>5</vt:i4>
      </vt:variant>
      <vt:variant>
        <vt:lpwstr/>
      </vt:variant>
      <vt:variant>
        <vt:lpwstr>_Toc431821494</vt:lpwstr>
      </vt:variant>
      <vt:variant>
        <vt:i4>1310771</vt:i4>
      </vt:variant>
      <vt:variant>
        <vt:i4>20</vt:i4>
      </vt:variant>
      <vt:variant>
        <vt:i4>0</vt:i4>
      </vt:variant>
      <vt:variant>
        <vt:i4>5</vt:i4>
      </vt:variant>
      <vt:variant>
        <vt:lpwstr/>
      </vt:variant>
      <vt:variant>
        <vt:lpwstr>_Toc431821493</vt:lpwstr>
      </vt:variant>
      <vt:variant>
        <vt:i4>1310771</vt:i4>
      </vt:variant>
      <vt:variant>
        <vt:i4>14</vt:i4>
      </vt:variant>
      <vt:variant>
        <vt:i4>0</vt:i4>
      </vt:variant>
      <vt:variant>
        <vt:i4>5</vt:i4>
      </vt:variant>
      <vt:variant>
        <vt:lpwstr/>
      </vt:variant>
      <vt:variant>
        <vt:lpwstr>_Toc431821492</vt:lpwstr>
      </vt:variant>
      <vt:variant>
        <vt:i4>1310771</vt:i4>
      </vt:variant>
      <vt:variant>
        <vt:i4>8</vt:i4>
      </vt:variant>
      <vt:variant>
        <vt:i4>0</vt:i4>
      </vt:variant>
      <vt:variant>
        <vt:i4>5</vt:i4>
      </vt:variant>
      <vt:variant>
        <vt:lpwstr/>
      </vt:variant>
      <vt:variant>
        <vt:lpwstr>_Toc431821491</vt:lpwstr>
      </vt:variant>
      <vt:variant>
        <vt:i4>1310771</vt:i4>
      </vt:variant>
      <vt:variant>
        <vt:i4>2</vt:i4>
      </vt:variant>
      <vt:variant>
        <vt:i4>0</vt:i4>
      </vt:variant>
      <vt:variant>
        <vt:i4>5</vt:i4>
      </vt:variant>
      <vt:variant>
        <vt:lpwstr/>
      </vt:variant>
      <vt:variant>
        <vt:lpwstr>_Toc431821490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К И  С Ъ В Е Т</dc:title>
  <dc:creator>VValcheva</dc:creator>
  <cp:lastModifiedBy>iva_boteva2002@yahoo.com</cp:lastModifiedBy>
  <cp:revision>8</cp:revision>
  <cp:lastPrinted>2016-03-16T11:59:00Z</cp:lastPrinted>
  <dcterms:created xsi:type="dcterms:W3CDTF">2016-03-16T09:02:00Z</dcterms:created>
  <dcterms:modified xsi:type="dcterms:W3CDTF">2016-03-16T14:47:00Z</dcterms:modified>
</cp:coreProperties>
</file>